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4.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5A7AF" w14:textId="77777777" w:rsidR="00F868A0" w:rsidRPr="004E5DBB" w:rsidRDefault="00F868A0" w:rsidP="00BA0D8C">
      <w:pPr>
        <w:rPr>
          <w:lang w:val="en-AU"/>
        </w:rPr>
      </w:pPr>
      <w:bookmarkStart w:id="0" w:name="_GoBack"/>
      <w:bookmarkEnd w:id="0"/>
    </w:p>
    <w:p w14:paraId="0D43BDE8" w14:textId="77777777" w:rsidR="00922449" w:rsidRPr="004E5DBB" w:rsidRDefault="00ED53E8" w:rsidP="00BA0D8C">
      <w:pPr>
        <w:rPr>
          <w:lang w:val="en-AU"/>
        </w:rPr>
        <w:sectPr w:rsidR="00922449" w:rsidRPr="004E5DBB" w:rsidSect="00B67063">
          <w:headerReference w:type="even" r:id="rId8"/>
          <w:headerReference w:type="default" r:id="rId9"/>
          <w:footerReference w:type="even" r:id="rId10"/>
          <w:headerReference w:type="first" r:id="rId11"/>
          <w:footerReference w:type="first" r:id="rId12"/>
          <w:pgSz w:w="11907" w:h="16840" w:code="9"/>
          <w:pgMar w:top="851" w:right="1701" w:bottom="1134" w:left="1701" w:header="568" w:footer="567" w:gutter="0"/>
          <w:pgNumType w:fmt="lowerRoman" w:start="1"/>
          <w:cols w:space="720"/>
          <w:titlePg/>
          <w:docGrid w:linePitch="299"/>
        </w:sectPr>
      </w:pPr>
      <w:r w:rsidRPr="004E5DBB">
        <w:rPr>
          <w:noProof/>
          <w:lang w:val="en-AU" w:eastAsia="en-AU"/>
        </w:rPr>
        <mc:AlternateContent>
          <mc:Choice Requires="wps">
            <w:drawing>
              <wp:anchor distT="0" distB="0" distL="114300" distR="114300" simplePos="0" relativeHeight="251657728" behindDoc="0" locked="0" layoutInCell="0" allowOverlap="1" wp14:anchorId="4D71840F" wp14:editId="16E41742">
                <wp:simplePos x="0" y="0"/>
                <wp:positionH relativeFrom="margin">
                  <wp:posOffset>567912</wp:posOffset>
                </wp:positionH>
                <wp:positionV relativeFrom="margin">
                  <wp:posOffset>921872</wp:posOffset>
                </wp:positionV>
                <wp:extent cx="4319905" cy="6666614"/>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66666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37E4F6" w14:textId="77777777" w:rsidR="008865B9" w:rsidRDefault="008865B9" w:rsidP="006F6D2F">
                            <w:pPr>
                              <w:pStyle w:val="UtilComReportHeading"/>
                              <w:spacing w:before="0" w:line="300" w:lineRule="atLeast"/>
                              <w:ind w:left="0"/>
                              <w:jc w:val="center"/>
                              <w:rPr>
                                <w:b w:val="0"/>
                                <w:caps w:val="0"/>
                                <w:color w:val="31849B"/>
                                <w:sz w:val="32"/>
                                <w:szCs w:val="32"/>
                              </w:rPr>
                            </w:pPr>
                          </w:p>
                          <w:p w14:paraId="44579B3E" w14:textId="77777777" w:rsidR="008865B9" w:rsidRDefault="008865B9" w:rsidP="006F6D2F">
                            <w:pPr>
                              <w:pStyle w:val="UtilComReportHeading"/>
                              <w:spacing w:before="0" w:line="300" w:lineRule="atLeast"/>
                              <w:ind w:left="0"/>
                              <w:jc w:val="center"/>
                              <w:rPr>
                                <w:b w:val="0"/>
                                <w:caps w:val="0"/>
                                <w:color w:val="31849B"/>
                                <w:sz w:val="32"/>
                                <w:szCs w:val="32"/>
                              </w:rPr>
                            </w:pPr>
                          </w:p>
                          <w:p w14:paraId="6FEB663F" w14:textId="77777777" w:rsidR="008865B9" w:rsidRPr="006F6D2F" w:rsidRDefault="008865B9" w:rsidP="006F6D2F">
                            <w:pPr>
                              <w:pStyle w:val="UtilComReportHeading"/>
                              <w:spacing w:before="0" w:line="300" w:lineRule="atLeast"/>
                              <w:ind w:left="0"/>
                              <w:jc w:val="center"/>
                              <w:rPr>
                                <w:caps w:val="0"/>
                                <w:color w:val="31849B"/>
                                <w:szCs w:val="28"/>
                              </w:rPr>
                            </w:pPr>
                            <w:r w:rsidRPr="006F6D2F">
                              <w:rPr>
                                <w:caps w:val="0"/>
                                <w:color w:val="31849B"/>
                                <w:szCs w:val="28"/>
                              </w:rPr>
                              <w:t>Statement of Reasons</w:t>
                            </w:r>
                          </w:p>
                          <w:p w14:paraId="34BE7F17" w14:textId="77777777" w:rsidR="008865B9" w:rsidRDefault="008865B9" w:rsidP="006F6D2F">
                            <w:pPr>
                              <w:pStyle w:val="UtilComReportHeading"/>
                              <w:spacing w:before="0" w:line="300" w:lineRule="atLeast"/>
                              <w:ind w:left="0"/>
                              <w:jc w:val="center"/>
                              <w:rPr>
                                <w:b w:val="0"/>
                                <w:caps w:val="0"/>
                                <w:color w:val="31849B"/>
                                <w:sz w:val="32"/>
                                <w:szCs w:val="32"/>
                              </w:rPr>
                            </w:pPr>
                          </w:p>
                          <w:p w14:paraId="0B1E671B" w14:textId="77777777" w:rsidR="008865B9" w:rsidRDefault="008865B9" w:rsidP="006F6D2F">
                            <w:pPr>
                              <w:pStyle w:val="UtilComReportHeading"/>
                              <w:spacing w:before="0" w:line="300" w:lineRule="atLeast"/>
                              <w:ind w:left="0"/>
                              <w:jc w:val="center"/>
                              <w:rPr>
                                <w:b w:val="0"/>
                                <w:caps w:val="0"/>
                                <w:color w:val="31849B"/>
                                <w:sz w:val="32"/>
                                <w:szCs w:val="32"/>
                              </w:rPr>
                            </w:pPr>
                            <w:r>
                              <w:rPr>
                                <w:b w:val="0"/>
                                <w:caps w:val="0"/>
                                <w:color w:val="31849B"/>
                                <w:sz w:val="32"/>
                                <w:szCs w:val="32"/>
                              </w:rPr>
                              <w:t>Proposed Amendments to the</w:t>
                            </w:r>
                          </w:p>
                          <w:p w14:paraId="286630CE" w14:textId="77777777" w:rsidR="008865B9" w:rsidRDefault="008865B9" w:rsidP="006F6D2F">
                            <w:pPr>
                              <w:pStyle w:val="UtilComReportHeading"/>
                              <w:spacing w:before="0" w:line="300" w:lineRule="atLeast"/>
                              <w:ind w:left="0"/>
                              <w:jc w:val="center"/>
                              <w:rPr>
                                <w:b w:val="0"/>
                                <w:caps w:val="0"/>
                                <w:color w:val="31849B"/>
                                <w:sz w:val="32"/>
                                <w:szCs w:val="32"/>
                              </w:rPr>
                            </w:pPr>
                          </w:p>
                          <w:p w14:paraId="2C605352" w14:textId="13D1A657" w:rsidR="008865B9" w:rsidRPr="00C53FC9" w:rsidRDefault="008865B9" w:rsidP="006F6D2F">
                            <w:pPr>
                              <w:pStyle w:val="UtilComReportHeading"/>
                              <w:spacing w:before="0" w:line="300" w:lineRule="atLeast"/>
                              <w:ind w:left="0"/>
                              <w:jc w:val="center"/>
                              <w:rPr>
                                <w:b w:val="0"/>
                                <w:caps w:val="0"/>
                                <w:color w:val="31849B"/>
                                <w:sz w:val="32"/>
                                <w:szCs w:val="32"/>
                              </w:rPr>
                            </w:pPr>
                            <w:r>
                              <w:rPr>
                                <w:b w:val="0"/>
                                <w:caps w:val="0"/>
                                <w:color w:val="31849B"/>
                                <w:sz w:val="32"/>
                                <w:szCs w:val="32"/>
                              </w:rPr>
                              <w:t>Electricity Retail Supply Code</w:t>
                            </w:r>
                          </w:p>
                          <w:p w14:paraId="066930B5" w14:textId="77777777" w:rsidR="008865B9" w:rsidRDefault="008865B9" w:rsidP="00A62781">
                            <w:pPr>
                              <w:pStyle w:val="UtilComReportHeading"/>
                              <w:spacing w:before="0" w:line="300" w:lineRule="atLeast"/>
                              <w:ind w:left="0"/>
                              <w:rPr>
                                <w:b w:val="0"/>
                                <w:caps w:val="0"/>
                                <w:color w:val="31849B"/>
                                <w:sz w:val="28"/>
                                <w:szCs w:val="28"/>
                              </w:rPr>
                            </w:pPr>
                          </w:p>
                          <w:p w14:paraId="0C7E40E9" w14:textId="77777777" w:rsidR="008865B9" w:rsidRDefault="008865B9" w:rsidP="00A62781">
                            <w:pPr>
                              <w:pStyle w:val="UtilComReportHeading"/>
                              <w:spacing w:before="0" w:line="300" w:lineRule="atLeast"/>
                              <w:ind w:left="0"/>
                              <w:rPr>
                                <w:b w:val="0"/>
                                <w:caps w:val="0"/>
                                <w:color w:val="31849B"/>
                                <w:sz w:val="28"/>
                                <w:szCs w:val="28"/>
                              </w:rPr>
                            </w:pPr>
                          </w:p>
                          <w:p w14:paraId="628CE41D" w14:textId="77777777" w:rsidR="008865B9" w:rsidRDefault="008865B9" w:rsidP="00A62781">
                            <w:pPr>
                              <w:pStyle w:val="UtilComReportHeading"/>
                              <w:spacing w:before="0" w:line="300" w:lineRule="atLeast"/>
                              <w:ind w:left="0"/>
                              <w:rPr>
                                <w:b w:val="0"/>
                                <w:caps w:val="0"/>
                                <w:color w:val="31849B"/>
                                <w:sz w:val="28"/>
                                <w:szCs w:val="28"/>
                              </w:rPr>
                            </w:pPr>
                          </w:p>
                          <w:p w14:paraId="52181296" w14:textId="77777777" w:rsidR="008865B9" w:rsidRDefault="008865B9" w:rsidP="00A62781">
                            <w:pPr>
                              <w:pStyle w:val="UtilComReportHeading"/>
                              <w:spacing w:before="0" w:line="300" w:lineRule="atLeast"/>
                              <w:ind w:left="0"/>
                              <w:rPr>
                                <w:b w:val="0"/>
                                <w:caps w:val="0"/>
                                <w:color w:val="31849B"/>
                                <w:sz w:val="28"/>
                                <w:szCs w:val="28"/>
                              </w:rPr>
                            </w:pPr>
                          </w:p>
                          <w:p w14:paraId="008DED79" w14:textId="77777777" w:rsidR="008865B9" w:rsidRDefault="008865B9" w:rsidP="00A62781">
                            <w:pPr>
                              <w:pStyle w:val="UtilComReportHeading"/>
                              <w:spacing w:before="0" w:line="300" w:lineRule="atLeast"/>
                              <w:ind w:left="0"/>
                              <w:rPr>
                                <w:b w:val="0"/>
                                <w:caps w:val="0"/>
                                <w:color w:val="31849B"/>
                                <w:sz w:val="28"/>
                                <w:szCs w:val="28"/>
                              </w:rPr>
                            </w:pPr>
                          </w:p>
                          <w:p w14:paraId="5FDBDA6D" w14:textId="77777777" w:rsidR="008865B9" w:rsidRDefault="008865B9" w:rsidP="00A62781">
                            <w:pPr>
                              <w:pStyle w:val="UtilComReportHeading"/>
                              <w:spacing w:before="0" w:line="300" w:lineRule="atLeast"/>
                              <w:ind w:left="0"/>
                              <w:rPr>
                                <w:b w:val="0"/>
                                <w:caps w:val="0"/>
                                <w:color w:val="31849B"/>
                                <w:sz w:val="28"/>
                                <w:szCs w:val="28"/>
                              </w:rPr>
                            </w:pPr>
                          </w:p>
                          <w:p w14:paraId="10576C88" w14:textId="77777777" w:rsidR="008865B9" w:rsidRDefault="008865B9" w:rsidP="00A62781">
                            <w:pPr>
                              <w:pStyle w:val="UtilComReportHeading"/>
                              <w:spacing w:before="0" w:line="300" w:lineRule="atLeast"/>
                              <w:ind w:left="0"/>
                              <w:rPr>
                                <w:b w:val="0"/>
                                <w:caps w:val="0"/>
                                <w:color w:val="31849B"/>
                                <w:sz w:val="28"/>
                                <w:szCs w:val="28"/>
                              </w:rPr>
                            </w:pPr>
                          </w:p>
                          <w:p w14:paraId="04EB4FB0" w14:textId="77777777" w:rsidR="008865B9" w:rsidRDefault="008865B9" w:rsidP="00A62781">
                            <w:pPr>
                              <w:pStyle w:val="UtilComReportHeading"/>
                              <w:spacing w:before="0" w:line="300" w:lineRule="atLeast"/>
                              <w:ind w:left="0"/>
                              <w:rPr>
                                <w:b w:val="0"/>
                                <w:caps w:val="0"/>
                                <w:color w:val="31849B"/>
                                <w:sz w:val="28"/>
                                <w:szCs w:val="28"/>
                              </w:rPr>
                            </w:pPr>
                          </w:p>
                          <w:p w14:paraId="525CC1D8" w14:textId="77777777" w:rsidR="008865B9" w:rsidRDefault="008865B9" w:rsidP="00A62781">
                            <w:pPr>
                              <w:pStyle w:val="UtilComReportHeading"/>
                              <w:spacing w:before="0" w:line="300" w:lineRule="atLeast"/>
                              <w:ind w:left="0"/>
                              <w:rPr>
                                <w:b w:val="0"/>
                                <w:caps w:val="0"/>
                                <w:color w:val="31849B"/>
                                <w:sz w:val="28"/>
                                <w:szCs w:val="28"/>
                              </w:rPr>
                            </w:pPr>
                          </w:p>
                          <w:p w14:paraId="4B854A11" w14:textId="77777777" w:rsidR="008865B9" w:rsidRDefault="008865B9" w:rsidP="00A62781">
                            <w:pPr>
                              <w:pStyle w:val="UtilComReportHeading"/>
                              <w:spacing w:before="0" w:line="300" w:lineRule="atLeast"/>
                              <w:ind w:left="0"/>
                              <w:rPr>
                                <w:b w:val="0"/>
                                <w:caps w:val="0"/>
                                <w:color w:val="31849B"/>
                                <w:sz w:val="28"/>
                                <w:szCs w:val="28"/>
                              </w:rPr>
                            </w:pPr>
                          </w:p>
                          <w:p w14:paraId="53775CC5" w14:textId="77777777" w:rsidR="008865B9" w:rsidRDefault="008865B9" w:rsidP="00A62781">
                            <w:pPr>
                              <w:pStyle w:val="UtilComReportHeading"/>
                              <w:spacing w:before="0" w:line="300" w:lineRule="atLeast"/>
                              <w:ind w:left="0"/>
                              <w:rPr>
                                <w:b w:val="0"/>
                                <w:caps w:val="0"/>
                                <w:color w:val="31849B"/>
                                <w:sz w:val="28"/>
                                <w:szCs w:val="28"/>
                              </w:rPr>
                            </w:pPr>
                          </w:p>
                          <w:p w14:paraId="252ECF4E" w14:textId="77777777" w:rsidR="008865B9" w:rsidRDefault="008865B9" w:rsidP="00A62781">
                            <w:pPr>
                              <w:pStyle w:val="UtilComReportHeading"/>
                              <w:spacing w:before="0" w:line="300" w:lineRule="atLeast"/>
                              <w:ind w:left="0"/>
                              <w:rPr>
                                <w:b w:val="0"/>
                                <w:caps w:val="0"/>
                                <w:color w:val="31849B"/>
                                <w:sz w:val="28"/>
                                <w:szCs w:val="28"/>
                              </w:rPr>
                            </w:pPr>
                          </w:p>
                          <w:p w14:paraId="0FD39FBB" w14:textId="48517D4D" w:rsidR="008865B9" w:rsidRPr="00A62781" w:rsidRDefault="008865B9" w:rsidP="006F6D2F">
                            <w:pPr>
                              <w:pStyle w:val="UtilComReportHeading"/>
                              <w:spacing w:before="0" w:line="300" w:lineRule="atLeast"/>
                              <w:ind w:left="0"/>
                              <w:jc w:val="center"/>
                              <w:rPr>
                                <w:b w:val="0"/>
                                <w:caps w:val="0"/>
                                <w:color w:val="31849B"/>
                                <w:sz w:val="28"/>
                                <w:szCs w:val="28"/>
                              </w:rPr>
                            </w:pPr>
                            <w:r>
                              <w:rPr>
                                <w:b w:val="0"/>
                                <w:caps w:val="0"/>
                                <w:color w:val="31849B"/>
                                <w:sz w:val="28"/>
                                <w:szCs w:val="28"/>
                              </w:rPr>
                              <w:t xml:space="preserve">April </w:t>
                            </w:r>
                            <w:r w:rsidRPr="00A62781">
                              <w:rPr>
                                <w:b w:val="0"/>
                                <w:caps w:val="0"/>
                                <w:color w:val="31849B"/>
                                <w:sz w:val="28"/>
                                <w:szCs w:val="28"/>
                              </w:rPr>
                              <w:t>201</w:t>
                            </w:r>
                            <w:r>
                              <w:rPr>
                                <w:b w:val="0"/>
                                <w:caps w:val="0"/>
                                <w:color w:val="31849B"/>
                                <w:sz w:val="28"/>
                                <w:szCs w:val="28"/>
                              </w:rPr>
                              <w:t>8</w:t>
                            </w:r>
                          </w:p>
                          <w:p w14:paraId="44A38BD8" w14:textId="77777777" w:rsidR="008865B9" w:rsidRPr="00835024" w:rsidRDefault="008865B9" w:rsidP="0083502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71840F" id="_x0000_t202" coordsize="21600,21600" o:spt="202" path="m,l,21600r21600,l21600,xe">
                <v:stroke joinstyle="miter"/>
                <v:path gradientshapeok="t" o:connecttype="rect"/>
              </v:shapetype>
              <v:shape id="Text Box 2" o:spid="_x0000_s1026" type="#_x0000_t202" style="position:absolute;margin-left:44.7pt;margin-top:72.6pt;width:340.15pt;height:524.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" o:allowincell="f" filled="f" stroked="f">
                <v:textbox>
                  <w:txbxContent>
                    <w:p w14:paraId="5D37E4F6" w14:textId="77777777" w:rsidR="008865B9" w:rsidRDefault="008865B9" w:rsidP="006F6D2F">
                      <w:pPr>
                        <w:pStyle w:val="UtilComReportHeading"/>
                        <w:spacing w:before="0" w:line="300" w:lineRule="atLeast"/>
                        <w:ind w:left="0"/>
                        <w:jc w:val="center"/>
                        <w:rPr>
                          <w:b w:val="0"/>
                          <w:caps w:val="0"/>
                          <w:color w:val="31849B"/>
                          <w:sz w:val="32"/>
                          <w:szCs w:val="32"/>
                        </w:rPr>
                      </w:pPr>
                    </w:p>
                    <w:p w14:paraId="44579B3E" w14:textId="77777777" w:rsidR="008865B9" w:rsidRDefault="008865B9" w:rsidP="006F6D2F">
                      <w:pPr>
                        <w:pStyle w:val="UtilComReportHeading"/>
                        <w:spacing w:before="0" w:line="300" w:lineRule="atLeast"/>
                        <w:ind w:left="0"/>
                        <w:jc w:val="center"/>
                        <w:rPr>
                          <w:b w:val="0"/>
                          <w:caps w:val="0"/>
                          <w:color w:val="31849B"/>
                          <w:sz w:val="32"/>
                          <w:szCs w:val="32"/>
                        </w:rPr>
                      </w:pPr>
                    </w:p>
                    <w:p w14:paraId="6FEB663F" w14:textId="77777777" w:rsidR="008865B9" w:rsidRPr="006F6D2F" w:rsidRDefault="008865B9" w:rsidP="006F6D2F">
                      <w:pPr>
                        <w:pStyle w:val="UtilComReportHeading"/>
                        <w:spacing w:before="0" w:line="300" w:lineRule="atLeast"/>
                        <w:ind w:left="0"/>
                        <w:jc w:val="center"/>
                        <w:rPr>
                          <w:caps w:val="0"/>
                          <w:color w:val="31849B"/>
                          <w:szCs w:val="28"/>
                        </w:rPr>
                      </w:pPr>
                      <w:r w:rsidRPr="006F6D2F">
                        <w:rPr>
                          <w:caps w:val="0"/>
                          <w:color w:val="31849B"/>
                          <w:szCs w:val="28"/>
                        </w:rPr>
                        <w:t>Statement of Reasons</w:t>
                      </w:r>
                    </w:p>
                    <w:p w14:paraId="34BE7F17" w14:textId="77777777" w:rsidR="008865B9" w:rsidRDefault="008865B9" w:rsidP="006F6D2F">
                      <w:pPr>
                        <w:pStyle w:val="UtilComReportHeading"/>
                        <w:spacing w:before="0" w:line="300" w:lineRule="atLeast"/>
                        <w:ind w:left="0"/>
                        <w:jc w:val="center"/>
                        <w:rPr>
                          <w:b w:val="0"/>
                          <w:caps w:val="0"/>
                          <w:color w:val="31849B"/>
                          <w:sz w:val="32"/>
                          <w:szCs w:val="32"/>
                        </w:rPr>
                      </w:pPr>
                    </w:p>
                    <w:p w14:paraId="0B1E671B" w14:textId="77777777" w:rsidR="008865B9" w:rsidRDefault="008865B9" w:rsidP="006F6D2F">
                      <w:pPr>
                        <w:pStyle w:val="UtilComReportHeading"/>
                        <w:spacing w:before="0" w:line="300" w:lineRule="atLeast"/>
                        <w:ind w:left="0"/>
                        <w:jc w:val="center"/>
                        <w:rPr>
                          <w:b w:val="0"/>
                          <w:caps w:val="0"/>
                          <w:color w:val="31849B"/>
                          <w:sz w:val="32"/>
                          <w:szCs w:val="32"/>
                        </w:rPr>
                      </w:pPr>
                      <w:r>
                        <w:rPr>
                          <w:b w:val="0"/>
                          <w:caps w:val="0"/>
                          <w:color w:val="31849B"/>
                          <w:sz w:val="32"/>
                          <w:szCs w:val="32"/>
                        </w:rPr>
                        <w:t>Proposed Amendments to the</w:t>
                      </w:r>
                    </w:p>
                    <w:p w14:paraId="286630CE" w14:textId="77777777" w:rsidR="008865B9" w:rsidRDefault="008865B9" w:rsidP="006F6D2F">
                      <w:pPr>
                        <w:pStyle w:val="UtilComReportHeading"/>
                        <w:spacing w:before="0" w:line="300" w:lineRule="atLeast"/>
                        <w:ind w:left="0"/>
                        <w:jc w:val="center"/>
                        <w:rPr>
                          <w:b w:val="0"/>
                          <w:caps w:val="0"/>
                          <w:color w:val="31849B"/>
                          <w:sz w:val="32"/>
                          <w:szCs w:val="32"/>
                        </w:rPr>
                      </w:pPr>
                    </w:p>
                    <w:p w14:paraId="2C605352" w14:textId="13D1A657" w:rsidR="008865B9" w:rsidRPr="00C53FC9" w:rsidRDefault="008865B9" w:rsidP="006F6D2F">
                      <w:pPr>
                        <w:pStyle w:val="UtilComReportHeading"/>
                        <w:spacing w:before="0" w:line="300" w:lineRule="atLeast"/>
                        <w:ind w:left="0"/>
                        <w:jc w:val="center"/>
                        <w:rPr>
                          <w:b w:val="0"/>
                          <w:caps w:val="0"/>
                          <w:color w:val="31849B"/>
                          <w:sz w:val="32"/>
                          <w:szCs w:val="32"/>
                        </w:rPr>
                      </w:pPr>
                      <w:r>
                        <w:rPr>
                          <w:b w:val="0"/>
                          <w:caps w:val="0"/>
                          <w:color w:val="31849B"/>
                          <w:sz w:val="32"/>
                          <w:szCs w:val="32"/>
                        </w:rPr>
                        <w:t>Electricity Retail Supply Code</w:t>
                      </w:r>
                    </w:p>
                    <w:p w14:paraId="066930B5" w14:textId="77777777" w:rsidR="008865B9" w:rsidRDefault="008865B9" w:rsidP="00A62781">
                      <w:pPr>
                        <w:pStyle w:val="UtilComReportHeading"/>
                        <w:spacing w:before="0" w:line="300" w:lineRule="atLeast"/>
                        <w:ind w:left="0"/>
                        <w:rPr>
                          <w:b w:val="0"/>
                          <w:caps w:val="0"/>
                          <w:color w:val="31849B"/>
                          <w:sz w:val="28"/>
                          <w:szCs w:val="28"/>
                        </w:rPr>
                      </w:pPr>
                    </w:p>
                    <w:p w14:paraId="0C7E40E9" w14:textId="77777777" w:rsidR="008865B9" w:rsidRDefault="008865B9" w:rsidP="00A62781">
                      <w:pPr>
                        <w:pStyle w:val="UtilComReportHeading"/>
                        <w:spacing w:before="0" w:line="300" w:lineRule="atLeast"/>
                        <w:ind w:left="0"/>
                        <w:rPr>
                          <w:b w:val="0"/>
                          <w:caps w:val="0"/>
                          <w:color w:val="31849B"/>
                          <w:sz w:val="28"/>
                          <w:szCs w:val="28"/>
                        </w:rPr>
                      </w:pPr>
                    </w:p>
                    <w:p w14:paraId="628CE41D" w14:textId="77777777" w:rsidR="008865B9" w:rsidRDefault="008865B9" w:rsidP="00A62781">
                      <w:pPr>
                        <w:pStyle w:val="UtilComReportHeading"/>
                        <w:spacing w:before="0" w:line="300" w:lineRule="atLeast"/>
                        <w:ind w:left="0"/>
                        <w:rPr>
                          <w:b w:val="0"/>
                          <w:caps w:val="0"/>
                          <w:color w:val="31849B"/>
                          <w:sz w:val="28"/>
                          <w:szCs w:val="28"/>
                        </w:rPr>
                      </w:pPr>
                    </w:p>
                    <w:p w14:paraId="52181296" w14:textId="77777777" w:rsidR="008865B9" w:rsidRDefault="008865B9" w:rsidP="00A62781">
                      <w:pPr>
                        <w:pStyle w:val="UtilComReportHeading"/>
                        <w:spacing w:before="0" w:line="300" w:lineRule="atLeast"/>
                        <w:ind w:left="0"/>
                        <w:rPr>
                          <w:b w:val="0"/>
                          <w:caps w:val="0"/>
                          <w:color w:val="31849B"/>
                          <w:sz w:val="28"/>
                          <w:szCs w:val="28"/>
                        </w:rPr>
                      </w:pPr>
                    </w:p>
                    <w:p w14:paraId="008DED79" w14:textId="77777777" w:rsidR="008865B9" w:rsidRDefault="008865B9" w:rsidP="00A62781">
                      <w:pPr>
                        <w:pStyle w:val="UtilComReportHeading"/>
                        <w:spacing w:before="0" w:line="300" w:lineRule="atLeast"/>
                        <w:ind w:left="0"/>
                        <w:rPr>
                          <w:b w:val="0"/>
                          <w:caps w:val="0"/>
                          <w:color w:val="31849B"/>
                          <w:sz w:val="28"/>
                          <w:szCs w:val="28"/>
                        </w:rPr>
                      </w:pPr>
                    </w:p>
                    <w:p w14:paraId="5FDBDA6D" w14:textId="77777777" w:rsidR="008865B9" w:rsidRDefault="008865B9" w:rsidP="00A62781">
                      <w:pPr>
                        <w:pStyle w:val="UtilComReportHeading"/>
                        <w:spacing w:before="0" w:line="300" w:lineRule="atLeast"/>
                        <w:ind w:left="0"/>
                        <w:rPr>
                          <w:b w:val="0"/>
                          <w:caps w:val="0"/>
                          <w:color w:val="31849B"/>
                          <w:sz w:val="28"/>
                          <w:szCs w:val="28"/>
                        </w:rPr>
                      </w:pPr>
                    </w:p>
                    <w:p w14:paraId="10576C88" w14:textId="77777777" w:rsidR="008865B9" w:rsidRDefault="008865B9" w:rsidP="00A62781">
                      <w:pPr>
                        <w:pStyle w:val="UtilComReportHeading"/>
                        <w:spacing w:before="0" w:line="300" w:lineRule="atLeast"/>
                        <w:ind w:left="0"/>
                        <w:rPr>
                          <w:b w:val="0"/>
                          <w:caps w:val="0"/>
                          <w:color w:val="31849B"/>
                          <w:sz w:val="28"/>
                          <w:szCs w:val="28"/>
                        </w:rPr>
                      </w:pPr>
                    </w:p>
                    <w:p w14:paraId="04EB4FB0" w14:textId="77777777" w:rsidR="008865B9" w:rsidRDefault="008865B9" w:rsidP="00A62781">
                      <w:pPr>
                        <w:pStyle w:val="UtilComReportHeading"/>
                        <w:spacing w:before="0" w:line="300" w:lineRule="atLeast"/>
                        <w:ind w:left="0"/>
                        <w:rPr>
                          <w:b w:val="0"/>
                          <w:caps w:val="0"/>
                          <w:color w:val="31849B"/>
                          <w:sz w:val="28"/>
                          <w:szCs w:val="28"/>
                        </w:rPr>
                      </w:pPr>
                    </w:p>
                    <w:p w14:paraId="525CC1D8" w14:textId="77777777" w:rsidR="008865B9" w:rsidRDefault="008865B9" w:rsidP="00A62781">
                      <w:pPr>
                        <w:pStyle w:val="UtilComReportHeading"/>
                        <w:spacing w:before="0" w:line="300" w:lineRule="atLeast"/>
                        <w:ind w:left="0"/>
                        <w:rPr>
                          <w:b w:val="0"/>
                          <w:caps w:val="0"/>
                          <w:color w:val="31849B"/>
                          <w:sz w:val="28"/>
                          <w:szCs w:val="28"/>
                        </w:rPr>
                      </w:pPr>
                    </w:p>
                    <w:p w14:paraId="4B854A11" w14:textId="77777777" w:rsidR="008865B9" w:rsidRDefault="008865B9" w:rsidP="00A62781">
                      <w:pPr>
                        <w:pStyle w:val="UtilComReportHeading"/>
                        <w:spacing w:before="0" w:line="300" w:lineRule="atLeast"/>
                        <w:ind w:left="0"/>
                        <w:rPr>
                          <w:b w:val="0"/>
                          <w:caps w:val="0"/>
                          <w:color w:val="31849B"/>
                          <w:sz w:val="28"/>
                          <w:szCs w:val="28"/>
                        </w:rPr>
                      </w:pPr>
                    </w:p>
                    <w:p w14:paraId="53775CC5" w14:textId="77777777" w:rsidR="008865B9" w:rsidRDefault="008865B9" w:rsidP="00A62781">
                      <w:pPr>
                        <w:pStyle w:val="UtilComReportHeading"/>
                        <w:spacing w:before="0" w:line="300" w:lineRule="atLeast"/>
                        <w:ind w:left="0"/>
                        <w:rPr>
                          <w:b w:val="0"/>
                          <w:caps w:val="0"/>
                          <w:color w:val="31849B"/>
                          <w:sz w:val="28"/>
                          <w:szCs w:val="28"/>
                        </w:rPr>
                      </w:pPr>
                    </w:p>
                    <w:p w14:paraId="252ECF4E" w14:textId="77777777" w:rsidR="008865B9" w:rsidRDefault="008865B9" w:rsidP="00A62781">
                      <w:pPr>
                        <w:pStyle w:val="UtilComReportHeading"/>
                        <w:spacing w:before="0" w:line="300" w:lineRule="atLeast"/>
                        <w:ind w:left="0"/>
                        <w:rPr>
                          <w:b w:val="0"/>
                          <w:caps w:val="0"/>
                          <w:color w:val="31849B"/>
                          <w:sz w:val="28"/>
                          <w:szCs w:val="28"/>
                        </w:rPr>
                      </w:pPr>
                    </w:p>
                    <w:p w14:paraId="0FD39FBB" w14:textId="48517D4D" w:rsidR="008865B9" w:rsidRPr="00A62781" w:rsidRDefault="008865B9" w:rsidP="006F6D2F">
                      <w:pPr>
                        <w:pStyle w:val="UtilComReportHeading"/>
                        <w:spacing w:before="0" w:line="300" w:lineRule="atLeast"/>
                        <w:ind w:left="0"/>
                        <w:jc w:val="center"/>
                        <w:rPr>
                          <w:b w:val="0"/>
                          <w:caps w:val="0"/>
                          <w:color w:val="31849B"/>
                          <w:sz w:val="28"/>
                          <w:szCs w:val="28"/>
                        </w:rPr>
                      </w:pPr>
                      <w:r>
                        <w:rPr>
                          <w:b w:val="0"/>
                          <w:caps w:val="0"/>
                          <w:color w:val="31849B"/>
                          <w:sz w:val="28"/>
                          <w:szCs w:val="28"/>
                        </w:rPr>
                        <w:t xml:space="preserve">April </w:t>
                      </w:r>
                      <w:r w:rsidRPr="00A62781">
                        <w:rPr>
                          <w:b w:val="0"/>
                          <w:caps w:val="0"/>
                          <w:color w:val="31849B"/>
                          <w:sz w:val="28"/>
                          <w:szCs w:val="28"/>
                        </w:rPr>
                        <w:t>201</w:t>
                      </w:r>
                      <w:r>
                        <w:rPr>
                          <w:b w:val="0"/>
                          <w:caps w:val="0"/>
                          <w:color w:val="31849B"/>
                          <w:sz w:val="28"/>
                          <w:szCs w:val="28"/>
                        </w:rPr>
                        <w:t>8</w:t>
                      </w:r>
                    </w:p>
                    <w:p w14:paraId="44A38BD8" w14:textId="77777777" w:rsidR="008865B9" w:rsidRPr="00835024" w:rsidRDefault="008865B9" w:rsidP="00835024"/>
                  </w:txbxContent>
                </v:textbox>
                <w10:wrap anchorx="margin" anchory="margin"/>
              </v:shape>
            </w:pict>
          </mc:Fallback>
        </mc:AlternateContent>
      </w:r>
    </w:p>
    <w:p w14:paraId="5B54564A" w14:textId="33F8D4AA" w:rsidR="005124DF" w:rsidRDefault="00984DBC" w:rsidP="005124DF">
      <w:pPr>
        <w:pStyle w:val="UtilComChapterHeading"/>
        <w:tabs>
          <w:tab w:val="left" w:pos="2127"/>
        </w:tabs>
        <w:ind w:left="2127" w:hanging="2127"/>
        <w:rPr>
          <w:lang w:val="en-AU"/>
        </w:rPr>
      </w:pPr>
      <w:bookmarkStart w:id="1" w:name="_Toc453509207"/>
      <w:bookmarkStart w:id="2" w:name="_Toc457203876"/>
      <w:bookmarkStart w:id="3" w:name="_Toc457204092"/>
      <w:bookmarkStart w:id="4" w:name="_Toc457207263"/>
      <w:bookmarkStart w:id="5" w:name="_Toc457207575"/>
      <w:bookmarkStart w:id="6" w:name="_Toc503336635"/>
      <w:bookmarkStart w:id="7" w:name="_Toc509726567"/>
      <w:bookmarkStart w:id="8" w:name="_Toc509726920"/>
      <w:bookmarkStart w:id="9" w:name="_Toc509727264"/>
      <w:r w:rsidRPr="004E5DBB">
        <w:rPr>
          <w:lang w:val="en-AU"/>
        </w:rPr>
        <w:lastRenderedPageBreak/>
        <w:t>Table of Contents</w:t>
      </w:r>
      <w:bookmarkEnd w:id="1"/>
      <w:bookmarkEnd w:id="2"/>
      <w:bookmarkEnd w:id="3"/>
      <w:bookmarkEnd w:id="4"/>
      <w:bookmarkEnd w:id="5"/>
      <w:bookmarkEnd w:id="6"/>
      <w:bookmarkEnd w:id="7"/>
      <w:bookmarkEnd w:id="8"/>
      <w:bookmarkEnd w:id="9"/>
    </w:p>
    <w:p w14:paraId="3E4BE196" w14:textId="77777777" w:rsidR="006150B6" w:rsidRDefault="006150B6">
      <w:pPr>
        <w:pStyle w:val="TOC1"/>
        <w:tabs>
          <w:tab w:val="right" w:leader="dot" w:pos="8296"/>
        </w:tabs>
        <w:rPr>
          <w:rFonts w:asciiTheme="minorHAnsi" w:eastAsiaTheme="minorEastAsia" w:hAnsiTheme="minorHAnsi" w:cstheme="minorBidi"/>
          <w:b w:val="0"/>
          <w:bCs w:val="0"/>
          <w:caps w:val="0"/>
          <w:noProof/>
          <w:sz w:val="22"/>
          <w:szCs w:val="22"/>
          <w:lang w:val="en-AU" w:eastAsia="en-AU"/>
        </w:rPr>
      </w:pPr>
      <w:r>
        <w:rPr>
          <w:lang w:val="en-AU"/>
        </w:rPr>
        <w:fldChar w:fldCharType="begin"/>
      </w:r>
      <w:r>
        <w:rPr>
          <w:lang w:val="en-AU"/>
        </w:rPr>
        <w:instrText xml:space="preserve"> TOC \o "1-1" \t "Heading 2,2,UtilCom Chapter Heading,1,UtilCom Heading 2,2" </w:instrText>
      </w:r>
      <w:r>
        <w:rPr>
          <w:lang w:val="en-AU"/>
        </w:rPr>
        <w:fldChar w:fldCharType="separate"/>
      </w:r>
      <w:r w:rsidRPr="000573FC">
        <w:rPr>
          <w:noProof/>
          <w:lang w:val="en-AU"/>
        </w:rPr>
        <w:t>Table of Contents</w:t>
      </w:r>
      <w:r>
        <w:rPr>
          <w:noProof/>
        </w:rPr>
        <w:tab/>
      </w:r>
      <w:r>
        <w:rPr>
          <w:noProof/>
        </w:rPr>
        <w:fldChar w:fldCharType="begin"/>
      </w:r>
      <w:r>
        <w:rPr>
          <w:noProof/>
        </w:rPr>
        <w:instrText xml:space="preserve"> PAGEREF _Toc509727264 \h </w:instrText>
      </w:r>
      <w:r>
        <w:rPr>
          <w:noProof/>
        </w:rPr>
      </w:r>
      <w:r>
        <w:rPr>
          <w:noProof/>
        </w:rPr>
        <w:fldChar w:fldCharType="separate"/>
      </w:r>
      <w:r w:rsidR="00420360">
        <w:rPr>
          <w:noProof/>
        </w:rPr>
        <w:t>2</w:t>
      </w:r>
      <w:r>
        <w:rPr>
          <w:noProof/>
        </w:rPr>
        <w:fldChar w:fldCharType="end"/>
      </w:r>
    </w:p>
    <w:p w14:paraId="001A1C6D" w14:textId="77777777" w:rsidR="006150B6" w:rsidRDefault="006150B6">
      <w:pPr>
        <w:pStyle w:val="TOC1"/>
        <w:tabs>
          <w:tab w:val="right" w:leader="dot" w:pos="8296"/>
        </w:tabs>
        <w:rPr>
          <w:rFonts w:asciiTheme="minorHAnsi" w:eastAsiaTheme="minorEastAsia" w:hAnsiTheme="minorHAnsi" w:cstheme="minorBidi"/>
          <w:b w:val="0"/>
          <w:bCs w:val="0"/>
          <w:caps w:val="0"/>
          <w:noProof/>
          <w:sz w:val="22"/>
          <w:szCs w:val="22"/>
          <w:lang w:val="en-AU" w:eastAsia="en-AU"/>
        </w:rPr>
      </w:pPr>
      <w:r w:rsidRPr="000573FC">
        <w:rPr>
          <w:noProof/>
          <w:lang w:val="en-AU"/>
        </w:rPr>
        <w:t>Glossary</w:t>
      </w:r>
      <w:r>
        <w:rPr>
          <w:noProof/>
        </w:rPr>
        <w:tab/>
      </w:r>
      <w:r>
        <w:rPr>
          <w:noProof/>
        </w:rPr>
        <w:fldChar w:fldCharType="begin"/>
      </w:r>
      <w:r>
        <w:rPr>
          <w:noProof/>
        </w:rPr>
        <w:instrText xml:space="preserve"> PAGEREF _Toc509727265 \h </w:instrText>
      </w:r>
      <w:r>
        <w:rPr>
          <w:noProof/>
        </w:rPr>
      </w:r>
      <w:r>
        <w:rPr>
          <w:noProof/>
        </w:rPr>
        <w:fldChar w:fldCharType="separate"/>
      </w:r>
      <w:r w:rsidR="00420360">
        <w:rPr>
          <w:noProof/>
        </w:rPr>
        <w:t>3</w:t>
      </w:r>
      <w:r>
        <w:rPr>
          <w:noProof/>
        </w:rPr>
        <w:fldChar w:fldCharType="end"/>
      </w:r>
    </w:p>
    <w:p w14:paraId="04C1286A" w14:textId="77777777" w:rsidR="006150B6" w:rsidRDefault="006150B6">
      <w:pPr>
        <w:pStyle w:val="TOC1"/>
        <w:tabs>
          <w:tab w:val="right" w:leader="dot" w:pos="8296"/>
        </w:tabs>
        <w:rPr>
          <w:rFonts w:asciiTheme="minorHAnsi" w:eastAsiaTheme="minorEastAsia" w:hAnsiTheme="minorHAnsi" w:cstheme="minorBidi"/>
          <w:b w:val="0"/>
          <w:bCs w:val="0"/>
          <w:caps w:val="0"/>
          <w:noProof/>
          <w:sz w:val="22"/>
          <w:szCs w:val="22"/>
          <w:lang w:val="en-AU" w:eastAsia="en-AU"/>
        </w:rPr>
      </w:pPr>
      <w:r w:rsidRPr="000573FC">
        <w:rPr>
          <w:noProof/>
          <w:lang w:val="en-AU"/>
        </w:rPr>
        <w:t>Introduction</w:t>
      </w:r>
      <w:r>
        <w:rPr>
          <w:noProof/>
        </w:rPr>
        <w:tab/>
      </w:r>
      <w:r>
        <w:rPr>
          <w:noProof/>
        </w:rPr>
        <w:fldChar w:fldCharType="begin"/>
      </w:r>
      <w:r>
        <w:rPr>
          <w:noProof/>
        </w:rPr>
        <w:instrText xml:space="preserve"> PAGEREF _Toc509727266 \h </w:instrText>
      </w:r>
      <w:r>
        <w:rPr>
          <w:noProof/>
        </w:rPr>
      </w:r>
      <w:r>
        <w:rPr>
          <w:noProof/>
        </w:rPr>
        <w:fldChar w:fldCharType="separate"/>
      </w:r>
      <w:r w:rsidR="00420360">
        <w:rPr>
          <w:noProof/>
        </w:rPr>
        <w:t>6</w:t>
      </w:r>
      <w:r>
        <w:rPr>
          <w:noProof/>
        </w:rPr>
        <w:fldChar w:fldCharType="end"/>
      </w:r>
    </w:p>
    <w:p w14:paraId="01382170"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Submissions</w:t>
      </w:r>
      <w:r>
        <w:rPr>
          <w:noProof/>
        </w:rPr>
        <w:tab/>
      </w:r>
      <w:r>
        <w:rPr>
          <w:noProof/>
        </w:rPr>
        <w:fldChar w:fldCharType="begin"/>
      </w:r>
      <w:r>
        <w:rPr>
          <w:noProof/>
        </w:rPr>
        <w:instrText xml:space="preserve"> PAGEREF _Toc509727267 \h </w:instrText>
      </w:r>
      <w:r>
        <w:rPr>
          <w:noProof/>
        </w:rPr>
      </w:r>
      <w:r>
        <w:rPr>
          <w:noProof/>
        </w:rPr>
        <w:fldChar w:fldCharType="separate"/>
      </w:r>
      <w:r w:rsidR="00420360">
        <w:rPr>
          <w:noProof/>
        </w:rPr>
        <w:t>6</w:t>
      </w:r>
      <w:r>
        <w:rPr>
          <w:noProof/>
        </w:rPr>
        <w:fldChar w:fldCharType="end"/>
      </w:r>
    </w:p>
    <w:p w14:paraId="616766A4" w14:textId="77777777" w:rsidR="006150B6" w:rsidRDefault="006150B6">
      <w:pPr>
        <w:pStyle w:val="TOC1"/>
        <w:tabs>
          <w:tab w:val="right" w:leader="dot" w:pos="8296"/>
        </w:tabs>
        <w:rPr>
          <w:rFonts w:asciiTheme="minorHAnsi" w:eastAsiaTheme="minorEastAsia" w:hAnsiTheme="minorHAnsi" w:cstheme="minorBidi"/>
          <w:b w:val="0"/>
          <w:bCs w:val="0"/>
          <w:caps w:val="0"/>
          <w:noProof/>
          <w:sz w:val="22"/>
          <w:szCs w:val="22"/>
          <w:lang w:val="en-AU" w:eastAsia="en-AU"/>
        </w:rPr>
      </w:pPr>
      <w:r w:rsidRPr="000573FC">
        <w:rPr>
          <w:noProof/>
          <w:lang w:val="en-AU"/>
        </w:rPr>
        <w:t>Discussion</w:t>
      </w:r>
      <w:r>
        <w:rPr>
          <w:noProof/>
        </w:rPr>
        <w:tab/>
      </w:r>
      <w:r>
        <w:rPr>
          <w:noProof/>
        </w:rPr>
        <w:fldChar w:fldCharType="begin"/>
      </w:r>
      <w:r>
        <w:rPr>
          <w:noProof/>
        </w:rPr>
        <w:instrText xml:space="preserve"> PAGEREF _Toc509727268 \h </w:instrText>
      </w:r>
      <w:r>
        <w:rPr>
          <w:noProof/>
        </w:rPr>
      </w:r>
      <w:r>
        <w:rPr>
          <w:noProof/>
        </w:rPr>
        <w:fldChar w:fldCharType="separate"/>
      </w:r>
      <w:r w:rsidR="00420360">
        <w:rPr>
          <w:noProof/>
        </w:rPr>
        <w:t>9</w:t>
      </w:r>
      <w:r>
        <w:rPr>
          <w:noProof/>
        </w:rPr>
        <w:fldChar w:fldCharType="end"/>
      </w:r>
    </w:p>
    <w:p w14:paraId="56D987E6"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1 – Introduction</w:t>
      </w:r>
      <w:r>
        <w:rPr>
          <w:noProof/>
        </w:rPr>
        <w:tab/>
      </w:r>
      <w:r>
        <w:rPr>
          <w:noProof/>
        </w:rPr>
        <w:fldChar w:fldCharType="begin"/>
      </w:r>
      <w:r>
        <w:rPr>
          <w:noProof/>
        </w:rPr>
        <w:instrText xml:space="preserve"> PAGEREF _Toc509727269 \h </w:instrText>
      </w:r>
      <w:r>
        <w:rPr>
          <w:noProof/>
        </w:rPr>
      </w:r>
      <w:r>
        <w:rPr>
          <w:noProof/>
        </w:rPr>
        <w:fldChar w:fldCharType="separate"/>
      </w:r>
      <w:r w:rsidR="00420360">
        <w:rPr>
          <w:noProof/>
        </w:rPr>
        <w:t>9</w:t>
      </w:r>
      <w:r>
        <w:rPr>
          <w:noProof/>
        </w:rPr>
        <w:fldChar w:fldCharType="end"/>
      </w:r>
    </w:p>
    <w:p w14:paraId="723F5D84"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2 – Adding to or Amending this Code</w:t>
      </w:r>
      <w:r>
        <w:rPr>
          <w:noProof/>
        </w:rPr>
        <w:tab/>
      </w:r>
      <w:r>
        <w:rPr>
          <w:noProof/>
        </w:rPr>
        <w:fldChar w:fldCharType="begin"/>
      </w:r>
      <w:r>
        <w:rPr>
          <w:noProof/>
        </w:rPr>
        <w:instrText xml:space="preserve"> PAGEREF _Toc509727270 \h </w:instrText>
      </w:r>
      <w:r>
        <w:rPr>
          <w:noProof/>
        </w:rPr>
      </w:r>
      <w:r>
        <w:rPr>
          <w:noProof/>
        </w:rPr>
        <w:fldChar w:fldCharType="separate"/>
      </w:r>
      <w:r w:rsidR="00420360">
        <w:rPr>
          <w:noProof/>
        </w:rPr>
        <w:t>13</w:t>
      </w:r>
      <w:r>
        <w:rPr>
          <w:noProof/>
        </w:rPr>
        <w:fldChar w:fldCharType="end"/>
      </w:r>
    </w:p>
    <w:p w14:paraId="03F37E6D"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3 – Credit Support Requirements</w:t>
      </w:r>
      <w:r>
        <w:rPr>
          <w:noProof/>
        </w:rPr>
        <w:tab/>
      </w:r>
      <w:r>
        <w:rPr>
          <w:noProof/>
        </w:rPr>
        <w:fldChar w:fldCharType="begin"/>
      </w:r>
      <w:r>
        <w:rPr>
          <w:noProof/>
        </w:rPr>
        <w:instrText xml:space="preserve"> PAGEREF _Toc509727271 \h </w:instrText>
      </w:r>
      <w:r>
        <w:rPr>
          <w:noProof/>
        </w:rPr>
      </w:r>
      <w:r>
        <w:rPr>
          <w:noProof/>
        </w:rPr>
        <w:fldChar w:fldCharType="separate"/>
      </w:r>
      <w:r w:rsidR="00420360">
        <w:rPr>
          <w:noProof/>
        </w:rPr>
        <w:t>14</w:t>
      </w:r>
      <w:r>
        <w:rPr>
          <w:noProof/>
        </w:rPr>
        <w:fldChar w:fldCharType="end"/>
      </w:r>
    </w:p>
    <w:p w14:paraId="2F45DD9C"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4 - Network Access</w:t>
      </w:r>
      <w:r>
        <w:rPr>
          <w:noProof/>
        </w:rPr>
        <w:tab/>
      </w:r>
      <w:r>
        <w:rPr>
          <w:noProof/>
        </w:rPr>
        <w:fldChar w:fldCharType="begin"/>
      </w:r>
      <w:r>
        <w:rPr>
          <w:noProof/>
        </w:rPr>
        <w:instrText xml:space="preserve"> PAGEREF _Toc509727272 \h </w:instrText>
      </w:r>
      <w:r>
        <w:rPr>
          <w:noProof/>
        </w:rPr>
      </w:r>
      <w:r>
        <w:rPr>
          <w:noProof/>
        </w:rPr>
        <w:fldChar w:fldCharType="separate"/>
      </w:r>
      <w:r w:rsidR="00420360">
        <w:rPr>
          <w:noProof/>
        </w:rPr>
        <w:t>16</w:t>
      </w:r>
      <w:r>
        <w:rPr>
          <w:noProof/>
        </w:rPr>
        <w:fldChar w:fldCharType="end"/>
      </w:r>
    </w:p>
    <w:p w14:paraId="2653847D"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5 – Metrology</w:t>
      </w:r>
      <w:r>
        <w:rPr>
          <w:noProof/>
        </w:rPr>
        <w:tab/>
      </w:r>
      <w:r>
        <w:rPr>
          <w:noProof/>
        </w:rPr>
        <w:fldChar w:fldCharType="begin"/>
      </w:r>
      <w:r>
        <w:rPr>
          <w:noProof/>
        </w:rPr>
        <w:instrText xml:space="preserve"> PAGEREF _Toc509727273 \h </w:instrText>
      </w:r>
      <w:r>
        <w:rPr>
          <w:noProof/>
        </w:rPr>
      </w:r>
      <w:r>
        <w:rPr>
          <w:noProof/>
        </w:rPr>
        <w:fldChar w:fldCharType="separate"/>
      </w:r>
      <w:r w:rsidR="00420360">
        <w:rPr>
          <w:noProof/>
        </w:rPr>
        <w:t>19</w:t>
      </w:r>
      <w:r>
        <w:rPr>
          <w:noProof/>
        </w:rPr>
        <w:fldChar w:fldCharType="end"/>
      </w:r>
    </w:p>
    <w:p w14:paraId="6D0E6894"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6 - Market Data and Billing</w:t>
      </w:r>
      <w:r>
        <w:rPr>
          <w:noProof/>
        </w:rPr>
        <w:tab/>
      </w:r>
      <w:r>
        <w:rPr>
          <w:noProof/>
        </w:rPr>
        <w:fldChar w:fldCharType="begin"/>
      </w:r>
      <w:r>
        <w:rPr>
          <w:noProof/>
        </w:rPr>
        <w:instrText xml:space="preserve"> PAGEREF _Toc509727274 \h </w:instrText>
      </w:r>
      <w:r>
        <w:rPr>
          <w:noProof/>
        </w:rPr>
      </w:r>
      <w:r>
        <w:rPr>
          <w:noProof/>
        </w:rPr>
        <w:fldChar w:fldCharType="separate"/>
      </w:r>
      <w:r w:rsidR="00420360">
        <w:rPr>
          <w:noProof/>
        </w:rPr>
        <w:t>21</w:t>
      </w:r>
      <w:r>
        <w:rPr>
          <w:noProof/>
        </w:rPr>
        <w:fldChar w:fldCharType="end"/>
      </w:r>
    </w:p>
    <w:p w14:paraId="5CCEE64E"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7 – Business-to-business arrangements</w:t>
      </w:r>
      <w:r>
        <w:rPr>
          <w:noProof/>
        </w:rPr>
        <w:tab/>
      </w:r>
      <w:r>
        <w:rPr>
          <w:noProof/>
        </w:rPr>
        <w:fldChar w:fldCharType="begin"/>
      </w:r>
      <w:r>
        <w:rPr>
          <w:noProof/>
        </w:rPr>
        <w:instrText xml:space="preserve"> PAGEREF _Toc509727275 \h </w:instrText>
      </w:r>
      <w:r>
        <w:rPr>
          <w:noProof/>
        </w:rPr>
      </w:r>
      <w:r>
        <w:rPr>
          <w:noProof/>
        </w:rPr>
        <w:fldChar w:fldCharType="separate"/>
      </w:r>
      <w:r w:rsidR="00420360">
        <w:rPr>
          <w:noProof/>
        </w:rPr>
        <w:t>27</w:t>
      </w:r>
      <w:r>
        <w:rPr>
          <w:noProof/>
        </w:rPr>
        <w:fldChar w:fldCharType="end"/>
      </w:r>
    </w:p>
    <w:p w14:paraId="086637F3"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8 – Customer Transfers</w:t>
      </w:r>
      <w:r>
        <w:rPr>
          <w:noProof/>
        </w:rPr>
        <w:tab/>
      </w:r>
      <w:r>
        <w:rPr>
          <w:noProof/>
        </w:rPr>
        <w:fldChar w:fldCharType="begin"/>
      </w:r>
      <w:r>
        <w:rPr>
          <w:noProof/>
        </w:rPr>
        <w:instrText xml:space="preserve"> PAGEREF _Toc509727276 \h </w:instrText>
      </w:r>
      <w:r>
        <w:rPr>
          <w:noProof/>
        </w:rPr>
      </w:r>
      <w:r>
        <w:rPr>
          <w:noProof/>
        </w:rPr>
        <w:fldChar w:fldCharType="separate"/>
      </w:r>
      <w:r w:rsidR="00420360">
        <w:rPr>
          <w:noProof/>
        </w:rPr>
        <w:t>30</w:t>
      </w:r>
      <w:r>
        <w:rPr>
          <w:noProof/>
        </w:rPr>
        <w:fldChar w:fldCharType="end"/>
      </w:r>
    </w:p>
    <w:p w14:paraId="547D112F"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9 – Retailer of Last Resort</w:t>
      </w:r>
      <w:r>
        <w:rPr>
          <w:noProof/>
        </w:rPr>
        <w:tab/>
      </w:r>
      <w:r>
        <w:rPr>
          <w:noProof/>
        </w:rPr>
        <w:fldChar w:fldCharType="begin"/>
      </w:r>
      <w:r>
        <w:rPr>
          <w:noProof/>
        </w:rPr>
        <w:instrText xml:space="preserve"> PAGEREF _Toc509727277 \h </w:instrText>
      </w:r>
      <w:r>
        <w:rPr>
          <w:noProof/>
        </w:rPr>
      </w:r>
      <w:r>
        <w:rPr>
          <w:noProof/>
        </w:rPr>
        <w:fldChar w:fldCharType="separate"/>
      </w:r>
      <w:r w:rsidR="00420360">
        <w:rPr>
          <w:noProof/>
        </w:rPr>
        <w:t>38</w:t>
      </w:r>
      <w:r>
        <w:rPr>
          <w:noProof/>
        </w:rPr>
        <w:fldChar w:fldCharType="end"/>
      </w:r>
    </w:p>
    <w:p w14:paraId="5D0922D8"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10 – Life Support Equipment</w:t>
      </w:r>
      <w:r>
        <w:rPr>
          <w:noProof/>
        </w:rPr>
        <w:tab/>
      </w:r>
      <w:r>
        <w:rPr>
          <w:noProof/>
        </w:rPr>
        <w:fldChar w:fldCharType="begin"/>
      </w:r>
      <w:r>
        <w:rPr>
          <w:noProof/>
        </w:rPr>
        <w:instrText xml:space="preserve"> PAGEREF _Toc509727278 \h </w:instrText>
      </w:r>
      <w:r>
        <w:rPr>
          <w:noProof/>
        </w:rPr>
      </w:r>
      <w:r>
        <w:rPr>
          <w:noProof/>
        </w:rPr>
        <w:fldChar w:fldCharType="separate"/>
      </w:r>
      <w:r w:rsidR="00420360">
        <w:rPr>
          <w:noProof/>
        </w:rPr>
        <w:t>39</w:t>
      </w:r>
      <w:r>
        <w:rPr>
          <w:noProof/>
        </w:rPr>
        <w:fldChar w:fldCharType="end"/>
      </w:r>
    </w:p>
    <w:p w14:paraId="428AB274"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11 – Dispute Procedures</w:t>
      </w:r>
      <w:r>
        <w:rPr>
          <w:noProof/>
        </w:rPr>
        <w:tab/>
      </w:r>
      <w:r>
        <w:rPr>
          <w:noProof/>
        </w:rPr>
        <w:fldChar w:fldCharType="begin"/>
      </w:r>
      <w:r>
        <w:rPr>
          <w:noProof/>
        </w:rPr>
        <w:instrText xml:space="preserve"> PAGEREF _Toc509727279 \h </w:instrText>
      </w:r>
      <w:r>
        <w:rPr>
          <w:noProof/>
        </w:rPr>
      </w:r>
      <w:r>
        <w:rPr>
          <w:noProof/>
        </w:rPr>
        <w:fldChar w:fldCharType="separate"/>
      </w:r>
      <w:r w:rsidR="00420360">
        <w:rPr>
          <w:noProof/>
        </w:rPr>
        <w:t>41</w:t>
      </w:r>
      <w:r>
        <w:rPr>
          <w:noProof/>
        </w:rPr>
        <w:fldChar w:fldCharType="end"/>
      </w:r>
    </w:p>
    <w:p w14:paraId="5DECDAE4"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Section 12 - Other amendments</w:t>
      </w:r>
      <w:r>
        <w:rPr>
          <w:noProof/>
        </w:rPr>
        <w:tab/>
      </w:r>
      <w:r>
        <w:rPr>
          <w:noProof/>
        </w:rPr>
        <w:fldChar w:fldCharType="begin"/>
      </w:r>
      <w:r>
        <w:rPr>
          <w:noProof/>
        </w:rPr>
        <w:instrText xml:space="preserve"> PAGEREF _Toc509727280 \h </w:instrText>
      </w:r>
      <w:r>
        <w:rPr>
          <w:noProof/>
        </w:rPr>
      </w:r>
      <w:r>
        <w:rPr>
          <w:noProof/>
        </w:rPr>
        <w:fldChar w:fldCharType="separate"/>
      </w:r>
      <w:r w:rsidR="00420360">
        <w:rPr>
          <w:noProof/>
        </w:rPr>
        <w:t>42</w:t>
      </w:r>
      <w:r>
        <w:rPr>
          <w:noProof/>
        </w:rPr>
        <w:fldChar w:fldCharType="end"/>
      </w:r>
    </w:p>
    <w:p w14:paraId="629632FE" w14:textId="77777777" w:rsidR="006150B6" w:rsidRDefault="006150B6">
      <w:pPr>
        <w:pStyle w:val="TOC2"/>
        <w:tabs>
          <w:tab w:val="right" w:leader="dot" w:pos="8296"/>
        </w:tabs>
        <w:rPr>
          <w:rFonts w:eastAsiaTheme="minorEastAsia" w:cstheme="minorBidi"/>
          <w:b w:val="0"/>
          <w:bCs w:val="0"/>
          <w:noProof/>
          <w:sz w:val="22"/>
          <w:szCs w:val="22"/>
          <w:lang w:val="en-AU" w:eastAsia="en-AU"/>
        </w:rPr>
      </w:pPr>
      <w:r w:rsidRPr="000573FC">
        <w:rPr>
          <w:noProof/>
          <w:lang w:val="en-AU"/>
        </w:rPr>
        <w:t>Transitional Arrangements</w:t>
      </w:r>
      <w:r>
        <w:rPr>
          <w:noProof/>
        </w:rPr>
        <w:tab/>
      </w:r>
      <w:r>
        <w:rPr>
          <w:noProof/>
        </w:rPr>
        <w:fldChar w:fldCharType="begin"/>
      </w:r>
      <w:r>
        <w:rPr>
          <w:noProof/>
        </w:rPr>
        <w:instrText xml:space="preserve"> PAGEREF _Toc509727281 \h </w:instrText>
      </w:r>
      <w:r>
        <w:rPr>
          <w:noProof/>
        </w:rPr>
      </w:r>
      <w:r>
        <w:rPr>
          <w:noProof/>
        </w:rPr>
        <w:fldChar w:fldCharType="separate"/>
      </w:r>
      <w:r w:rsidR="00420360">
        <w:rPr>
          <w:noProof/>
        </w:rPr>
        <w:t>45</w:t>
      </w:r>
      <w:r>
        <w:rPr>
          <w:noProof/>
        </w:rPr>
        <w:fldChar w:fldCharType="end"/>
      </w:r>
    </w:p>
    <w:p w14:paraId="5BBA2391" w14:textId="65FBCB57" w:rsidR="00CD2219" w:rsidRPr="004E5DBB" w:rsidRDefault="006150B6" w:rsidP="005124DF">
      <w:pPr>
        <w:pStyle w:val="TOC1"/>
        <w:rPr>
          <w:lang w:val="en-AU"/>
        </w:rPr>
      </w:pPr>
      <w:r>
        <w:rPr>
          <w:lang w:val="en-AU"/>
        </w:rPr>
        <w:fldChar w:fldCharType="end"/>
      </w:r>
    </w:p>
    <w:p w14:paraId="6B7B7467" w14:textId="680702FC" w:rsidR="00ED53E8" w:rsidRPr="004E5DBB" w:rsidRDefault="00ED53E8" w:rsidP="00CA183D">
      <w:pPr>
        <w:pStyle w:val="UtilComChapterHeading"/>
        <w:rPr>
          <w:lang w:val="en-AU"/>
        </w:rPr>
      </w:pPr>
      <w:bookmarkStart w:id="10" w:name="_Toc503336636"/>
      <w:bookmarkStart w:id="11" w:name="_Toc509726568"/>
      <w:bookmarkStart w:id="12" w:name="_Toc509726921"/>
      <w:bookmarkStart w:id="13" w:name="_Toc509727265"/>
      <w:r w:rsidRPr="004E5DBB">
        <w:rPr>
          <w:lang w:val="en-AU"/>
        </w:rPr>
        <w:lastRenderedPageBreak/>
        <w:t>Glossary</w:t>
      </w:r>
      <w:bookmarkEnd w:id="10"/>
      <w:bookmarkEnd w:id="11"/>
      <w:bookmarkEnd w:id="12"/>
      <w:bookmarkEnd w:id="13"/>
    </w:p>
    <w:tbl>
      <w:tblPr>
        <w:tblW w:w="9214" w:type="dxa"/>
        <w:tblLayout w:type="fixed"/>
        <w:tblLook w:val="05E0" w:firstRow="1" w:lastRow="1" w:firstColumn="1" w:lastColumn="1" w:noHBand="0" w:noVBand="1"/>
      </w:tblPr>
      <w:tblGrid>
        <w:gridCol w:w="2242"/>
        <w:gridCol w:w="6972"/>
      </w:tblGrid>
      <w:tr w:rsidR="00ED53E8" w:rsidRPr="004E5DBB" w14:paraId="224AD142" w14:textId="77777777" w:rsidTr="00B13354">
        <w:trPr>
          <w:trHeight w:val="360"/>
        </w:trPr>
        <w:tc>
          <w:tcPr>
            <w:tcW w:w="2242" w:type="dxa"/>
            <w:tcMar>
              <w:top w:w="57" w:type="dxa"/>
              <w:left w:w="0" w:type="dxa"/>
              <w:bottom w:w="57" w:type="dxa"/>
              <w:right w:w="85" w:type="dxa"/>
            </w:tcMar>
          </w:tcPr>
          <w:p w14:paraId="7A2D9544" w14:textId="77777777" w:rsidR="00ED53E8" w:rsidRPr="004E5DBB" w:rsidRDefault="00ED53E8" w:rsidP="00F24847">
            <w:pPr>
              <w:autoSpaceDE w:val="0"/>
              <w:autoSpaceDN w:val="0"/>
              <w:adjustRightInd w:val="0"/>
              <w:spacing w:before="40"/>
              <w:textAlignment w:val="center"/>
              <w:rPr>
                <w:rFonts w:cs="Arial"/>
                <w:b/>
                <w:lang w:val="en-AU"/>
              </w:rPr>
            </w:pPr>
            <w:r w:rsidRPr="004E5DBB">
              <w:rPr>
                <w:rFonts w:cs="Arial"/>
                <w:b/>
                <w:lang w:val="en-AU"/>
              </w:rPr>
              <w:t>Term</w:t>
            </w:r>
          </w:p>
        </w:tc>
        <w:tc>
          <w:tcPr>
            <w:tcW w:w="6972" w:type="dxa"/>
            <w:tcMar>
              <w:top w:w="57" w:type="dxa"/>
              <w:left w:w="0" w:type="dxa"/>
              <w:bottom w:w="57" w:type="dxa"/>
              <w:right w:w="85" w:type="dxa"/>
            </w:tcMar>
          </w:tcPr>
          <w:p w14:paraId="41C449AA" w14:textId="77777777" w:rsidR="00ED53E8" w:rsidRPr="004E5DBB" w:rsidRDefault="00ED53E8" w:rsidP="00F24847">
            <w:pPr>
              <w:autoSpaceDE w:val="0"/>
              <w:autoSpaceDN w:val="0"/>
              <w:adjustRightInd w:val="0"/>
              <w:spacing w:before="40"/>
              <w:textAlignment w:val="center"/>
              <w:rPr>
                <w:rFonts w:cs="Arial"/>
                <w:b/>
                <w:lang w:val="en-AU"/>
              </w:rPr>
            </w:pPr>
            <w:r w:rsidRPr="004E5DBB">
              <w:rPr>
                <w:rFonts w:cs="Arial"/>
                <w:b/>
                <w:lang w:val="en-AU"/>
              </w:rPr>
              <w:t>Definition</w:t>
            </w:r>
          </w:p>
        </w:tc>
      </w:tr>
      <w:tr w:rsidR="00ED53E8" w:rsidRPr="004E5DBB" w14:paraId="2AA9F00D" w14:textId="77777777" w:rsidTr="00B13354">
        <w:tc>
          <w:tcPr>
            <w:tcW w:w="2242" w:type="dxa"/>
            <w:tcMar>
              <w:top w:w="57" w:type="dxa"/>
              <w:left w:w="0" w:type="dxa"/>
              <w:bottom w:w="57" w:type="dxa"/>
              <w:right w:w="85" w:type="dxa"/>
            </w:tcMar>
          </w:tcPr>
          <w:p w14:paraId="6AA24072" w14:textId="77777777" w:rsidR="00ED53E8" w:rsidRPr="004E5DBB" w:rsidRDefault="00ED53E8" w:rsidP="00A1638B">
            <w:pPr>
              <w:autoSpaceDE w:val="0"/>
              <w:autoSpaceDN w:val="0"/>
              <w:adjustRightInd w:val="0"/>
              <w:spacing w:before="40" w:line="300" w:lineRule="atLeast"/>
              <w:textAlignment w:val="center"/>
              <w:rPr>
                <w:rFonts w:cs="Arial"/>
                <w:lang w:val="en-AU"/>
              </w:rPr>
            </w:pPr>
            <w:r w:rsidRPr="004E5DBB">
              <w:rPr>
                <w:rFonts w:cs="Arial"/>
                <w:lang w:val="en-AU"/>
              </w:rPr>
              <w:t>AEMO</w:t>
            </w:r>
          </w:p>
        </w:tc>
        <w:tc>
          <w:tcPr>
            <w:tcW w:w="6972" w:type="dxa"/>
            <w:tcMar>
              <w:top w:w="57" w:type="dxa"/>
              <w:left w:w="0" w:type="dxa"/>
              <w:bottom w:w="57" w:type="dxa"/>
              <w:right w:w="85" w:type="dxa"/>
            </w:tcMar>
          </w:tcPr>
          <w:p w14:paraId="6D8F39D1" w14:textId="77777777" w:rsidR="00ED53E8" w:rsidRPr="004E5DBB" w:rsidRDefault="00ED53E8" w:rsidP="00A1638B">
            <w:pPr>
              <w:autoSpaceDE w:val="0"/>
              <w:autoSpaceDN w:val="0"/>
              <w:adjustRightInd w:val="0"/>
              <w:spacing w:before="40" w:line="300" w:lineRule="atLeast"/>
              <w:textAlignment w:val="center"/>
              <w:rPr>
                <w:rFonts w:cs="Arial"/>
                <w:lang w:val="en-AU"/>
              </w:rPr>
            </w:pPr>
            <w:r w:rsidRPr="004E5DBB">
              <w:rPr>
                <w:rFonts w:cs="Arial"/>
                <w:lang w:val="en-AU"/>
              </w:rPr>
              <w:t>Australian Energy Market Operator</w:t>
            </w:r>
          </w:p>
        </w:tc>
      </w:tr>
      <w:tr w:rsidR="00ED53E8" w:rsidRPr="004E5DBB" w14:paraId="63BA12AE" w14:textId="77777777" w:rsidTr="00B13354">
        <w:tc>
          <w:tcPr>
            <w:tcW w:w="2242" w:type="dxa"/>
            <w:tcMar>
              <w:top w:w="57" w:type="dxa"/>
              <w:left w:w="0" w:type="dxa"/>
              <w:bottom w:w="57" w:type="dxa"/>
              <w:right w:w="85" w:type="dxa"/>
            </w:tcMar>
          </w:tcPr>
          <w:p w14:paraId="546AF691" w14:textId="77777777" w:rsidR="00ED53E8" w:rsidRPr="004E5DBB" w:rsidRDefault="00ED53E8" w:rsidP="00A1638B">
            <w:pPr>
              <w:autoSpaceDE w:val="0"/>
              <w:autoSpaceDN w:val="0"/>
              <w:adjustRightInd w:val="0"/>
              <w:spacing w:before="40" w:line="300" w:lineRule="atLeast"/>
              <w:textAlignment w:val="center"/>
              <w:rPr>
                <w:rFonts w:cs="Arial"/>
                <w:lang w:val="en-AU"/>
              </w:rPr>
            </w:pPr>
            <w:r w:rsidRPr="00BF751D">
              <w:rPr>
                <w:rFonts w:cs="Arial"/>
                <w:lang w:val="en-AU"/>
              </w:rPr>
              <w:t>AER</w:t>
            </w:r>
          </w:p>
        </w:tc>
        <w:tc>
          <w:tcPr>
            <w:tcW w:w="6972" w:type="dxa"/>
            <w:tcMar>
              <w:top w:w="57" w:type="dxa"/>
              <w:left w:w="0" w:type="dxa"/>
              <w:bottom w:w="57" w:type="dxa"/>
              <w:right w:w="85" w:type="dxa"/>
            </w:tcMar>
          </w:tcPr>
          <w:p w14:paraId="2681FC55" w14:textId="77777777" w:rsidR="00ED53E8" w:rsidRPr="004E5DBB" w:rsidRDefault="00ED53E8" w:rsidP="00A1638B">
            <w:pPr>
              <w:autoSpaceDE w:val="0"/>
              <w:autoSpaceDN w:val="0"/>
              <w:adjustRightInd w:val="0"/>
              <w:spacing w:before="40" w:line="300" w:lineRule="atLeast"/>
              <w:textAlignment w:val="center"/>
              <w:rPr>
                <w:rFonts w:cs="Arial"/>
                <w:lang w:val="en-AU"/>
              </w:rPr>
            </w:pPr>
            <w:r w:rsidRPr="004E5DBB">
              <w:rPr>
                <w:rFonts w:cs="Arial"/>
                <w:lang w:val="en-AU"/>
              </w:rPr>
              <w:t>Australian Energy Regulator</w:t>
            </w:r>
          </w:p>
        </w:tc>
      </w:tr>
      <w:tr w:rsidR="002D0AD9" w:rsidRPr="004E5DBB" w14:paraId="11080C14" w14:textId="77777777" w:rsidTr="00B13354">
        <w:tc>
          <w:tcPr>
            <w:tcW w:w="2242" w:type="dxa"/>
            <w:tcMar>
              <w:top w:w="57" w:type="dxa"/>
              <w:left w:w="0" w:type="dxa"/>
              <w:bottom w:w="57" w:type="dxa"/>
              <w:right w:w="85" w:type="dxa"/>
            </w:tcMar>
          </w:tcPr>
          <w:p w14:paraId="774798EC" w14:textId="6A7A46D0" w:rsidR="002D0AD9" w:rsidRPr="004E5DBB" w:rsidRDefault="002D0AD9">
            <w:pPr>
              <w:autoSpaceDE w:val="0"/>
              <w:autoSpaceDN w:val="0"/>
              <w:adjustRightInd w:val="0"/>
              <w:spacing w:before="40" w:line="300" w:lineRule="atLeast"/>
              <w:textAlignment w:val="center"/>
              <w:rPr>
                <w:rFonts w:cs="Arial"/>
                <w:lang w:val="en-AU"/>
              </w:rPr>
            </w:pPr>
            <w:r w:rsidRPr="004E5DBB">
              <w:rPr>
                <w:rFonts w:cs="Arial"/>
                <w:lang w:val="en-AU"/>
              </w:rPr>
              <w:t>Electricity Industry  Performance Code</w:t>
            </w:r>
          </w:p>
        </w:tc>
        <w:tc>
          <w:tcPr>
            <w:tcW w:w="6972" w:type="dxa"/>
            <w:tcMar>
              <w:top w:w="57" w:type="dxa"/>
              <w:left w:w="0" w:type="dxa"/>
              <w:bottom w:w="57" w:type="dxa"/>
              <w:right w:w="85" w:type="dxa"/>
            </w:tcMar>
          </w:tcPr>
          <w:p w14:paraId="10C28229" w14:textId="2951BFA3" w:rsidR="002D0AD9" w:rsidRPr="004E5DBB" w:rsidRDefault="00BC5CE0" w:rsidP="004C3ACC">
            <w:pPr>
              <w:autoSpaceDE w:val="0"/>
              <w:autoSpaceDN w:val="0"/>
              <w:adjustRightInd w:val="0"/>
              <w:spacing w:before="40" w:line="300" w:lineRule="atLeast"/>
              <w:textAlignment w:val="center"/>
              <w:rPr>
                <w:lang w:val="en-AU"/>
              </w:rPr>
            </w:pPr>
            <w:r w:rsidRPr="004E5DBB">
              <w:rPr>
                <w:lang w:val="en-AU"/>
              </w:rPr>
              <w:t xml:space="preserve">Has replaced the Standards of Service </w:t>
            </w:r>
            <w:r w:rsidR="00B16CA4" w:rsidRPr="004E5DBB">
              <w:rPr>
                <w:lang w:val="en-AU"/>
              </w:rPr>
              <w:t xml:space="preserve">Code </w:t>
            </w:r>
            <w:r w:rsidRPr="004E5DBB">
              <w:rPr>
                <w:lang w:val="en-AU"/>
              </w:rPr>
              <w:t>and Guaranteed Service Levels</w:t>
            </w:r>
            <w:r w:rsidR="00884C2D" w:rsidRPr="004E5DBB">
              <w:rPr>
                <w:lang w:val="en-AU"/>
              </w:rPr>
              <w:t xml:space="preserve"> Code</w:t>
            </w:r>
            <w:r w:rsidR="00B16CA4" w:rsidRPr="004E5DBB">
              <w:rPr>
                <w:lang w:val="en-AU"/>
              </w:rPr>
              <w:t xml:space="preserve"> </w:t>
            </w:r>
          </w:p>
        </w:tc>
      </w:tr>
      <w:tr w:rsidR="009E41D1" w:rsidRPr="004E5DBB" w14:paraId="6EC19B5C" w14:textId="77777777" w:rsidTr="00B13354">
        <w:tc>
          <w:tcPr>
            <w:tcW w:w="2242" w:type="dxa"/>
            <w:tcMar>
              <w:top w:w="57" w:type="dxa"/>
              <w:left w:w="0" w:type="dxa"/>
              <w:bottom w:w="57" w:type="dxa"/>
              <w:right w:w="85" w:type="dxa"/>
            </w:tcMar>
          </w:tcPr>
          <w:p w14:paraId="57D185D2" w14:textId="3CA9B99D" w:rsidR="009E41D1" w:rsidRPr="004E5DBB" w:rsidRDefault="00BF751D" w:rsidP="00A1638B">
            <w:pPr>
              <w:autoSpaceDE w:val="0"/>
              <w:autoSpaceDN w:val="0"/>
              <w:adjustRightInd w:val="0"/>
              <w:spacing w:before="40" w:line="300" w:lineRule="atLeast"/>
              <w:textAlignment w:val="center"/>
              <w:rPr>
                <w:rFonts w:cs="Arial"/>
                <w:lang w:val="en-AU"/>
              </w:rPr>
            </w:pPr>
            <w:r>
              <w:rPr>
                <w:rFonts w:cs="Arial"/>
                <w:lang w:val="en-AU"/>
              </w:rPr>
              <w:t>ERSC</w:t>
            </w:r>
          </w:p>
        </w:tc>
        <w:tc>
          <w:tcPr>
            <w:tcW w:w="6972" w:type="dxa"/>
            <w:tcMar>
              <w:top w:w="57" w:type="dxa"/>
              <w:left w:w="0" w:type="dxa"/>
              <w:bottom w:w="57" w:type="dxa"/>
              <w:right w:w="85" w:type="dxa"/>
            </w:tcMar>
          </w:tcPr>
          <w:p w14:paraId="1C07B543" w14:textId="77777777" w:rsidR="009E41D1" w:rsidRPr="004E5DBB" w:rsidRDefault="009E41D1" w:rsidP="00A1638B">
            <w:pPr>
              <w:autoSpaceDE w:val="0"/>
              <w:autoSpaceDN w:val="0"/>
              <w:adjustRightInd w:val="0"/>
              <w:spacing w:before="40" w:line="300" w:lineRule="atLeast"/>
              <w:textAlignment w:val="center"/>
              <w:rPr>
                <w:rFonts w:cs="Arial"/>
                <w:i/>
                <w:lang w:val="en-AU"/>
              </w:rPr>
            </w:pPr>
            <w:r w:rsidRPr="004E5DBB">
              <w:rPr>
                <w:rFonts w:cs="Arial"/>
                <w:lang w:val="en-AU"/>
              </w:rPr>
              <w:t xml:space="preserve">Northern Territory Electricity Retail Supply Code </w:t>
            </w:r>
          </w:p>
        </w:tc>
      </w:tr>
      <w:tr w:rsidR="0002488C" w:rsidRPr="004E5DBB" w14:paraId="0089400B" w14:textId="77777777" w:rsidTr="00B13354">
        <w:tc>
          <w:tcPr>
            <w:tcW w:w="2242" w:type="dxa"/>
            <w:tcMar>
              <w:top w:w="57" w:type="dxa"/>
              <w:left w:w="0" w:type="dxa"/>
              <w:bottom w:w="57" w:type="dxa"/>
              <w:right w:w="85" w:type="dxa"/>
            </w:tcMar>
          </w:tcPr>
          <w:p w14:paraId="0C56BBC6" w14:textId="07305A3C" w:rsidR="0002488C" w:rsidRPr="004E5DBB" w:rsidRDefault="0002488C" w:rsidP="00A1638B">
            <w:pPr>
              <w:autoSpaceDE w:val="0"/>
              <w:autoSpaceDN w:val="0"/>
              <w:adjustRightInd w:val="0"/>
              <w:spacing w:before="40" w:line="300" w:lineRule="atLeast"/>
              <w:textAlignment w:val="center"/>
              <w:rPr>
                <w:rFonts w:cs="Arial"/>
                <w:lang w:val="en-AU"/>
              </w:rPr>
            </w:pPr>
            <w:r w:rsidRPr="004E5DBB">
              <w:rPr>
                <w:rFonts w:cs="Arial"/>
                <w:lang w:val="en-AU"/>
              </w:rPr>
              <w:t>Electricity Reform Act (ERA)</w:t>
            </w:r>
          </w:p>
        </w:tc>
        <w:tc>
          <w:tcPr>
            <w:tcW w:w="6972" w:type="dxa"/>
            <w:tcMar>
              <w:top w:w="57" w:type="dxa"/>
              <w:left w:w="0" w:type="dxa"/>
              <w:bottom w:w="57" w:type="dxa"/>
              <w:right w:w="85" w:type="dxa"/>
            </w:tcMar>
          </w:tcPr>
          <w:p w14:paraId="766E4CE7" w14:textId="77F4E940" w:rsidR="0002488C" w:rsidRPr="004E5DBB" w:rsidRDefault="0002488C" w:rsidP="005124DF">
            <w:pPr>
              <w:shd w:val="clear" w:color="auto" w:fill="FFFFFF"/>
              <w:spacing w:before="0" w:after="0" w:line="240" w:lineRule="auto"/>
              <w:rPr>
                <w:rFonts w:cs="Arial"/>
                <w:lang w:val="en-AU"/>
              </w:rPr>
            </w:pPr>
            <w:r w:rsidRPr="004E5DBB">
              <w:rPr>
                <w:rFonts w:cs="Arial"/>
                <w:lang w:val="en-AU"/>
              </w:rPr>
              <w:t>An Act to regulate the electricity supply industry, to make provision for safety and technical standards for electrical installations and for other purposes</w:t>
            </w:r>
          </w:p>
        </w:tc>
      </w:tr>
      <w:tr w:rsidR="00F678B3" w:rsidRPr="004E5DBB" w14:paraId="789BDC97" w14:textId="77777777" w:rsidTr="00B13354">
        <w:tc>
          <w:tcPr>
            <w:tcW w:w="2242" w:type="dxa"/>
            <w:tcMar>
              <w:top w:w="57" w:type="dxa"/>
              <w:left w:w="0" w:type="dxa"/>
              <w:bottom w:w="57" w:type="dxa"/>
              <w:right w:w="85" w:type="dxa"/>
            </w:tcMar>
          </w:tcPr>
          <w:p w14:paraId="0CC55291" w14:textId="77777777" w:rsidR="00F678B3" w:rsidRPr="004E5DBB" w:rsidRDefault="00F678B3" w:rsidP="00A1638B">
            <w:pPr>
              <w:autoSpaceDE w:val="0"/>
              <w:autoSpaceDN w:val="0"/>
              <w:adjustRightInd w:val="0"/>
              <w:spacing w:before="40" w:line="300" w:lineRule="atLeast"/>
              <w:textAlignment w:val="center"/>
              <w:rPr>
                <w:rFonts w:cs="Arial"/>
                <w:lang w:val="en-AU"/>
              </w:rPr>
            </w:pPr>
            <w:r w:rsidRPr="004E5DBB">
              <w:rPr>
                <w:rFonts w:cs="Arial"/>
                <w:lang w:val="en-AU"/>
              </w:rPr>
              <w:t>I-NTEM</w:t>
            </w:r>
          </w:p>
        </w:tc>
        <w:tc>
          <w:tcPr>
            <w:tcW w:w="6972" w:type="dxa"/>
            <w:tcMar>
              <w:top w:w="57" w:type="dxa"/>
              <w:left w:w="0" w:type="dxa"/>
              <w:bottom w:w="57" w:type="dxa"/>
              <w:right w:w="85" w:type="dxa"/>
            </w:tcMar>
          </w:tcPr>
          <w:p w14:paraId="08FD4DBC" w14:textId="77777777" w:rsidR="00F678B3" w:rsidRPr="004E5DBB" w:rsidRDefault="00A22D88" w:rsidP="00A1638B">
            <w:pPr>
              <w:autoSpaceDE w:val="0"/>
              <w:autoSpaceDN w:val="0"/>
              <w:adjustRightInd w:val="0"/>
              <w:spacing w:before="40" w:line="300" w:lineRule="atLeast"/>
              <w:textAlignment w:val="center"/>
              <w:rPr>
                <w:rFonts w:cs="Arial"/>
                <w:lang w:val="en-AU"/>
              </w:rPr>
            </w:pPr>
            <w:r w:rsidRPr="004E5DBB">
              <w:rPr>
                <w:rFonts w:cs="Arial"/>
                <w:lang w:val="en-AU"/>
              </w:rPr>
              <w:t xml:space="preserve">Interim Northern Territory Electricity Market </w:t>
            </w:r>
          </w:p>
        </w:tc>
      </w:tr>
      <w:tr w:rsidR="00FE32B4" w:rsidRPr="004E5DBB" w14:paraId="0DFC01AF" w14:textId="77777777" w:rsidTr="00B13354">
        <w:tc>
          <w:tcPr>
            <w:tcW w:w="2242" w:type="dxa"/>
            <w:tcMar>
              <w:top w:w="57" w:type="dxa"/>
              <w:left w:w="0" w:type="dxa"/>
              <w:bottom w:w="57" w:type="dxa"/>
              <w:right w:w="85" w:type="dxa"/>
            </w:tcMar>
          </w:tcPr>
          <w:p w14:paraId="0E6A8F02" w14:textId="2BB11F5E" w:rsidR="00FE32B4" w:rsidRPr="004E5DBB" w:rsidRDefault="00FE32B4" w:rsidP="001A38D1">
            <w:pPr>
              <w:autoSpaceDE w:val="0"/>
              <w:autoSpaceDN w:val="0"/>
              <w:adjustRightInd w:val="0"/>
              <w:spacing w:before="40" w:line="300" w:lineRule="atLeast"/>
              <w:textAlignment w:val="center"/>
              <w:rPr>
                <w:rFonts w:cs="Arial"/>
                <w:lang w:val="en-AU"/>
              </w:rPr>
            </w:pPr>
            <w:r w:rsidRPr="004E5DBB">
              <w:rPr>
                <w:rFonts w:cs="Arial"/>
                <w:lang w:val="en-AU"/>
              </w:rPr>
              <w:t xml:space="preserve">Jacana </w:t>
            </w:r>
          </w:p>
        </w:tc>
        <w:tc>
          <w:tcPr>
            <w:tcW w:w="6972" w:type="dxa"/>
            <w:tcMar>
              <w:top w:w="57" w:type="dxa"/>
              <w:left w:w="0" w:type="dxa"/>
              <w:bottom w:w="57" w:type="dxa"/>
              <w:right w:w="85" w:type="dxa"/>
            </w:tcMar>
          </w:tcPr>
          <w:p w14:paraId="28FD06D6" w14:textId="2A5ED8BD" w:rsidR="00FE32B4" w:rsidRPr="004E5DBB" w:rsidRDefault="00A22D88" w:rsidP="00E37901">
            <w:pPr>
              <w:autoSpaceDE w:val="0"/>
              <w:autoSpaceDN w:val="0"/>
              <w:adjustRightInd w:val="0"/>
              <w:spacing w:before="40" w:line="300" w:lineRule="atLeast"/>
              <w:textAlignment w:val="center"/>
              <w:rPr>
                <w:rFonts w:cs="Arial"/>
                <w:lang w:val="en-AU"/>
              </w:rPr>
            </w:pPr>
            <w:r w:rsidRPr="004E5DBB">
              <w:rPr>
                <w:rFonts w:cs="Arial"/>
                <w:lang w:val="en-AU"/>
              </w:rPr>
              <w:t>Power Retail Corporation, a government</w:t>
            </w:r>
            <w:r w:rsidR="00F33ECB">
              <w:rPr>
                <w:rFonts w:cs="Arial"/>
                <w:lang w:val="en-AU"/>
              </w:rPr>
              <w:t>-</w:t>
            </w:r>
            <w:r w:rsidRPr="004E5DBB">
              <w:rPr>
                <w:rFonts w:cs="Arial"/>
                <w:lang w:val="en-AU"/>
              </w:rPr>
              <w:t xml:space="preserve">owned corporation established in accordance with the </w:t>
            </w:r>
            <w:r w:rsidRPr="004E5DBB">
              <w:rPr>
                <w:rStyle w:val="UtilComItalic"/>
                <w:lang w:val="en-AU"/>
              </w:rPr>
              <w:t xml:space="preserve">Government Owned </w:t>
            </w:r>
            <w:r w:rsidR="00E37901" w:rsidRPr="004E5DBB">
              <w:rPr>
                <w:rStyle w:val="UtilComItalic"/>
                <w:lang w:val="en-AU"/>
              </w:rPr>
              <w:t>Corporations </w:t>
            </w:r>
            <w:r w:rsidRPr="004E5DBB">
              <w:rPr>
                <w:rStyle w:val="UtilComItalic"/>
                <w:lang w:val="en-AU"/>
              </w:rPr>
              <w:t>Act</w:t>
            </w:r>
            <w:r w:rsidRPr="004E5DBB">
              <w:rPr>
                <w:rFonts w:cs="Arial"/>
                <w:lang w:val="en-AU"/>
              </w:rPr>
              <w:t xml:space="preserve"> and trading as Jacana Energy</w:t>
            </w:r>
          </w:p>
        </w:tc>
      </w:tr>
      <w:tr w:rsidR="00FF300A" w:rsidRPr="004E5DBB" w14:paraId="7C1DF5B3" w14:textId="77777777" w:rsidTr="00B13354">
        <w:tc>
          <w:tcPr>
            <w:tcW w:w="2242" w:type="dxa"/>
            <w:tcMar>
              <w:top w:w="57" w:type="dxa"/>
              <w:left w:w="0" w:type="dxa"/>
              <w:bottom w:w="57" w:type="dxa"/>
              <w:right w:w="85" w:type="dxa"/>
            </w:tcMar>
          </w:tcPr>
          <w:p w14:paraId="1D7ACE8C" w14:textId="2467BF1A" w:rsidR="00FF300A" w:rsidRPr="004E5DBB" w:rsidRDefault="00FF300A" w:rsidP="00646D31">
            <w:pPr>
              <w:autoSpaceDE w:val="0"/>
              <w:autoSpaceDN w:val="0"/>
              <w:adjustRightInd w:val="0"/>
              <w:spacing w:before="40" w:line="300" w:lineRule="atLeast"/>
              <w:textAlignment w:val="center"/>
              <w:rPr>
                <w:rFonts w:cs="Arial"/>
                <w:lang w:val="en-AU"/>
              </w:rPr>
            </w:pPr>
            <w:r>
              <w:rPr>
                <w:rFonts w:cs="Arial"/>
                <w:lang w:val="en-AU"/>
              </w:rPr>
              <w:t xml:space="preserve">Market Operator </w:t>
            </w:r>
          </w:p>
        </w:tc>
        <w:tc>
          <w:tcPr>
            <w:tcW w:w="6972" w:type="dxa"/>
            <w:tcMar>
              <w:top w:w="57" w:type="dxa"/>
              <w:left w:w="0" w:type="dxa"/>
              <w:bottom w:w="57" w:type="dxa"/>
              <w:right w:w="85" w:type="dxa"/>
            </w:tcMar>
          </w:tcPr>
          <w:p w14:paraId="0B52A203" w14:textId="55F0C167" w:rsidR="00FF300A" w:rsidRPr="00FF300A" w:rsidRDefault="008865B9" w:rsidP="008865B9">
            <w:pPr>
              <w:autoSpaceDE w:val="0"/>
              <w:autoSpaceDN w:val="0"/>
              <w:adjustRightInd w:val="0"/>
              <w:spacing w:before="40" w:line="300" w:lineRule="atLeast"/>
              <w:textAlignment w:val="center"/>
              <w:rPr>
                <w:rFonts w:cs="Arial"/>
                <w:szCs w:val="22"/>
                <w:lang w:val="en-AU"/>
              </w:rPr>
            </w:pPr>
            <w:r>
              <w:rPr>
                <w:rStyle w:val="StyleArial11pt"/>
                <w:szCs w:val="22"/>
              </w:rPr>
              <w:t>A function of the Power System Controller, operates or administers a wholesale market for the Darwin-Katherine power system</w:t>
            </w:r>
          </w:p>
        </w:tc>
      </w:tr>
      <w:tr w:rsidR="00646D31" w:rsidRPr="004E5DBB" w14:paraId="05C82687" w14:textId="77777777" w:rsidTr="00B13354">
        <w:tc>
          <w:tcPr>
            <w:tcW w:w="2242" w:type="dxa"/>
            <w:tcMar>
              <w:top w:w="57" w:type="dxa"/>
              <w:left w:w="0" w:type="dxa"/>
              <w:bottom w:w="57" w:type="dxa"/>
              <w:right w:w="85" w:type="dxa"/>
            </w:tcMar>
          </w:tcPr>
          <w:p w14:paraId="2C23C5A2" w14:textId="450D19E3"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Minister</w:t>
            </w:r>
          </w:p>
        </w:tc>
        <w:tc>
          <w:tcPr>
            <w:tcW w:w="6972" w:type="dxa"/>
            <w:tcMar>
              <w:top w:w="57" w:type="dxa"/>
              <w:left w:w="0" w:type="dxa"/>
              <w:bottom w:w="57" w:type="dxa"/>
              <w:right w:w="85" w:type="dxa"/>
            </w:tcMar>
          </w:tcPr>
          <w:p w14:paraId="7361B0CA" w14:textId="22A6F0E9"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 xml:space="preserve">The Treasurer acting as the Regulatory Minister </w:t>
            </w:r>
          </w:p>
        </w:tc>
      </w:tr>
      <w:tr w:rsidR="00646D31" w:rsidRPr="004E5DBB" w14:paraId="37CC42F5" w14:textId="77777777" w:rsidTr="00B13354">
        <w:tc>
          <w:tcPr>
            <w:tcW w:w="2242" w:type="dxa"/>
            <w:tcMar>
              <w:top w:w="57" w:type="dxa"/>
              <w:left w:w="0" w:type="dxa"/>
              <w:bottom w:w="57" w:type="dxa"/>
              <w:right w:w="85" w:type="dxa"/>
            </w:tcMar>
          </w:tcPr>
          <w:p w14:paraId="4666EF66"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NEM</w:t>
            </w:r>
          </w:p>
        </w:tc>
        <w:tc>
          <w:tcPr>
            <w:tcW w:w="6972" w:type="dxa"/>
            <w:tcMar>
              <w:top w:w="57" w:type="dxa"/>
              <w:left w:w="0" w:type="dxa"/>
              <w:bottom w:w="57" w:type="dxa"/>
              <w:right w:w="85" w:type="dxa"/>
            </w:tcMar>
          </w:tcPr>
          <w:p w14:paraId="75FAF66A"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 xml:space="preserve">National Electricity Market </w:t>
            </w:r>
          </w:p>
        </w:tc>
      </w:tr>
      <w:tr w:rsidR="00646D31" w:rsidRPr="004E5DBB" w14:paraId="3EE46AE0" w14:textId="77777777" w:rsidTr="00B13354">
        <w:tc>
          <w:tcPr>
            <w:tcW w:w="2242" w:type="dxa"/>
            <w:tcMar>
              <w:top w:w="57" w:type="dxa"/>
              <w:left w:w="0" w:type="dxa"/>
              <w:bottom w:w="57" w:type="dxa"/>
              <w:right w:w="85" w:type="dxa"/>
            </w:tcMar>
          </w:tcPr>
          <w:p w14:paraId="61C4377A" w14:textId="5BE4E592"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NECF</w:t>
            </w:r>
          </w:p>
        </w:tc>
        <w:tc>
          <w:tcPr>
            <w:tcW w:w="6972" w:type="dxa"/>
            <w:tcMar>
              <w:top w:w="57" w:type="dxa"/>
              <w:left w:w="0" w:type="dxa"/>
              <w:bottom w:w="57" w:type="dxa"/>
              <w:right w:w="85" w:type="dxa"/>
            </w:tcMar>
          </w:tcPr>
          <w:p w14:paraId="3F912926" w14:textId="7C5A51B1"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National Energy Customer Framework is a suite of legal instruments that regulate the sale and supply of electricity and gas to retail customers</w:t>
            </w:r>
          </w:p>
        </w:tc>
      </w:tr>
      <w:tr w:rsidR="00646D31" w:rsidRPr="004E5DBB" w14:paraId="6EBC018E" w14:textId="77777777" w:rsidTr="00B13354">
        <w:tc>
          <w:tcPr>
            <w:tcW w:w="2242" w:type="dxa"/>
            <w:tcMar>
              <w:top w:w="57" w:type="dxa"/>
              <w:left w:w="0" w:type="dxa"/>
              <w:bottom w:w="57" w:type="dxa"/>
              <w:right w:w="85" w:type="dxa"/>
            </w:tcMar>
          </w:tcPr>
          <w:p w14:paraId="2803EA8F"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NER</w:t>
            </w:r>
          </w:p>
        </w:tc>
        <w:tc>
          <w:tcPr>
            <w:tcW w:w="6972" w:type="dxa"/>
            <w:tcMar>
              <w:top w:w="57" w:type="dxa"/>
              <w:left w:w="0" w:type="dxa"/>
              <w:bottom w:w="57" w:type="dxa"/>
              <w:right w:w="85" w:type="dxa"/>
            </w:tcMar>
          </w:tcPr>
          <w:p w14:paraId="394A340F" w14:textId="3944E5B6"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National Electricity Rules govern the operation of the National Electricity Market. The Rules have the force of law, and are made under the National Electricity Law</w:t>
            </w:r>
          </w:p>
        </w:tc>
      </w:tr>
      <w:tr w:rsidR="00646D31" w:rsidRPr="004E5DBB" w14:paraId="55B9B979" w14:textId="77777777" w:rsidTr="00B13354">
        <w:tc>
          <w:tcPr>
            <w:tcW w:w="2242" w:type="dxa"/>
            <w:tcMar>
              <w:top w:w="57" w:type="dxa"/>
              <w:left w:w="0" w:type="dxa"/>
              <w:bottom w:w="57" w:type="dxa"/>
              <w:right w:w="85" w:type="dxa"/>
            </w:tcMar>
          </w:tcPr>
          <w:p w14:paraId="3D94AA2F"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NERR</w:t>
            </w:r>
          </w:p>
        </w:tc>
        <w:tc>
          <w:tcPr>
            <w:tcW w:w="6972" w:type="dxa"/>
            <w:tcMar>
              <w:top w:w="57" w:type="dxa"/>
              <w:left w:w="0" w:type="dxa"/>
              <w:bottom w:w="57" w:type="dxa"/>
              <w:right w:w="85" w:type="dxa"/>
            </w:tcMar>
          </w:tcPr>
          <w:p w14:paraId="0B51A1D2" w14:textId="6D51F5EC" w:rsidR="004C72D2"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National Energy Retail Rules are primarily focused on the sale and supply of energy to residential and small customers, and also set out the consumer protection measures and basic terms and conditions (contained in model contracts) that govern the relationships between customers, retailers and distributors</w:t>
            </w:r>
          </w:p>
        </w:tc>
      </w:tr>
      <w:tr w:rsidR="004C72D2" w:rsidRPr="004E5DBB" w14:paraId="3538337A" w14:textId="77777777" w:rsidTr="00B13354">
        <w:tc>
          <w:tcPr>
            <w:tcW w:w="2242" w:type="dxa"/>
            <w:tcMar>
              <w:top w:w="57" w:type="dxa"/>
              <w:left w:w="0" w:type="dxa"/>
              <w:bottom w:w="57" w:type="dxa"/>
              <w:right w:w="85" w:type="dxa"/>
            </w:tcMar>
          </w:tcPr>
          <w:p w14:paraId="27FE3CF6" w14:textId="135E4DDF" w:rsidR="004C72D2" w:rsidRPr="0024322F" w:rsidRDefault="004C72D2" w:rsidP="00646D31">
            <w:pPr>
              <w:autoSpaceDE w:val="0"/>
              <w:autoSpaceDN w:val="0"/>
              <w:adjustRightInd w:val="0"/>
              <w:spacing w:before="40" w:line="300" w:lineRule="atLeast"/>
              <w:textAlignment w:val="center"/>
              <w:rPr>
                <w:rFonts w:cs="Arial"/>
                <w:lang w:val="en-AU"/>
              </w:rPr>
            </w:pPr>
            <w:r w:rsidRPr="0024322F">
              <w:rPr>
                <w:rFonts w:cs="Arial"/>
                <w:lang w:val="en-AU"/>
              </w:rPr>
              <w:t xml:space="preserve">Network Access Agreement </w:t>
            </w:r>
          </w:p>
        </w:tc>
        <w:tc>
          <w:tcPr>
            <w:tcW w:w="6972" w:type="dxa"/>
            <w:tcMar>
              <w:top w:w="57" w:type="dxa"/>
              <w:left w:w="0" w:type="dxa"/>
              <w:bottom w:w="57" w:type="dxa"/>
              <w:right w:w="85" w:type="dxa"/>
            </w:tcMar>
          </w:tcPr>
          <w:p w14:paraId="5F7561DD" w14:textId="10385D58" w:rsidR="00A36EFE" w:rsidRPr="0024322F" w:rsidRDefault="00B90785" w:rsidP="00646D31">
            <w:pPr>
              <w:autoSpaceDE w:val="0"/>
              <w:autoSpaceDN w:val="0"/>
              <w:adjustRightInd w:val="0"/>
              <w:spacing w:before="40" w:line="300" w:lineRule="atLeast"/>
              <w:textAlignment w:val="center"/>
              <w:rPr>
                <w:rFonts w:cs="Arial"/>
                <w:lang w:val="en-AU"/>
              </w:rPr>
            </w:pPr>
            <w:r>
              <w:rPr>
                <w:rFonts w:cs="Arial"/>
                <w:lang w:val="en-AU"/>
              </w:rPr>
              <w:t>Expected t</w:t>
            </w:r>
            <w:r w:rsidR="00A36EFE" w:rsidRPr="0024322F">
              <w:rPr>
                <w:rFonts w:cs="Arial"/>
                <w:lang w:val="en-AU"/>
              </w:rPr>
              <w:t xml:space="preserve">o be replaced by ‘Connection Agreement’ under the NT NER and defined as: </w:t>
            </w:r>
            <w:r w:rsidR="00621F94" w:rsidRPr="0024322F">
              <w:rPr>
                <w:rFonts w:cs="Arial"/>
                <w:lang w:val="en-AU"/>
              </w:rPr>
              <w:br/>
            </w:r>
            <w:r w:rsidR="00621F94" w:rsidRPr="0024322F">
              <w:t xml:space="preserve">An agreement between a Network Service Provider and a Registered Participant or other person by which the Registered Participant or other person is connected to the Network Service Provider's transmission or distribution network and/or receives transmission services or distribution services. In some participating jurisdictions, the </w:t>
            </w:r>
            <w:r w:rsidR="00621F94" w:rsidRPr="0024322F">
              <w:lastRenderedPageBreak/>
              <w:t>Registered Participant or other person may have one connection agreement with a Network Service Provider for connection services and another agreement with a different Network Service Provider for network services provided by the transmission network.</w:t>
            </w:r>
          </w:p>
        </w:tc>
      </w:tr>
      <w:tr w:rsidR="00646D31" w:rsidRPr="004E5DBB" w14:paraId="37AC84A5" w14:textId="77777777" w:rsidTr="00B13354">
        <w:tc>
          <w:tcPr>
            <w:tcW w:w="2242" w:type="dxa"/>
            <w:tcMar>
              <w:top w:w="57" w:type="dxa"/>
              <w:left w:w="0" w:type="dxa"/>
              <w:bottom w:w="57" w:type="dxa"/>
              <w:right w:w="85" w:type="dxa"/>
            </w:tcMar>
          </w:tcPr>
          <w:p w14:paraId="510D3C09" w14:textId="1C8B2102"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lastRenderedPageBreak/>
              <w:t>Network Access Code</w:t>
            </w:r>
          </w:p>
        </w:tc>
        <w:tc>
          <w:tcPr>
            <w:tcW w:w="6972" w:type="dxa"/>
            <w:tcMar>
              <w:top w:w="57" w:type="dxa"/>
              <w:left w:w="0" w:type="dxa"/>
              <w:bottom w:w="57" w:type="dxa"/>
              <w:right w:w="85" w:type="dxa"/>
            </w:tcMar>
          </w:tcPr>
          <w:p w14:paraId="03C50063" w14:textId="232D4771"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 xml:space="preserve">A code made under the </w:t>
            </w:r>
            <w:r w:rsidRPr="004E5DBB">
              <w:rPr>
                <w:rFonts w:cs="Arial"/>
                <w:i/>
                <w:lang w:val="en-AU"/>
              </w:rPr>
              <w:t>Electricity Networks Third Party Access Act</w:t>
            </w:r>
            <w:r w:rsidRPr="004E5DBB">
              <w:rPr>
                <w:rFonts w:cs="Arial"/>
                <w:lang w:val="en-AU"/>
              </w:rPr>
              <w:t xml:space="preserve"> (NT) </w:t>
            </w:r>
          </w:p>
        </w:tc>
      </w:tr>
      <w:tr w:rsidR="00646D31" w:rsidRPr="004E5DBB" w14:paraId="78FB25E7" w14:textId="77777777" w:rsidTr="00B13354">
        <w:tc>
          <w:tcPr>
            <w:tcW w:w="2242" w:type="dxa"/>
            <w:tcMar>
              <w:top w:w="57" w:type="dxa"/>
              <w:left w:w="0" w:type="dxa"/>
              <w:bottom w:w="57" w:type="dxa"/>
              <w:right w:w="85" w:type="dxa"/>
            </w:tcMar>
          </w:tcPr>
          <w:p w14:paraId="70698DFF"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Network provider</w:t>
            </w:r>
          </w:p>
        </w:tc>
        <w:tc>
          <w:tcPr>
            <w:tcW w:w="6972" w:type="dxa"/>
            <w:tcMar>
              <w:top w:w="57" w:type="dxa"/>
              <w:left w:w="0" w:type="dxa"/>
              <w:bottom w:w="57" w:type="dxa"/>
              <w:right w:w="85" w:type="dxa"/>
            </w:tcMar>
          </w:tcPr>
          <w:p w14:paraId="498B7DA3" w14:textId="5D61B309" w:rsidR="0018677E" w:rsidRDefault="0018677E" w:rsidP="0018677E">
            <w:pPr>
              <w:pStyle w:val="Default"/>
              <w:rPr>
                <w:szCs w:val="22"/>
              </w:rPr>
            </w:pPr>
            <w:r>
              <w:rPr>
                <w:sz w:val="22"/>
                <w:szCs w:val="22"/>
              </w:rPr>
              <w:t>The Network Operator provides</w:t>
            </w:r>
            <w:r w:rsidR="00F33ECB">
              <w:rPr>
                <w:sz w:val="22"/>
                <w:szCs w:val="22"/>
              </w:rPr>
              <w:t xml:space="preserve"> access services</w:t>
            </w:r>
            <w:r>
              <w:rPr>
                <w:sz w:val="22"/>
                <w:szCs w:val="22"/>
              </w:rPr>
              <w:t xml:space="preserve"> in respect of Power a</w:t>
            </w:r>
            <w:r w:rsidR="005F7F32">
              <w:rPr>
                <w:sz w:val="22"/>
                <w:szCs w:val="22"/>
              </w:rPr>
              <w:t>nd Water’s electricity network</w:t>
            </w:r>
          </w:p>
          <w:p w14:paraId="1C796A99" w14:textId="2BB8C8F8" w:rsidR="00646D31" w:rsidRPr="004E5DBB" w:rsidRDefault="00646D31" w:rsidP="00646D31">
            <w:pPr>
              <w:autoSpaceDE w:val="0"/>
              <w:autoSpaceDN w:val="0"/>
              <w:adjustRightInd w:val="0"/>
              <w:spacing w:before="40" w:line="300" w:lineRule="atLeast"/>
              <w:textAlignment w:val="center"/>
              <w:rPr>
                <w:rFonts w:cs="Arial"/>
                <w:lang w:val="en-AU"/>
              </w:rPr>
            </w:pPr>
          </w:p>
        </w:tc>
      </w:tr>
      <w:tr w:rsidR="00646D31" w:rsidRPr="004E5DBB" w14:paraId="7D298A98" w14:textId="77777777" w:rsidTr="00B13354">
        <w:tc>
          <w:tcPr>
            <w:tcW w:w="2242" w:type="dxa"/>
            <w:tcMar>
              <w:top w:w="57" w:type="dxa"/>
              <w:left w:w="0" w:type="dxa"/>
              <w:bottom w:w="57" w:type="dxa"/>
              <w:right w:w="85" w:type="dxa"/>
            </w:tcMar>
          </w:tcPr>
          <w:p w14:paraId="4914A240" w14:textId="77777777" w:rsidR="00646D31"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Network service provider</w:t>
            </w:r>
          </w:p>
          <w:p w14:paraId="55EA0335" w14:textId="77777777" w:rsidR="005F7F32" w:rsidRPr="004E5DBB" w:rsidRDefault="005F7F32" w:rsidP="00646D31">
            <w:pPr>
              <w:autoSpaceDE w:val="0"/>
              <w:autoSpaceDN w:val="0"/>
              <w:adjustRightInd w:val="0"/>
              <w:spacing w:before="40" w:line="300" w:lineRule="atLeast"/>
              <w:textAlignment w:val="center"/>
              <w:rPr>
                <w:rFonts w:cs="Arial"/>
                <w:lang w:val="en-AU"/>
              </w:rPr>
            </w:pPr>
          </w:p>
        </w:tc>
        <w:tc>
          <w:tcPr>
            <w:tcW w:w="6972" w:type="dxa"/>
            <w:tcMar>
              <w:top w:w="57" w:type="dxa"/>
              <w:left w:w="0" w:type="dxa"/>
              <w:bottom w:w="57" w:type="dxa"/>
              <w:right w:w="85" w:type="dxa"/>
            </w:tcMar>
          </w:tcPr>
          <w:p w14:paraId="362FC41E" w14:textId="77777777" w:rsidR="005F7F32" w:rsidRDefault="005F7F32" w:rsidP="00646D31">
            <w:pPr>
              <w:autoSpaceDE w:val="0"/>
              <w:autoSpaceDN w:val="0"/>
              <w:adjustRightInd w:val="0"/>
              <w:spacing w:before="40" w:line="300" w:lineRule="atLeast"/>
              <w:textAlignment w:val="center"/>
            </w:pPr>
            <w:r>
              <w:t>A person who:</w:t>
            </w:r>
          </w:p>
          <w:p w14:paraId="4D176853" w14:textId="77777777" w:rsidR="005F7F32" w:rsidRDefault="005F7F32" w:rsidP="005F7F32">
            <w:pPr>
              <w:pStyle w:val="ListParagraph"/>
              <w:numPr>
                <w:ilvl w:val="0"/>
                <w:numId w:val="54"/>
              </w:numPr>
              <w:autoSpaceDE w:val="0"/>
              <w:autoSpaceDN w:val="0"/>
              <w:adjustRightInd w:val="0"/>
              <w:spacing w:before="40" w:line="300" w:lineRule="atLeast"/>
              <w:textAlignment w:val="center"/>
            </w:pPr>
            <w:r>
              <w:t xml:space="preserve">engages in the activity of owning, controlling, or operating a distribution system; and </w:t>
            </w:r>
          </w:p>
          <w:p w14:paraId="0D89DE80" w14:textId="0F1782C3" w:rsidR="005F7F32" w:rsidRPr="005F7F32" w:rsidRDefault="005F7F32" w:rsidP="00F33ECB">
            <w:pPr>
              <w:pStyle w:val="ListParagraph"/>
              <w:numPr>
                <w:ilvl w:val="0"/>
                <w:numId w:val="54"/>
              </w:numPr>
              <w:autoSpaceDE w:val="0"/>
              <w:autoSpaceDN w:val="0"/>
              <w:adjustRightInd w:val="0"/>
              <w:spacing w:before="40" w:line="300" w:lineRule="atLeast"/>
              <w:textAlignment w:val="center"/>
            </w:pPr>
            <w:r>
              <w:t xml:space="preserve">under Part 3 of the </w:t>
            </w:r>
            <w:r w:rsidR="00F33ECB" w:rsidRPr="004E5DBB">
              <w:rPr>
                <w:rFonts w:cs="Arial"/>
                <w:i/>
                <w:lang w:val="en-AU"/>
              </w:rPr>
              <w:t>Electricity Reform Act</w:t>
            </w:r>
            <w:r>
              <w:t xml:space="preserve">, holds a </w:t>
            </w:r>
            <w:r w:rsidR="00F33ECB">
              <w:t xml:space="preserve">licence </w:t>
            </w:r>
            <w:r>
              <w:t xml:space="preserve">authorising the ownership or operation of an electricity network. </w:t>
            </w:r>
          </w:p>
        </w:tc>
      </w:tr>
      <w:tr w:rsidR="00646D31" w:rsidRPr="004E5DBB" w14:paraId="4E5F7CE4" w14:textId="77777777" w:rsidTr="00B13354">
        <w:tc>
          <w:tcPr>
            <w:tcW w:w="2242" w:type="dxa"/>
            <w:tcMar>
              <w:top w:w="57" w:type="dxa"/>
              <w:left w:w="0" w:type="dxa"/>
              <w:bottom w:w="57" w:type="dxa"/>
              <w:right w:w="85" w:type="dxa"/>
            </w:tcMar>
          </w:tcPr>
          <w:p w14:paraId="68ABC0BC" w14:textId="193B1DC5"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NMI</w:t>
            </w:r>
          </w:p>
        </w:tc>
        <w:tc>
          <w:tcPr>
            <w:tcW w:w="6972" w:type="dxa"/>
            <w:tcMar>
              <w:top w:w="57" w:type="dxa"/>
              <w:left w:w="0" w:type="dxa"/>
              <w:bottom w:w="57" w:type="dxa"/>
              <w:right w:w="85" w:type="dxa"/>
            </w:tcMar>
          </w:tcPr>
          <w:p w14:paraId="200DD98B" w14:textId="0BF1DDEB"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 xml:space="preserve">National Metering Identifier </w:t>
            </w:r>
          </w:p>
        </w:tc>
      </w:tr>
      <w:tr w:rsidR="00646D31" w:rsidRPr="004E5DBB" w14:paraId="2A1DA2AE" w14:textId="77777777" w:rsidTr="00B13354">
        <w:tc>
          <w:tcPr>
            <w:tcW w:w="2242" w:type="dxa"/>
            <w:tcMar>
              <w:top w:w="57" w:type="dxa"/>
              <w:left w:w="0" w:type="dxa"/>
              <w:bottom w:w="57" w:type="dxa"/>
              <w:right w:w="85" w:type="dxa"/>
            </w:tcMar>
          </w:tcPr>
          <w:p w14:paraId="701FCC04"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PWC</w:t>
            </w:r>
          </w:p>
        </w:tc>
        <w:tc>
          <w:tcPr>
            <w:tcW w:w="6972" w:type="dxa"/>
            <w:tcMar>
              <w:top w:w="57" w:type="dxa"/>
              <w:left w:w="0" w:type="dxa"/>
              <w:bottom w:w="57" w:type="dxa"/>
              <w:right w:w="85" w:type="dxa"/>
            </w:tcMar>
          </w:tcPr>
          <w:p w14:paraId="0EE2B3EF"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 xml:space="preserve">Power and Water Corporation </w:t>
            </w:r>
          </w:p>
        </w:tc>
      </w:tr>
      <w:tr w:rsidR="00646D31" w:rsidRPr="004E5DBB" w14:paraId="41C68259" w14:textId="77777777" w:rsidTr="00B13354">
        <w:tc>
          <w:tcPr>
            <w:tcW w:w="2242" w:type="dxa"/>
            <w:tcMar>
              <w:top w:w="57" w:type="dxa"/>
              <w:left w:w="0" w:type="dxa"/>
              <w:bottom w:w="57" w:type="dxa"/>
              <w:right w:w="85" w:type="dxa"/>
            </w:tcMar>
          </w:tcPr>
          <w:p w14:paraId="3547FE56" w14:textId="77777777" w:rsidR="00646D31" w:rsidRPr="004E5DBB" w:rsidRDefault="00646D31" w:rsidP="00646D31">
            <w:pPr>
              <w:autoSpaceDE w:val="0"/>
              <w:autoSpaceDN w:val="0"/>
              <w:adjustRightInd w:val="0"/>
              <w:spacing w:before="40" w:line="300" w:lineRule="atLeast"/>
              <w:textAlignment w:val="center"/>
              <w:rPr>
                <w:lang w:val="en-AU"/>
              </w:rPr>
            </w:pPr>
            <w:r w:rsidRPr="004E5DBB">
              <w:rPr>
                <w:lang w:val="en-AU"/>
              </w:rPr>
              <w:t>Rimfire Energy</w:t>
            </w:r>
          </w:p>
        </w:tc>
        <w:tc>
          <w:tcPr>
            <w:tcW w:w="6972" w:type="dxa"/>
            <w:tcMar>
              <w:top w:w="57" w:type="dxa"/>
              <w:left w:w="0" w:type="dxa"/>
              <w:bottom w:w="57" w:type="dxa"/>
              <w:right w:w="85" w:type="dxa"/>
            </w:tcMar>
          </w:tcPr>
          <w:p w14:paraId="25F4F778" w14:textId="14003BAC" w:rsidR="00646D31" w:rsidRPr="004E5DBB" w:rsidRDefault="00646D31" w:rsidP="00F33ECB">
            <w:pPr>
              <w:autoSpaceDE w:val="0"/>
              <w:autoSpaceDN w:val="0"/>
              <w:adjustRightInd w:val="0"/>
              <w:spacing w:before="40" w:line="300" w:lineRule="atLeast"/>
              <w:textAlignment w:val="center"/>
              <w:rPr>
                <w:lang w:val="en-AU"/>
              </w:rPr>
            </w:pPr>
            <w:r w:rsidRPr="004E5DBB">
              <w:rPr>
                <w:lang w:val="en-AU"/>
              </w:rPr>
              <w:t xml:space="preserve">An entity </w:t>
            </w:r>
            <w:r w:rsidR="00F33ECB">
              <w:rPr>
                <w:lang w:val="en-AU"/>
              </w:rPr>
              <w:t>licensed</w:t>
            </w:r>
            <w:r w:rsidR="00F33ECB" w:rsidRPr="004E5DBB">
              <w:rPr>
                <w:lang w:val="en-AU"/>
              </w:rPr>
              <w:t xml:space="preserve"> </w:t>
            </w:r>
            <w:r w:rsidRPr="004E5DBB">
              <w:rPr>
                <w:lang w:val="en-AU"/>
              </w:rPr>
              <w:t>to retail electricity in the Northern Territory</w:t>
            </w:r>
          </w:p>
        </w:tc>
      </w:tr>
      <w:tr w:rsidR="00646D31" w:rsidRPr="004E5DBB" w14:paraId="1356DFBA" w14:textId="77777777" w:rsidTr="00B13354">
        <w:tc>
          <w:tcPr>
            <w:tcW w:w="2242" w:type="dxa"/>
            <w:tcMar>
              <w:top w:w="57" w:type="dxa"/>
              <w:left w:w="0" w:type="dxa"/>
              <w:bottom w:w="57" w:type="dxa"/>
              <w:right w:w="85" w:type="dxa"/>
            </w:tcMar>
          </w:tcPr>
          <w:p w14:paraId="77835C4E"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RoLR</w:t>
            </w:r>
          </w:p>
        </w:tc>
        <w:tc>
          <w:tcPr>
            <w:tcW w:w="6972" w:type="dxa"/>
            <w:tcMar>
              <w:top w:w="57" w:type="dxa"/>
              <w:left w:w="0" w:type="dxa"/>
              <w:bottom w:w="57" w:type="dxa"/>
              <w:right w:w="85" w:type="dxa"/>
            </w:tcMar>
          </w:tcPr>
          <w:p w14:paraId="05792396"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 xml:space="preserve">Retailer of Last Resort </w:t>
            </w:r>
          </w:p>
        </w:tc>
      </w:tr>
      <w:tr w:rsidR="00646D31" w:rsidRPr="004E5DBB" w14:paraId="0B4B8641" w14:textId="77777777" w:rsidTr="00B13354">
        <w:tc>
          <w:tcPr>
            <w:tcW w:w="2242" w:type="dxa"/>
            <w:tcMar>
              <w:top w:w="57" w:type="dxa"/>
              <w:left w:w="0" w:type="dxa"/>
              <w:bottom w:w="57" w:type="dxa"/>
              <w:right w:w="85" w:type="dxa"/>
            </w:tcMar>
          </w:tcPr>
          <w:p w14:paraId="06D198D2" w14:textId="11C591D2"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System Control Technical Code</w:t>
            </w:r>
            <w:r w:rsidR="00621F94">
              <w:rPr>
                <w:rFonts w:cs="Arial"/>
                <w:lang w:val="en-AU"/>
              </w:rPr>
              <w:t xml:space="preserve"> (SCTC)</w:t>
            </w:r>
          </w:p>
        </w:tc>
        <w:tc>
          <w:tcPr>
            <w:tcW w:w="6972" w:type="dxa"/>
            <w:tcMar>
              <w:top w:w="57" w:type="dxa"/>
              <w:left w:w="0" w:type="dxa"/>
              <w:bottom w:w="57" w:type="dxa"/>
              <w:right w:w="85" w:type="dxa"/>
            </w:tcMar>
          </w:tcPr>
          <w:p w14:paraId="31E0773F" w14:textId="64D58CF8" w:rsidR="00646D31" w:rsidRPr="004E5DBB" w:rsidRDefault="005F7F32" w:rsidP="00F33ECB">
            <w:pPr>
              <w:autoSpaceDE w:val="0"/>
              <w:autoSpaceDN w:val="0"/>
              <w:adjustRightInd w:val="0"/>
              <w:spacing w:before="40" w:line="300" w:lineRule="atLeast"/>
              <w:textAlignment w:val="center"/>
              <w:rPr>
                <w:rFonts w:cs="Arial"/>
                <w:lang w:val="en-AU"/>
              </w:rPr>
            </w:pPr>
            <w:r>
              <w:rPr>
                <w:rFonts w:cs="Arial"/>
                <w:lang w:val="en-AU"/>
              </w:rPr>
              <w:t>A c</w:t>
            </w:r>
            <w:r w:rsidR="00646D31" w:rsidRPr="004E5DBB">
              <w:rPr>
                <w:rFonts w:cs="Arial"/>
                <w:lang w:val="en-AU"/>
              </w:rPr>
              <w:t>ode made by PWC and approved by the Commission which sets out the controller’s competitively neutral operating protocols</w:t>
            </w:r>
            <w:r w:rsidR="00F33ECB">
              <w:rPr>
                <w:rFonts w:cs="Arial"/>
                <w:lang w:val="en-AU"/>
              </w:rPr>
              <w:t xml:space="preserve"> and</w:t>
            </w:r>
            <w:r w:rsidR="00646D31" w:rsidRPr="004E5DBB">
              <w:rPr>
                <w:rFonts w:cs="Arial"/>
                <w:lang w:val="en-AU"/>
              </w:rPr>
              <w:t xml:space="preserve"> arrangements for system security and system dispatch, </w:t>
            </w:r>
            <w:r w:rsidR="00F33ECB">
              <w:rPr>
                <w:rFonts w:cs="Arial"/>
                <w:lang w:val="en-AU"/>
              </w:rPr>
              <w:t>in addition to</w:t>
            </w:r>
            <w:r w:rsidR="00646D31" w:rsidRPr="004E5DBB">
              <w:rPr>
                <w:rFonts w:cs="Arial"/>
                <w:lang w:val="en-AU"/>
              </w:rPr>
              <w:t xml:space="preserve"> arrangements for the interruption of supply and System Control’s market operation activities </w:t>
            </w:r>
          </w:p>
        </w:tc>
      </w:tr>
      <w:tr w:rsidR="00646D31" w:rsidRPr="004E5DBB" w14:paraId="168459A8" w14:textId="77777777" w:rsidTr="00B13354">
        <w:tc>
          <w:tcPr>
            <w:tcW w:w="2242" w:type="dxa"/>
            <w:tcMar>
              <w:top w:w="57" w:type="dxa"/>
              <w:left w:w="0" w:type="dxa"/>
              <w:bottom w:w="57" w:type="dxa"/>
              <w:right w:w="85" w:type="dxa"/>
            </w:tcMar>
          </w:tcPr>
          <w:p w14:paraId="6B6A2156" w14:textId="35848A71"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Standard Control Services</w:t>
            </w:r>
          </w:p>
        </w:tc>
        <w:tc>
          <w:tcPr>
            <w:tcW w:w="6972" w:type="dxa"/>
            <w:tcMar>
              <w:top w:w="57" w:type="dxa"/>
              <w:left w:w="0" w:type="dxa"/>
              <w:bottom w:w="57" w:type="dxa"/>
              <w:right w:w="85" w:type="dxa"/>
            </w:tcMar>
          </w:tcPr>
          <w:p w14:paraId="618DC325" w14:textId="06202B53" w:rsidR="00646D31" w:rsidRPr="004E5DBB" w:rsidRDefault="00646D31" w:rsidP="00646D31">
            <w:pPr>
              <w:autoSpaceDE w:val="0"/>
              <w:autoSpaceDN w:val="0"/>
              <w:adjustRightInd w:val="0"/>
              <w:spacing w:before="40" w:line="300" w:lineRule="atLeast"/>
              <w:textAlignment w:val="center"/>
              <w:rPr>
                <w:rFonts w:cs="Arial"/>
                <w:lang w:val="en-AU"/>
              </w:rPr>
            </w:pPr>
            <w:r w:rsidRPr="004E5DBB">
              <w:rPr>
                <w:lang w:val="en-AU"/>
              </w:rPr>
              <w:t>A term used by PWC internally to describe regulated network access services</w:t>
            </w:r>
          </w:p>
        </w:tc>
      </w:tr>
      <w:tr w:rsidR="00646D31" w:rsidRPr="004E5DBB" w14:paraId="7C31F806" w14:textId="77777777" w:rsidTr="00B13354">
        <w:tc>
          <w:tcPr>
            <w:tcW w:w="2242" w:type="dxa"/>
            <w:tcMar>
              <w:top w:w="57" w:type="dxa"/>
              <w:left w:w="0" w:type="dxa"/>
              <w:bottom w:w="57" w:type="dxa"/>
              <w:right w:w="85" w:type="dxa"/>
            </w:tcMar>
          </w:tcPr>
          <w:p w14:paraId="49D725FF"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T-Gen</w:t>
            </w:r>
          </w:p>
        </w:tc>
        <w:tc>
          <w:tcPr>
            <w:tcW w:w="6972" w:type="dxa"/>
            <w:tcMar>
              <w:top w:w="57" w:type="dxa"/>
              <w:left w:w="0" w:type="dxa"/>
              <w:bottom w:w="57" w:type="dxa"/>
              <w:right w:w="85" w:type="dxa"/>
            </w:tcMar>
          </w:tcPr>
          <w:p w14:paraId="5DD980E0" w14:textId="39278240" w:rsidR="00646D31" w:rsidRPr="004E5DBB" w:rsidRDefault="00646D31" w:rsidP="006A2E9A">
            <w:pPr>
              <w:autoSpaceDE w:val="0"/>
              <w:autoSpaceDN w:val="0"/>
              <w:adjustRightInd w:val="0"/>
              <w:spacing w:before="40" w:line="300" w:lineRule="atLeast"/>
              <w:textAlignment w:val="center"/>
              <w:rPr>
                <w:lang w:val="en-AU"/>
              </w:rPr>
            </w:pPr>
            <w:r w:rsidRPr="004E5DBB">
              <w:rPr>
                <w:lang w:val="en-AU"/>
              </w:rPr>
              <w:t>Territory Generation is a government</w:t>
            </w:r>
            <w:r w:rsidR="00F33ECB">
              <w:rPr>
                <w:lang w:val="en-AU"/>
              </w:rPr>
              <w:t>-</w:t>
            </w:r>
            <w:r w:rsidRPr="004E5DBB">
              <w:rPr>
                <w:lang w:val="en-AU"/>
              </w:rPr>
              <w:t xml:space="preserve">owned </w:t>
            </w:r>
            <w:r w:rsidR="006A2E9A">
              <w:rPr>
                <w:lang w:val="en-AU"/>
              </w:rPr>
              <w:t>corporation</w:t>
            </w:r>
            <w:r w:rsidR="006A2E9A" w:rsidRPr="004E5DBB">
              <w:rPr>
                <w:lang w:val="en-AU"/>
              </w:rPr>
              <w:t xml:space="preserve"> </w:t>
            </w:r>
            <w:r w:rsidRPr="004E5DBB">
              <w:rPr>
                <w:lang w:val="en-AU"/>
              </w:rPr>
              <w:t>licensed to generate electricity in the Northern Territory</w:t>
            </w:r>
          </w:p>
        </w:tc>
      </w:tr>
      <w:tr w:rsidR="00646D31" w:rsidRPr="004E5DBB" w14:paraId="693B3E37" w14:textId="77777777" w:rsidTr="00B13354">
        <w:tc>
          <w:tcPr>
            <w:tcW w:w="2242" w:type="dxa"/>
            <w:tcMar>
              <w:top w:w="57" w:type="dxa"/>
              <w:left w:w="0" w:type="dxa"/>
              <w:bottom w:w="57" w:type="dxa"/>
              <w:right w:w="85" w:type="dxa"/>
            </w:tcMar>
          </w:tcPr>
          <w:p w14:paraId="2404F88A"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The Commission</w:t>
            </w:r>
          </w:p>
        </w:tc>
        <w:tc>
          <w:tcPr>
            <w:tcW w:w="6972" w:type="dxa"/>
            <w:tcMar>
              <w:top w:w="57" w:type="dxa"/>
              <w:left w:w="0" w:type="dxa"/>
              <w:bottom w:w="57" w:type="dxa"/>
              <w:right w:w="85" w:type="dxa"/>
            </w:tcMar>
          </w:tcPr>
          <w:p w14:paraId="6DBF916F" w14:textId="7777777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The Utilities Commission of the Northern Territory</w:t>
            </w:r>
          </w:p>
        </w:tc>
      </w:tr>
      <w:tr w:rsidR="00646D31" w:rsidRPr="004E5DBB" w14:paraId="2348E97F" w14:textId="77777777" w:rsidTr="00B13354">
        <w:tc>
          <w:tcPr>
            <w:tcW w:w="2242" w:type="dxa"/>
            <w:tcMar>
              <w:top w:w="57" w:type="dxa"/>
              <w:left w:w="0" w:type="dxa"/>
              <w:bottom w:w="57" w:type="dxa"/>
              <w:right w:w="85" w:type="dxa"/>
            </w:tcMar>
          </w:tcPr>
          <w:p w14:paraId="13CF462D" w14:textId="6A1DAE47" w:rsidR="00646D31" w:rsidRPr="004E5DBB" w:rsidRDefault="00646D31" w:rsidP="00646D31">
            <w:pPr>
              <w:autoSpaceDE w:val="0"/>
              <w:autoSpaceDN w:val="0"/>
              <w:adjustRightInd w:val="0"/>
              <w:spacing w:before="40" w:line="300" w:lineRule="atLeast"/>
              <w:textAlignment w:val="center"/>
              <w:rPr>
                <w:rFonts w:cs="Arial"/>
                <w:lang w:val="en-AU"/>
              </w:rPr>
            </w:pPr>
            <w:r w:rsidRPr="004E5DBB">
              <w:rPr>
                <w:rFonts w:cs="Arial"/>
                <w:lang w:val="en-AU"/>
              </w:rPr>
              <w:t>Utilities Commission Act (UCA)</w:t>
            </w:r>
          </w:p>
        </w:tc>
        <w:tc>
          <w:tcPr>
            <w:tcW w:w="6972" w:type="dxa"/>
            <w:tcMar>
              <w:top w:w="57" w:type="dxa"/>
              <w:left w:w="0" w:type="dxa"/>
              <w:bottom w:w="57" w:type="dxa"/>
              <w:right w:w="85" w:type="dxa"/>
            </w:tcMar>
          </w:tcPr>
          <w:p w14:paraId="11C3E585" w14:textId="35D8E133" w:rsidR="00646D31" w:rsidRPr="004E5DBB" w:rsidRDefault="00646D31" w:rsidP="00621F94">
            <w:pPr>
              <w:shd w:val="clear" w:color="auto" w:fill="FFFFFF"/>
              <w:spacing w:before="0" w:after="0" w:line="240" w:lineRule="auto"/>
              <w:rPr>
                <w:rFonts w:cs="Arial"/>
                <w:lang w:val="en-AU"/>
              </w:rPr>
            </w:pPr>
            <w:r w:rsidRPr="004E5DBB">
              <w:rPr>
                <w:rFonts w:cs="Arial"/>
                <w:lang w:val="en-AU"/>
              </w:rPr>
              <w:t>An Act to establish the Utilities Commission to create an economic regulatory framework for regulated industries that promotes and safeguards competition and fair and efficient market conduct or, in the absence of a competitive market, that promotes the simulation of competitive market conduct and the prevention of the misuse of monopoly power</w:t>
            </w:r>
          </w:p>
        </w:tc>
      </w:tr>
    </w:tbl>
    <w:p w14:paraId="6CA3EA2D" w14:textId="77777777" w:rsidR="005A46E2" w:rsidRPr="004E5DBB" w:rsidRDefault="005A46E2" w:rsidP="00CA183D">
      <w:pPr>
        <w:pStyle w:val="UtilComChapterHeading"/>
        <w:tabs>
          <w:tab w:val="left" w:pos="2127"/>
        </w:tabs>
        <w:ind w:left="2127" w:hanging="2127"/>
        <w:rPr>
          <w:lang w:val="en-AU"/>
        </w:rPr>
      </w:pPr>
      <w:bookmarkStart w:id="14" w:name="_Toc481663094"/>
      <w:bookmarkStart w:id="15" w:name="_Toc503336637"/>
      <w:bookmarkStart w:id="16" w:name="_Toc509726569"/>
      <w:bookmarkStart w:id="17" w:name="_Toc509726922"/>
      <w:bookmarkStart w:id="18" w:name="_Toc509727266"/>
      <w:bookmarkStart w:id="19" w:name="_Toc327349049"/>
      <w:r w:rsidRPr="004E5DBB">
        <w:rPr>
          <w:lang w:val="en-AU"/>
        </w:rPr>
        <w:lastRenderedPageBreak/>
        <w:t>Introduction</w:t>
      </w:r>
      <w:bookmarkEnd w:id="14"/>
      <w:bookmarkEnd w:id="15"/>
      <w:bookmarkEnd w:id="16"/>
      <w:bookmarkEnd w:id="17"/>
      <w:bookmarkEnd w:id="18"/>
    </w:p>
    <w:p w14:paraId="4DD75EC1" w14:textId="4AEA1C72" w:rsidR="008903E1" w:rsidRDefault="005A46E2" w:rsidP="00A00B64">
      <w:pPr>
        <w:spacing w:before="200" w:after="200" w:line="300" w:lineRule="atLeast"/>
        <w:rPr>
          <w:lang w:val="en-AU"/>
        </w:rPr>
      </w:pPr>
      <w:bookmarkStart w:id="20" w:name="_Toc326315889"/>
      <w:bookmarkStart w:id="21" w:name="_Toc326762894"/>
      <w:bookmarkStart w:id="22" w:name="_Toc327349026"/>
      <w:r w:rsidRPr="004E5DBB">
        <w:rPr>
          <w:lang w:val="en-AU"/>
        </w:rPr>
        <w:t xml:space="preserve">The purpose of this paper is to </w:t>
      </w:r>
      <w:r w:rsidR="00775E9C" w:rsidRPr="004E5DBB">
        <w:rPr>
          <w:lang w:val="en-AU"/>
        </w:rPr>
        <w:t xml:space="preserve">explain </w:t>
      </w:r>
      <w:r w:rsidR="008903E1" w:rsidRPr="004E5DBB">
        <w:rPr>
          <w:lang w:val="en-AU"/>
        </w:rPr>
        <w:t xml:space="preserve">the </w:t>
      </w:r>
      <w:r w:rsidR="00F33ECB">
        <w:rPr>
          <w:lang w:val="en-AU"/>
        </w:rPr>
        <w:t xml:space="preserve">proposed amendment of the </w:t>
      </w:r>
      <w:r w:rsidR="008903E1" w:rsidRPr="004E5DBB">
        <w:rPr>
          <w:lang w:val="en-AU"/>
        </w:rPr>
        <w:t>Utilities Commission of the Northern Territory (the Commission) to the NT Electricity Retail Supply Code (</w:t>
      </w:r>
      <w:r w:rsidR="00897A1D" w:rsidRPr="004E5DBB">
        <w:rPr>
          <w:lang w:val="en-AU"/>
        </w:rPr>
        <w:t>the</w:t>
      </w:r>
      <w:r w:rsidR="008903E1" w:rsidRPr="004E5DBB">
        <w:rPr>
          <w:lang w:val="en-AU"/>
        </w:rPr>
        <w:t xml:space="preserve"> Code) </w:t>
      </w:r>
      <w:r w:rsidR="00775E9C" w:rsidRPr="004E5DBB">
        <w:rPr>
          <w:lang w:val="en-AU"/>
        </w:rPr>
        <w:t>and seek comment from interested stakeholders.</w:t>
      </w:r>
    </w:p>
    <w:p w14:paraId="3D50AF2E" w14:textId="125221B3" w:rsidR="00741B09" w:rsidRPr="004E5DBB" w:rsidRDefault="00741B09" w:rsidP="00A00B64">
      <w:pPr>
        <w:spacing w:before="200" w:after="200" w:line="300" w:lineRule="atLeast"/>
        <w:rPr>
          <w:lang w:val="en-AU"/>
        </w:rPr>
      </w:pPr>
      <w:r>
        <w:rPr>
          <w:lang w:val="en-AU"/>
        </w:rPr>
        <w:t>Appendix A provides a copy of the proposed Code. Appendix B provides a copy of the tracked changes.</w:t>
      </w:r>
    </w:p>
    <w:p w14:paraId="62B6BEA2" w14:textId="24A90509" w:rsidR="004F6D4D" w:rsidRPr="004E5DBB" w:rsidRDefault="004F6D4D" w:rsidP="00A00B64">
      <w:pPr>
        <w:spacing w:before="200" w:after="200" w:line="300" w:lineRule="atLeast"/>
        <w:rPr>
          <w:lang w:val="en-AU"/>
        </w:rPr>
      </w:pPr>
      <w:r w:rsidRPr="004E5DBB">
        <w:rPr>
          <w:lang w:val="en-AU"/>
        </w:rPr>
        <w:t xml:space="preserve">After this round of consultation the Commission will issue a final </w:t>
      </w:r>
      <w:r w:rsidR="00F37843" w:rsidRPr="004E5DBB">
        <w:rPr>
          <w:lang w:val="en-AU"/>
        </w:rPr>
        <w:t>C</w:t>
      </w:r>
      <w:r w:rsidRPr="004E5DBB">
        <w:rPr>
          <w:lang w:val="en-AU"/>
        </w:rPr>
        <w:t>ode</w:t>
      </w:r>
      <w:r w:rsidR="00132B75" w:rsidRPr="004E5DBB">
        <w:rPr>
          <w:lang w:val="en-AU"/>
        </w:rPr>
        <w:t>.</w:t>
      </w:r>
    </w:p>
    <w:p w14:paraId="6BE83580" w14:textId="77777777" w:rsidR="00741B09" w:rsidRPr="004E5DBB" w:rsidRDefault="00741B09" w:rsidP="00741B09">
      <w:pPr>
        <w:pStyle w:val="UtilComHeading2"/>
        <w:pageBreakBefore w:val="0"/>
        <w:rPr>
          <w:lang w:val="en-AU"/>
        </w:rPr>
      </w:pPr>
      <w:bookmarkStart w:id="23" w:name="_Toc509726573"/>
      <w:bookmarkStart w:id="24" w:name="_Toc509726923"/>
      <w:bookmarkStart w:id="25" w:name="_Toc509727267"/>
      <w:bookmarkStart w:id="26" w:name="_Toc509726570"/>
      <w:r w:rsidRPr="004E5DBB">
        <w:rPr>
          <w:lang w:val="en-AU"/>
        </w:rPr>
        <w:t>Submissions</w:t>
      </w:r>
      <w:bookmarkStart w:id="27" w:name="_Toc326315896"/>
      <w:bookmarkStart w:id="28" w:name="_Toc326762899"/>
      <w:bookmarkStart w:id="29" w:name="_Toc327349031"/>
      <w:bookmarkStart w:id="30" w:name="_Toc326315894"/>
      <w:bookmarkEnd w:id="23"/>
      <w:bookmarkEnd w:id="24"/>
      <w:bookmarkEnd w:id="25"/>
      <w:bookmarkEnd w:id="27"/>
    </w:p>
    <w:p w14:paraId="46595879" w14:textId="77777777" w:rsidR="00741B09" w:rsidRPr="004E5DBB" w:rsidRDefault="00741B09" w:rsidP="00741B09">
      <w:pPr>
        <w:spacing w:before="200" w:after="200" w:line="300" w:lineRule="atLeast"/>
        <w:rPr>
          <w:lang w:val="en-AU"/>
        </w:rPr>
      </w:pPr>
      <w:r w:rsidRPr="004E5DBB">
        <w:rPr>
          <w:lang w:val="en-AU"/>
        </w:rPr>
        <w:t>S</w:t>
      </w:r>
      <w:bookmarkStart w:id="31" w:name="_Toc326762900"/>
      <w:bookmarkStart w:id="32" w:name="_Toc327349033"/>
      <w:bookmarkEnd w:id="28"/>
      <w:bookmarkEnd w:id="29"/>
      <w:r w:rsidRPr="004E5DBB">
        <w:rPr>
          <w:lang w:val="en-AU"/>
        </w:rPr>
        <w:t xml:space="preserve">ubmissions and comments are invited on the proposed Code. The Commission will take submissions into consideration before making a final Code. </w:t>
      </w:r>
    </w:p>
    <w:p w14:paraId="6CA4063A" w14:textId="73E39329" w:rsidR="00741B09" w:rsidRPr="004E5DBB" w:rsidRDefault="00741B09" w:rsidP="00741B09">
      <w:pPr>
        <w:spacing w:before="200" w:after="200" w:line="300" w:lineRule="atLeast"/>
        <w:rPr>
          <w:lang w:val="en-AU"/>
        </w:rPr>
      </w:pPr>
      <w:r w:rsidRPr="004E5DBB">
        <w:rPr>
          <w:lang w:val="en-AU"/>
        </w:rPr>
        <w:t xml:space="preserve">Submissions should be submitted by close of business </w:t>
      </w:r>
      <w:r w:rsidR="00F33ECB">
        <w:rPr>
          <w:lang w:val="en-AU"/>
        </w:rPr>
        <w:t xml:space="preserve">on </w:t>
      </w:r>
      <w:r w:rsidRPr="004E5DBB">
        <w:rPr>
          <w:lang w:val="en-AU"/>
        </w:rPr>
        <w:t xml:space="preserve">Friday </w:t>
      </w:r>
      <w:r w:rsidRPr="004E5DBB">
        <w:rPr>
          <w:b/>
          <w:lang w:val="en-AU"/>
        </w:rPr>
        <w:t>1 June 2018.</w:t>
      </w:r>
      <w:bookmarkStart w:id="33" w:name="_Toc326762901"/>
      <w:bookmarkStart w:id="34" w:name="_Toc327349034"/>
    </w:p>
    <w:p w14:paraId="6B8FCAF7" w14:textId="77777777" w:rsidR="00741B09" w:rsidRPr="004E5DBB" w:rsidRDefault="00741B09" w:rsidP="00741B09">
      <w:pPr>
        <w:spacing w:before="200" w:after="200" w:line="300" w:lineRule="atLeast"/>
        <w:rPr>
          <w:lang w:val="en-AU"/>
        </w:rPr>
      </w:pPr>
      <w:r w:rsidRPr="004E5DBB">
        <w:rPr>
          <w:lang w:val="en-AU"/>
        </w:rPr>
        <w:t xml:space="preserve">Submissions will be made available on the Commission’s website </w:t>
      </w:r>
      <w:hyperlink r:id="rId13" w:history="1">
        <w:r w:rsidRPr="004E5DBB">
          <w:rPr>
            <w:rStyle w:val="Hyperlink"/>
            <w:lang w:val="en-AU"/>
          </w:rPr>
          <w:t>www.utilicom.nt.gov.au</w:t>
        </w:r>
      </w:hyperlink>
      <w:r w:rsidRPr="004E5DBB">
        <w:rPr>
          <w:lang w:val="en-AU"/>
        </w:rPr>
        <w:t xml:space="preserve">. To facilitate publication, submissions should be provided in Adobe Acrobat or Microsoft Word format. </w:t>
      </w:r>
    </w:p>
    <w:p w14:paraId="066A5527" w14:textId="77777777" w:rsidR="00741B09" w:rsidRPr="004E5DBB" w:rsidRDefault="00741B09" w:rsidP="00741B09">
      <w:pPr>
        <w:spacing w:before="200" w:after="200" w:line="300" w:lineRule="atLeast"/>
        <w:rPr>
          <w:lang w:val="en-AU"/>
        </w:rPr>
      </w:pPr>
      <w:r w:rsidRPr="004E5DBB">
        <w:rPr>
          <w:lang w:val="en-AU"/>
        </w:rPr>
        <w:t xml:space="preserve">Any questions should be directed to the Utilities Commission by email </w:t>
      </w:r>
      <w:hyperlink r:id="rId14" w:history="1">
        <w:r w:rsidRPr="004E5DBB">
          <w:rPr>
            <w:rStyle w:val="Hyperlink"/>
            <w:lang w:val="en-AU"/>
          </w:rPr>
          <w:t>utilities.commission@nt.gov.au</w:t>
        </w:r>
      </w:hyperlink>
      <w:r w:rsidRPr="004E5DBB">
        <w:rPr>
          <w:lang w:val="en-AU"/>
        </w:rPr>
        <w:t xml:space="preserve"> or telephone (08) 8999 5480.</w:t>
      </w:r>
    </w:p>
    <w:p w14:paraId="3851708A" w14:textId="77777777" w:rsidR="00741B09" w:rsidRPr="004E5DBB" w:rsidRDefault="00741B09" w:rsidP="00741B09">
      <w:pPr>
        <w:pStyle w:val="UtilComHeading3"/>
      </w:pPr>
      <w:bookmarkStart w:id="35" w:name="_Toc509726574"/>
      <w:bookmarkEnd w:id="33"/>
      <w:bookmarkEnd w:id="34"/>
      <w:r w:rsidRPr="004E5DBB">
        <w:t>Confidentiality</w:t>
      </w:r>
      <w:bookmarkEnd w:id="35"/>
      <w:r w:rsidRPr="004E5DBB">
        <w:t xml:space="preserve"> </w:t>
      </w:r>
    </w:p>
    <w:p w14:paraId="275740E4" w14:textId="77777777" w:rsidR="00741B09" w:rsidRPr="004E5DBB" w:rsidRDefault="00741B09" w:rsidP="00741B09">
      <w:pPr>
        <w:spacing w:before="200" w:after="200" w:line="300" w:lineRule="atLeast"/>
        <w:rPr>
          <w:lang w:val="en-AU"/>
        </w:rPr>
      </w:pPr>
      <w:r w:rsidRPr="004E5DBB">
        <w:rPr>
          <w:lang w:val="en-AU"/>
        </w:rPr>
        <w:t>The Commission will make submissions publicly available, with the exclusion of confidential information that is commercially sensitive or could affect the competitive position of a licensed entity or other person.</w:t>
      </w:r>
    </w:p>
    <w:p w14:paraId="59612DBD" w14:textId="77777777" w:rsidR="00741B09" w:rsidRPr="004E5DBB" w:rsidRDefault="00741B09" w:rsidP="00741B09">
      <w:pPr>
        <w:pStyle w:val="UtilComBodyText"/>
        <w:rPr>
          <w:lang w:val="en-AU"/>
        </w:rPr>
      </w:pPr>
      <w:r w:rsidRPr="004E5DBB">
        <w:rPr>
          <w:lang w:val="en-AU"/>
        </w:rPr>
        <w:t xml:space="preserve">Submissions must clearly identify the confidential information. In addition, a version suitable for publication with the confidential information removed should be provided to the Commission. </w:t>
      </w:r>
      <w:bookmarkEnd w:id="30"/>
      <w:bookmarkEnd w:id="31"/>
      <w:bookmarkEnd w:id="32"/>
    </w:p>
    <w:p w14:paraId="0D036939" w14:textId="2B3D3CC0" w:rsidR="001811F2" w:rsidRPr="004E5DBB" w:rsidRDefault="001811F2" w:rsidP="00CA183D">
      <w:pPr>
        <w:pStyle w:val="UtilComHeading3"/>
      </w:pPr>
      <w:r w:rsidRPr="004E5DBB">
        <w:t>Background - ERS Code</w:t>
      </w:r>
      <w:bookmarkEnd w:id="26"/>
    </w:p>
    <w:p w14:paraId="426A5BD6" w14:textId="78FEEF71" w:rsidR="005A46E2" w:rsidRPr="004E5DBB" w:rsidRDefault="005A46E2" w:rsidP="00A00B64">
      <w:pPr>
        <w:spacing w:before="200" w:after="200" w:line="300" w:lineRule="atLeast"/>
        <w:rPr>
          <w:lang w:val="en-AU"/>
        </w:rPr>
      </w:pPr>
      <w:r w:rsidRPr="004E5DBB">
        <w:rPr>
          <w:lang w:val="en-AU"/>
        </w:rPr>
        <w:t xml:space="preserve">In 2011, </w:t>
      </w:r>
      <w:r w:rsidR="004F6D4D" w:rsidRPr="004E5DBB">
        <w:rPr>
          <w:lang w:val="en-AU"/>
        </w:rPr>
        <w:t xml:space="preserve">in accordance with the </w:t>
      </w:r>
      <w:r w:rsidR="004F6D4D" w:rsidRPr="004E5DBB">
        <w:rPr>
          <w:i/>
          <w:lang w:val="en-AU"/>
        </w:rPr>
        <w:t>Utilities Commission Act</w:t>
      </w:r>
      <w:r w:rsidR="004F6D4D" w:rsidRPr="004E5DBB">
        <w:rPr>
          <w:lang w:val="en-AU"/>
        </w:rPr>
        <w:t xml:space="preserve"> (UCA)</w:t>
      </w:r>
      <w:r w:rsidR="004F6D4D" w:rsidRPr="004E5DBB">
        <w:rPr>
          <w:rStyle w:val="FootnoteReference"/>
          <w:lang w:val="en-AU"/>
        </w:rPr>
        <w:footnoteReference w:id="1"/>
      </w:r>
      <w:r w:rsidR="004F6D4D" w:rsidRPr="004E5DBB">
        <w:rPr>
          <w:lang w:val="en-AU"/>
        </w:rPr>
        <w:t xml:space="preserve">, </w:t>
      </w:r>
      <w:r w:rsidRPr="004E5DBB">
        <w:rPr>
          <w:lang w:val="en-AU"/>
        </w:rPr>
        <w:t xml:space="preserve">the Commission </w:t>
      </w:r>
      <w:r w:rsidR="004F6D4D" w:rsidRPr="004E5DBB">
        <w:rPr>
          <w:lang w:val="en-AU"/>
        </w:rPr>
        <w:t xml:space="preserve">issued </w:t>
      </w:r>
      <w:r w:rsidR="00897A1D" w:rsidRPr="004E5DBB">
        <w:rPr>
          <w:lang w:val="en-AU"/>
        </w:rPr>
        <w:t>the</w:t>
      </w:r>
      <w:r w:rsidRPr="004E5DBB">
        <w:rPr>
          <w:lang w:val="en-AU"/>
        </w:rPr>
        <w:t xml:space="preserve"> Code</w:t>
      </w:r>
      <w:r w:rsidR="00F37843" w:rsidRPr="004E5DBB">
        <w:rPr>
          <w:lang w:val="en-AU"/>
        </w:rPr>
        <w:t>.</w:t>
      </w:r>
      <w:r w:rsidRPr="004E5DBB">
        <w:rPr>
          <w:lang w:val="en-AU"/>
        </w:rPr>
        <w:t xml:space="preserve"> The</w:t>
      </w:r>
      <w:r w:rsidR="00F37843" w:rsidRPr="004E5DBB">
        <w:rPr>
          <w:lang w:val="en-AU"/>
        </w:rPr>
        <w:t xml:space="preserve"> </w:t>
      </w:r>
      <w:r w:rsidR="004F6D4D" w:rsidRPr="004E5DBB">
        <w:rPr>
          <w:lang w:val="en-AU"/>
        </w:rPr>
        <w:t xml:space="preserve">current </w:t>
      </w:r>
      <w:r w:rsidRPr="004E5DBB">
        <w:rPr>
          <w:lang w:val="en-AU"/>
        </w:rPr>
        <w:t xml:space="preserve">object of </w:t>
      </w:r>
      <w:r w:rsidR="00897A1D" w:rsidRPr="004E5DBB">
        <w:rPr>
          <w:lang w:val="en-AU"/>
        </w:rPr>
        <w:t xml:space="preserve">the </w:t>
      </w:r>
      <w:r w:rsidRPr="004E5DBB">
        <w:rPr>
          <w:lang w:val="en-AU"/>
        </w:rPr>
        <w:t xml:space="preserve">Code is to facilitate retail supply activities by establishing </w:t>
      </w:r>
      <w:r w:rsidR="00F37843" w:rsidRPr="004E5DBB">
        <w:rPr>
          <w:lang w:val="en-AU"/>
        </w:rPr>
        <w:t>(</w:t>
      </w:r>
      <w:r w:rsidR="00F33ECB">
        <w:rPr>
          <w:lang w:val="en-AU"/>
        </w:rPr>
        <w:t>among</w:t>
      </w:r>
      <w:r w:rsidR="00F33ECB" w:rsidRPr="004E5DBB">
        <w:rPr>
          <w:lang w:val="en-AU"/>
        </w:rPr>
        <w:t xml:space="preserve"> </w:t>
      </w:r>
      <w:r w:rsidRPr="004E5DBB">
        <w:rPr>
          <w:lang w:val="en-AU"/>
        </w:rPr>
        <w:t>other things</w:t>
      </w:r>
      <w:r w:rsidR="00F37843" w:rsidRPr="004E5DBB">
        <w:rPr>
          <w:lang w:val="en-AU"/>
        </w:rPr>
        <w:t>)</w:t>
      </w:r>
      <w:r w:rsidRPr="004E5DBB">
        <w:rPr>
          <w:lang w:val="en-AU"/>
        </w:rPr>
        <w:t>:</w:t>
      </w:r>
      <w:bookmarkEnd w:id="20"/>
      <w:bookmarkEnd w:id="21"/>
      <w:bookmarkEnd w:id="22"/>
    </w:p>
    <w:p w14:paraId="0551FF02" w14:textId="1B27425C" w:rsidR="005A46E2" w:rsidRPr="004E5DBB" w:rsidRDefault="001811F2" w:rsidP="00D21F51">
      <w:pPr>
        <w:pStyle w:val="UtilComDotpoints"/>
      </w:pPr>
      <w:r w:rsidRPr="004E5DBB">
        <w:t>a</w:t>
      </w:r>
      <w:r w:rsidR="005A46E2" w:rsidRPr="004E5DBB">
        <w:t xml:space="preserve">rrangements </w:t>
      </w:r>
      <w:r w:rsidR="00F37843" w:rsidRPr="004E5DBB">
        <w:t xml:space="preserve">for </w:t>
      </w:r>
      <w:r w:rsidR="005A46E2" w:rsidRPr="004E5DBB">
        <w:t>transfer</w:t>
      </w:r>
      <w:r w:rsidR="00F37843" w:rsidRPr="004E5DBB">
        <w:t xml:space="preserve">ring </w:t>
      </w:r>
      <w:r w:rsidR="005A46E2" w:rsidRPr="004E5DBB">
        <w:t>customers between retailers</w:t>
      </w:r>
    </w:p>
    <w:p w14:paraId="5C722E24" w14:textId="311694CA" w:rsidR="006A681D" w:rsidRPr="004E5DBB" w:rsidRDefault="001811F2" w:rsidP="00D21F51">
      <w:pPr>
        <w:pStyle w:val="UtilComDotpoints"/>
      </w:pPr>
      <w:r w:rsidRPr="004E5DBB">
        <w:t>a</w:t>
      </w:r>
      <w:r w:rsidR="005A46E2" w:rsidRPr="004E5DBB">
        <w:t>rrangements</w:t>
      </w:r>
      <w:r w:rsidR="00F37843" w:rsidRPr="004E5DBB">
        <w:t xml:space="preserve"> relating to credit support and billing</w:t>
      </w:r>
      <w:r w:rsidR="005A46E2" w:rsidRPr="004E5DBB">
        <w:t xml:space="preserve"> between</w:t>
      </w:r>
      <w:r w:rsidR="00D54BF8" w:rsidRPr="004E5DBB">
        <w:t xml:space="preserve"> network providers,</w:t>
      </w:r>
      <w:r w:rsidR="005A46E2" w:rsidRPr="004E5DBB">
        <w:t xml:space="preserve"> generators and retailers</w:t>
      </w:r>
    </w:p>
    <w:p w14:paraId="1EBFBA72" w14:textId="4A56C999" w:rsidR="00BC08EC" w:rsidRPr="004E5DBB" w:rsidRDefault="001811F2" w:rsidP="00D21F51">
      <w:pPr>
        <w:pStyle w:val="UtilComDotpoints"/>
      </w:pPr>
      <w:r w:rsidRPr="004E5DBB">
        <w:t>a</w:t>
      </w:r>
      <w:r w:rsidR="006A681D" w:rsidRPr="004E5DBB">
        <w:t>r</w:t>
      </w:r>
      <w:r w:rsidR="005A46E2" w:rsidRPr="004E5DBB">
        <w:t>rangements for a retailer of last resort (RoLR)</w:t>
      </w:r>
    </w:p>
    <w:p w14:paraId="1045781E" w14:textId="6645983E" w:rsidR="005A46E2" w:rsidRPr="004E5DBB" w:rsidRDefault="001811F2" w:rsidP="00D21F51">
      <w:pPr>
        <w:pStyle w:val="UtilComDotpoints"/>
      </w:pPr>
      <w:r w:rsidRPr="004E5DBB">
        <w:t>a</w:t>
      </w:r>
      <w:r w:rsidR="005A46E2" w:rsidRPr="004E5DBB">
        <w:t>rrangements for dispute resolution between electricity businesses.</w:t>
      </w:r>
      <w:r w:rsidR="005A46E2" w:rsidRPr="004E5DBB">
        <w:rPr>
          <w:rStyle w:val="FootnoteReference"/>
        </w:rPr>
        <w:footnoteReference w:id="2"/>
      </w:r>
    </w:p>
    <w:p w14:paraId="541DC86D" w14:textId="1A5CDA02" w:rsidR="005A46E2" w:rsidRPr="004E5DBB" w:rsidRDefault="005A46E2" w:rsidP="00A00B64">
      <w:pPr>
        <w:spacing w:before="200" w:after="200" w:line="300" w:lineRule="atLeast"/>
        <w:rPr>
          <w:rFonts w:cs="Arial"/>
          <w:szCs w:val="22"/>
          <w:lang w:val="en-AU"/>
        </w:rPr>
      </w:pPr>
      <w:bookmarkStart w:id="36" w:name="_Toc326315890"/>
      <w:bookmarkStart w:id="37" w:name="_Toc326762895"/>
      <w:bookmarkStart w:id="38" w:name="_Toc327349027"/>
      <w:r w:rsidRPr="004E5DBB">
        <w:rPr>
          <w:szCs w:val="22"/>
          <w:lang w:val="en-AU"/>
        </w:rPr>
        <w:lastRenderedPageBreak/>
        <w:t xml:space="preserve">In 2016, Power and Water Corporation (PWC) made an application for amendments to </w:t>
      </w:r>
      <w:r w:rsidR="00897A1D" w:rsidRPr="004E5DBB">
        <w:rPr>
          <w:szCs w:val="22"/>
          <w:lang w:val="en-AU"/>
        </w:rPr>
        <w:t>the</w:t>
      </w:r>
      <w:r w:rsidRPr="004E5DBB">
        <w:rPr>
          <w:szCs w:val="22"/>
          <w:lang w:val="en-AU"/>
        </w:rPr>
        <w:t xml:space="preserve"> Code.</w:t>
      </w:r>
      <w:r w:rsidRPr="004E5DBB">
        <w:rPr>
          <w:rStyle w:val="FootnoteReference"/>
          <w:szCs w:val="22"/>
          <w:lang w:val="en-AU"/>
        </w:rPr>
        <w:footnoteReference w:id="3"/>
      </w:r>
      <w:r w:rsidRPr="004E5DBB">
        <w:rPr>
          <w:szCs w:val="22"/>
          <w:lang w:val="en-AU"/>
        </w:rPr>
        <w:t xml:space="preserve"> </w:t>
      </w:r>
      <w:r w:rsidR="00D54BF8" w:rsidRPr="004E5DBB">
        <w:rPr>
          <w:szCs w:val="22"/>
          <w:lang w:val="en-AU"/>
        </w:rPr>
        <w:t xml:space="preserve">This </w:t>
      </w:r>
      <w:r w:rsidRPr="004E5DBB">
        <w:rPr>
          <w:szCs w:val="22"/>
          <w:lang w:val="en-AU"/>
        </w:rPr>
        <w:t>request was in light of</w:t>
      </w:r>
      <w:r w:rsidRPr="004E5DBB">
        <w:rPr>
          <w:rFonts w:cs="Arial"/>
          <w:szCs w:val="22"/>
          <w:lang w:val="en-AU"/>
        </w:rPr>
        <w:t xml:space="preserve"> substantial reform to the Northern Territory electricity sector, including the introduction of a wholesale market, structural separation of PWC and the entrance of new retailers. </w:t>
      </w:r>
    </w:p>
    <w:p w14:paraId="159ED9EA" w14:textId="691FAE88" w:rsidR="005A46E2" w:rsidRPr="004E5DBB" w:rsidRDefault="005A46E2" w:rsidP="00A00B64">
      <w:pPr>
        <w:spacing w:before="200" w:after="200" w:line="300" w:lineRule="atLeast"/>
        <w:rPr>
          <w:rFonts w:cs="Arial"/>
          <w:szCs w:val="22"/>
          <w:lang w:val="en-AU"/>
        </w:rPr>
      </w:pPr>
      <w:r w:rsidRPr="004E5DBB">
        <w:rPr>
          <w:rFonts w:cs="Arial"/>
          <w:szCs w:val="22"/>
          <w:lang w:val="en-AU"/>
        </w:rPr>
        <w:t>In July 2016, the Commission published a consultation paper</w:t>
      </w:r>
      <w:r w:rsidR="00D54BF8" w:rsidRPr="004E5DBB">
        <w:rPr>
          <w:rFonts w:cs="Arial"/>
          <w:szCs w:val="22"/>
          <w:lang w:val="en-AU"/>
        </w:rPr>
        <w:t xml:space="preserve"> seeking </w:t>
      </w:r>
      <w:r w:rsidRPr="004E5DBB">
        <w:rPr>
          <w:rFonts w:cs="Arial"/>
          <w:szCs w:val="22"/>
          <w:lang w:val="en-AU"/>
        </w:rPr>
        <w:t xml:space="preserve">submissions from interested stakeholders. </w:t>
      </w:r>
      <w:r w:rsidR="005679D8" w:rsidRPr="004E5DBB">
        <w:rPr>
          <w:rFonts w:cs="Arial"/>
          <w:szCs w:val="22"/>
          <w:lang w:val="en-AU"/>
        </w:rPr>
        <w:t xml:space="preserve">The Commission received four submissions. </w:t>
      </w:r>
    </w:p>
    <w:p w14:paraId="07B0E52B" w14:textId="03FE5769" w:rsidR="000B2E62" w:rsidRPr="004E5DBB" w:rsidRDefault="000127F6" w:rsidP="00A00B64">
      <w:pPr>
        <w:spacing w:before="200" w:after="200" w:line="300" w:lineRule="atLeast"/>
        <w:rPr>
          <w:lang w:val="en-AU"/>
        </w:rPr>
      </w:pPr>
      <w:r w:rsidRPr="004E5DBB">
        <w:rPr>
          <w:lang w:val="en-AU"/>
        </w:rPr>
        <w:t>In May 2017, the Commission released a Position</w:t>
      </w:r>
      <w:r w:rsidR="00284F00">
        <w:rPr>
          <w:lang w:val="en-AU"/>
        </w:rPr>
        <w:t>s</w:t>
      </w:r>
      <w:r w:rsidRPr="004E5DBB">
        <w:rPr>
          <w:lang w:val="en-AU"/>
        </w:rPr>
        <w:t xml:space="preserve"> Paper o</w:t>
      </w:r>
      <w:r w:rsidR="00897A1D" w:rsidRPr="004E5DBB">
        <w:rPr>
          <w:lang w:val="en-AU"/>
        </w:rPr>
        <w:t>n proposed amendments to the</w:t>
      </w:r>
      <w:r w:rsidRPr="004E5DBB">
        <w:rPr>
          <w:lang w:val="en-AU"/>
        </w:rPr>
        <w:t xml:space="preserve"> Code. The Commission undertook extensive consultation with</w:t>
      </w:r>
      <w:r w:rsidR="00D54BF8" w:rsidRPr="004E5DBB">
        <w:rPr>
          <w:lang w:val="en-AU"/>
        </w:rPr>
        <w:t xml:space="preserve"> interested</w:t>
      </w:r>
      <w:r w:rsidRPr="004E5DBB">
        <w:rPr>
          <w:lang w:val="en-AU"/>
        </w:rPr>
        <w:t xml:space="preserve"> stakeholders. Written submissions were received from PWC</w:t>
      </w:r>
      <w:r w:rsidR="00D54BF8" w:rsidRPr="004E5DBB">
        <w:rPr>
          <w:lang w:val="en-AU"/>
        </w:rPr>
        <w:t xml:space="preserve"> </w:t>
      </w:r>
      <w:r w:rsidRPr="004E5DBB">
        <w:rPr>
          <w:lang w:val="en-AU"/>
        </w:rPr>
        <w:t>and Jacana Energy.</w:t>
      </w:r>
      <w:r w:rsidR="005679D8" w:rsidRPr="004E5DBB">
        <w:rPr>
          <w:lang w:val="en-AU"/>
        </w:rPr>
        <w:t xml:space="preserve"> Subsequent to this paper and stakeholder eng</w:t>
      </w:r>
      <w:r w:rsidR="00793E1A" w:rsidRPr="004E5DBB">
        <w:rPr>
          <w:lang w:val="en-AU"/>
        </w:rPr>
        <w:t>ag</w:t>
      </w:r>
      <w:r w:rsidR="005679D8" w:rsidRPr="004E5DBB">
        <w:rPr>
          <w:lang w:val="en-AU"/>
        </w:rPr>
        <w:t>ement</w:t>
      </w:r>
      <w:r w:rsidR="002B3B32" w:rsidRPr="004E5DBB">
        <w:rPr>
          <w:lang w:val="en-AU"/>
        </w:rPr>
        <w:t>,</w:t>
      </w:r>
      <w:r w:rsidR="005679D8" w:rsidRPr="004E5DBB">
        <w:rPr>
          <w:lang w:val="en-AU"/>
        </w:rPr>
        <w:t xml:space="preserve"> the Commission has engaged legal assistance to redraft the Code.</w:t>
      </w:r>
    </w:p>
    <w:p w14:paraId="17F14A2F" w14:textId="6734AFF8" w:rsidR="000127F6" w:rsidRPr="004E5DBB" w:rsidRDefault="005679D8" w:rsidP="00A00B64">
      <w:pPr>
        <w:spacing w:before="200" w:after="200" w:line="300" w:lineRule="atLeast"/>
        <w:rPr>
          <w:lang w:val="en-AU"/>
        </w:rPr>
      </w:pPr>
      <w:r w:rsidRPr="004E5DBB">
        <w:rPr>
          <w:lang w:val="en-AU"/>
        </w:rPr>
        <w:t xml:space="preserve">For further information </w:t>
      </w:r>
      <w:r w:rsidR="002C4CFE" w:rsidRPr="004E5DBB">
        <w:rPr>
          <w:lang w:val="en-AU"/>
        </w:rPr>
        <w:t xml:space="preserve">on earlier papers and submissions </w:t>
      </w:r>
      <w:r w:rsidRPr="004E5DBB">
        <w:rPr>
          <w:lang w:val="en-AU"/>
        </w:rPr>
        <w:t xml:space="preserve">please visit the Commissions website at </w:t>
      </w:r>
      <w:hyperlink r:id="rId15" w:history="1">
        <w:r w:rsidRPr="004E5DBB">
          <w:rPr>
            <w:rStyle w:val="Hyperlink"/>
            <w:lang w:val="en-AU"/>
          </w:rPr>
          <w:t>http://www.utilicom.nt.gov.au</w:t>
        </w:r>
      </w:hyperlink>
      <w:r w:rsidRPr="004E5DBB">
        <w:rPr>
          <w:lang w:val="en-AU"/>
        </w:rPr>
        <w:t xml:space="preserve">. </w:t>
      </w:r>
    </w:p>
    <w:p w14:paraId="798A4FAF" w14:textId="4A1FDED7" w:rsidR="001811F2" w:rsidRPr="004E5DBB" w:rsidRDefault="001811F2" w:rsidP="00CA183D">
      <w:pPr>
        <w:pStyle w:val="UtilComHeading3"/>
      </w:pPr>
      <w:bookmarkStart w:id="39" w:name="_Toc326315897"/>
      <w:bookmarkStart w:id="40" w:name="_Toc509726572"/>
      <w:bookmarkStart w:id="41" w:name="_Toc481663095"/>
      <w:bookmarkEnd w:id="36"/>
      <w:bookmarkEnd w:id="37"/>
      <w:bookmarkEnd w:id="38"/>
      <w:bookmarkEnd w:id="39"/>
      <w:r w:rsidRPr="004E5DBB">
        <w:t>Electricity Market Reforms by the Northern Territory Government</w:t>
      </w:r>
      <w:bookmarkEnd w:id="40"/>
      <w:r w:rsidRPr="004E5DBB">
        <w:t xml:space="preserve"> </w:t>
      </w:r>
    </w:p>
    <w:p w14:paraId="1A746AAB" w14:textId="22D8C899" w:rsidR="000C694E" w:rsidRPr="004E5DBB" w:rsidRDefault="000C694E" w:rsidP="00A00B64">
      <w:pPr>
        <w:spacing w:before="200" w:after="200" w:line="300" w:lineRule="atLeast"/>
        <w:rPr>
          <w:lang w:val="en-AU"/>
        </w:rPr>
      </w:pPr>
      <w:r w:rsidRPr="004E5DBB">
        <w:rPr>
          <w:lang w:val="en-AU"/>
        </w:rPr>
        <w:t>The</w:t>
      </w:r>
      <w:r w:rsidR="0044448F" w:rsidRPr="004E5DBB">
        <w:rPr>
          <w:lang w:val="en-AU"/>
        </w:rPr>
        <w:t xml:space="preserve"> Northern Territory Government has embarked on </w:t>
      </w:r>
      <w:r w:rsidR="002A390C" w:rsidRPr="004E5DBB">
        <w:rPr>
          <w:lang w:val="en-AU"/>
        </w:rPr>
        <w:t xml:space="preserve">significant </w:t>
      </w:r>
      <w:r w:rsidR="0044448F" w:rsidRPr="004E5DBB">
        <w:rPr>
          <w:lang w:val="en-AU"/>
        </w:rPr>
        <w:t>electricity sector reform since the last substantial am</w:t>
      </w:r>
      <w:r w:rsidR="00897A1D" w:rsidRPr="004E5DBB">
        <w:rPr>
          <w:lang w:val="en-AU"/>
        </w:rPr>
        <w:t>endments to the</w:t>
      </w:r>
      <w:r w:rsidR="0063668F" w:rsidRPr="004E5DBB">
        <w:rPr>
          <w:lang w:val="en-AU"/>
        </w:rPr>
        <w:t xml:space="preserve"> </w:t>
      </w:r>
      <w:r w:rsidR="0044448F" w:rsidRPr="004E5DBB">
        <w:rPr>
          <w:lang w:val="en-AU"/>
        </w:rPr>
        <w:t>Code were made in 201</w:t>
      </w:r>
      <w:r w:rsidR="0076485B" w:rsidRPr="004E5DBB">
        <w:rPr>
          <w:lang w:val="en-AU"/>
        </w:rPr>
        <w:t>1</w:t>
      </w:r>
      <w:r w:rsidR="0044448F" w:rsidRPr="004E5DBB">
        <w:rPr>
          <w:lang w:val="en-AU"/>
        </w:rPr>
        <w:t xml:space="preserve">. </w:t>
      </w:r>
    </w:p>
    <w:p w14:paraId="70BA57C3" w14:textId="2E3ECE89" w:rsidR="00BD2088" w:rsidRPr="004E5DBB" w:rsidRDefault="007538D1" w:rsidP="00A00B64">
      <w:pPr>
        <w:spacing w:before="200" w:after="200" w:line="300" w:lineRule="atLeast"/>
        <w:rPr>
          <w:lang w:val="en-AU"/>
        </w:rPr>
      </w:pPr>
      <w:r w:rsidRPr="004E5DBB">
        <w:rPr>
          <w:lang w:val="en-AU"/>
        </w:rPr>
        <w:t>S</w:t>
      </w:r>
      <w:r w:rsidR="006716D9" w:rsidRPr="004E5DBB">
        <w:rPr>
          <w:lang w:val="en-AU"/>
        </w:rPr>
        <w:t xml:space="preserve">tructural separation of PWC’s retail and generation business units occurred in 2014, </w:t>
      </w:r>
      <w:r w:rsidR="00DA5A4B" w:rsidRPr="004E5DBB">
        <w:rPr>
          <w:lang w:val="en-AU"/>
        </w:rPr>
        <w:t xml:space="preserve">resulting in the creation of </w:t>
      </w:r>
      <w:r w:rsidR="006716D9" w:rsidRPr="004E5DBB">
        <w:rPr>
          <w:lang w:val="en-AU"/>
        </w:rPr>
        <w:t xml:space="preserve">Jacana Energy and Territory Generation. References and interactions between the parties </w:t>
      </w:r>
      <w:r w:rsidR="00897A1D" w:rsidRPr="004E5DBB">
        <w:rPr>
          <w:lang w:val="en-AU"/>
        </w:rPr>
        <w:t>in the</w:t>
      </w:r>
      <w:r w:rsidR="00F226C5" w:rsidRPr="004E5DBB">
        <w:rPr>
          <w:lang w:val="en-AU"/>
        </w:rPr>
        <w:t xml:space="preserve"> Code </w:t>
      </w:r>
      <w:r w:rsidR="006716D9" w:rsidRPr="004E5DBB">
        <w:rPr>
          <w:lang w:val="en-AU"/>
        </w:rPr>
        <w:t xml:space="preserve">have been updated </w:t>
      </w:r>
      <w:r w:rsidR="00453433" w:rsidRPr="004E5DBB">
        <w:rPr>
          <w:lang w:val="en-AU"/>
        </w:rPr>
        <w:t>accordingly</w:t>
      </w:r>
      <w:r w:rsidR="006716D9" w:rsidRPr="004E5DBB">
        <w:rPr>
          <w:lang w:val="en-AU"/>
        </w:rPr>
        <w:t xml:space="preserve"> to reflect the new roles and responsibilities</w:t>
      </w:r>
      <w:r w:rsidR="007E137B" w:rsidRPr="004E5DBB">
        <w:rPr>
          <w:lang w:val="en-AU"/>
        </w:rPr>
        <w:t>.</w:t>
      </w:r>
    </w:p>
    <w:p w14:paraId="4F020F2F" w14:textId="6B4FA8EA" w:rsidR="00E04355" w:rsidRPr="004E5DBB" w:rsidRDefault="00377DC9" w:rsidP="00A00B64">
      <w:pPr>
        <w:spacing w:before="200" w:after="200" w:line="300" w:lineRule="atLeast"/>
        <w:rPr>
          <w:lang w:val="en-AU"/>
        </w:rPr>
      </w:pPr>
      <w:r w:rsidRPr="004E5DBB">
        <w:rPr>
          <w:lang w:val="en-AU"/>
        </w:rPr>
        <w:t xml:space="preserve">On 1 July 2017, the Northern Territory Government passed the National Electricity (Northern Territory) (National Uniform Legislation) (Modification) Amendment Regulations 2017 (Regulations), which apply provisions of the </w:t>
      </w:r>
      <w:r w:rsidR="002A390C" w:rsidRPr="004E5DBB">
        <w:rPr>
          <w:lang w:val="en-AU"/>
        </w:rPr>
        <w:t>National Electricity Rules (</w:t>
      </w:r>
      <w:r w:rsidRPr="004E5DBB">
        <w:rPr>
          <w:lang w:val="en-AU"/>
        </w:rPr>
        <w:t>NER</w:t>
      </w:r>
      <w:r w:rsidR="002A390C" w:rsidRPr="004E5DBB">
        <w:rPr>
          <w:lang w:val="en-AU"/>
        </w:rPr>
        <w:t>)</w:t>
      </w:r>
      <w:r w:rsidRPr="004E5DBB">
        <w:rPr>
          <w:lang w:val="en-AU"/>
        </w:rPr>
        <w:t xml:space="preserve"> </w:t>
      </w:r>
      <w:r w:rsidR="00C049C8" w:rsidRPr="004E5DBB">
        <w:rPr>
          <w:lang w:val="en-AU"/>
        </w:rPr>
        <w:t xml:space="preserve">to the Territory </w:t>
      </w:r>
      <w:r w:rsidRPr="004E5DBB">
        <w:rPr>
          <w:lang w:val="en-AU"/>
        </w:rPr>
        <w:t xml:space="preserve">relating to metering </w:t>
      </w:r>
      <w:r w:rsidR="006A2E9A">
        <w:rPr>
          <w:lang w:val="en-AU"/>
        </w:rPr>
        <w:t>from</w:t>
      </w:r>
      <w:r w:rsidR="006A2E9A" w:rsidRPr="004E5DBB">
        <w:rPr>
          <w:lang w:val="en-AU"/>
        </w:rPr>
        <w:t xml:space="preserve"> </w:t>
      </w:r>
      <w:r w:rsidRPr="004E5DBB">
        <w:rPr>
          <w:lang w:val="en-AU"/>
        </w:rPr>
        <w:t xml:space="preserve">1 July 2019. </w:t>
      </w:r>
      <w:r w:rsidR="00C049C8" w:rsidRPr="004E5DBB">
        <w:rPr>
          <w:lang w:val="en-AU"/>
        </w:rPr>
        <w:t>The Commission’s intention is for</w:t>
      </w:r>
      <w:r w:rsidR="00897A1D" w:rsidRPr="004E5DBB">
        <w:rPr>
          <w:lang w:val="en-AU"/>
        </w:rPr>
        <w:t xml:space="preserve"> the</w:t>
      </w:r>
      <w:r w:rsidR="00D7353F" w:rsidRPr="004E5DBB">
        <w:rPr>
          <w:lang w:val="en-AU"/>
        </w:rPr>
        <w:t xml:space="preserve"> Code</w:t>
      </w:r>
      <w:r w:rsidR="00A77C9E" w:rsidRPr="004E5DBB">
        <w:rPr>
          <w:lang w:val="en-AU"/>
        </w:rPr>
        <w:t xml:space="preserve"> to </w:t>
      </w:r>
      <w:r w:rsidR="00D7353F" w:rsidRPr="004E5DBB">
        <w:rPr>
          <w:lang w:val="en-AU"/>
        </w:rPr>
        <w:t xml:space="preserve">act as an interim and transitional measure in these areas </w:t>
      </w:r>
      <w:r w:rsidR="00D52B9E" w:rsidRPr="004E5DBB">
        <w:rPr>
          <w:lang w:val="en-AU"/>
        </w:rPr>
        <w:t xml:space="preserve">(such as </w:t>
      </w:r>
      <w:r w:rsidR="00D7353F" w:rsidRPr="004E5DBB">
        <w:rPr>
          <w:lang w:val="en-AU"/>
        </w:rPr>
        <w:t>metering</w:t>
      </w:r>
      <w:r w:rsidR="00D52B9E" w:rsidRPr="004E5DBB">
        <w:rPr>
          <w:lang w:val="en-AU"/>
        </w:rPr>
        <w:t>)</w:t>
      </w:r>
      <w:r w:rsidR="00D7353F" w:rsidRPr="004E5DBB">
        <w:rPr>
          <w:lang w:val="en-AU"/>
        </w:rPr>
        <w:t xml:space="preserve"> until </w:t>
      </w:r>
      <w:r w:rsidR="00C049C8" w:rsidRPr="004E5DBB">
        <w:rPr>
          <w:lang w:val="en-AU"/>
        </w:rPr>
        <w:t>the Regulations</w:t>
      </w:r>
      <w:r w:rsidR="00D7353F" w:rsidRPr="004E5DBB">
        <w:rPr>
          <w:lang w:val="en-AU"/>
        </w:rPr>
        <w:t xml:space="preserve"> come into effect on 1 July 2019. </w:t>
      </w:r>
    </w:p>
    <w:p w14:paraId="3B357D90" w14:textId="27F7A90F" w:rsidR="00F8640F" w:rsidRPr="004E5DBB" w:rsidRDefault="00BD2088" w:rsidP="00A00B64">
      <w:pPr>
        <w:spacing w:before="200" w:after="200" w:line="300" w:lineRule="atLeast"/>
        <w:rPr>
          <w:lang w:val="en-AU"/>
        </w:rPr>
      </w:pPr>
      <w:r w:rsidRPr="004E5DBB">
        <w:rPr>
          <w:lang w:val="en-AU"/>
        </w:rPr>
        <w:t>These reforms</w:t>
      </w:r>
      <w:r w:rsidR="00030E21">
        <w:rPr>
          <w:lang w:val="en-AU"/>
        </w:rPr>
        <w:t>,</w:t>
      </w:r>
      <w:r w:rsidRPr="004E5DBB">
        <w:rPr>
          <w:lang w:val="en-AU"/>
        </w:rPr>
        <w:t xml:space="preserve"> a</w:t>
      </w:r>
      <w:r w:rsidR="00453433" w:rsidRPr="004E5DBB">
        <w:rPr>
          <w:lang w:val="en-AU"/>
        </w:rPr>
        <w:t>long with</w:t>
      </w:r>
      <w:r w:rsidRPr="004E5DBB">
        <w:rPr>
          <w:lang w:val="en-AU"/>
        </w:rPr>
        <w:t xml:space="preserve"> the Territory Government’s continuing program to progressively apply chapters of the</w:t>
      </w:r>
      <w:r w:rsidR="00C7531E" w:rsidRPr="004E5DBB">
        <w:rPr>
          <w:lang w:val="en-AU"/>
        </w:rPr>
        <w:t xml:space="preserve"> </w:t>
      </w:r>
      <w:r w:rsidRPr="004E5DBB">
        <w:rPr>
          <w:lang w:val="en-AU"/>
        </w:rPr>
        <w:t xml:space="preserve">NER to the Territory </w:t>
      </w:r>
      <w:r w:rsidR="00453433" w:rsidRPr="004E5DBB">
        <w:rPr>
          <w:lang w:val="en-AU"/>
        </w:rPr>
        <w:t>energy market</w:t>
      </w:r>
      <w:r w:rsidR="00030E21">
        <w:rPr>
          <w:lang w:val="en-AU"/>
        </w:rPr>
        <w:t>,</w:t>
      </w:r>
      <w:r w:rsidR="00453433" w:rsidRPr="004E5DBB">
        <w:rPr>
          <w:lang w:val="en-AU"/>
        </w:rPr>
        <w:t xml:space="preserve"> </w:t>
      </w:r>
      <w:r w:rsidRPr="004E5DBB">
        <w:rPr>
          <w:lang w:val="en-AU"/>
        </w:rPr>
        <w:t xml:space="preserve">have been taken into consideration by the Commission in </w:t>
      </w:r>
      <w:r w:rsidR="00F8640F" w:rsidRPr="004E5DBB">
        <w:rPr>
          <w:lang w:val="en-AU"/>
        </w:rPr>
        <w:t xml:space="preserve">proposing </w:t>
      </w:r>
      <w:r w:rsidR="00897A1D" w:rsidRPr="004E5DBB">
        <w:rPr>
          <w:lang w:val="en-AU"/>
        </w:rPr>
        <w:t>amendments to the</w:t>
      </w:r>
      <w:r w:rsidR="007E137B" w:rsidRPr="004E5DBB">
        <w:rPr>
          <w:lang w:val="en-AU"/>
        </w:rPr>
        <w:t xml:space="preserve"> </w:t>
      </w:r>
      <w:r w:rsidRPr="004E5DBB">
        <w:rPr>
          <w:lang w:val="en-AU"/>
        </w:rPr>
        <w:t>Cod</w:t>
      </w:r>
      <w:r w:rsidR="00F8640F" w:rsidRPr="004E5DBB">
        <w:rPr>
          <w:lang w:val="en-AU"/>
        </w:rPr>
        <w:t>e.</w:t>
      </w:r>
    </w:p>
    <w:p w14:paraId="65076C57" w14:textId="752FE26C" w:rsidR="00BB539E" w:rsidRPr="004E5DBB" w:rsidRDefault="00BB539E" w:rsidP="00A00B64">
      <w:pPr>
        <w:spacing w:before="200" w:after="200" w:line="300" w:lineRule="atLeast"/>
        <w:rPr>
          <w:lang w:val="en-AU"/>
        </w:rPr>
      </w:pPr>
      <w:r w:rsidRPr="004E5DBB">
        <w:rPr>
          <w:lang w:val="en-AU"/>
        </w:rPr>
        <w:t xml:space="preserve">The adoption of the NT NER will </w:t>
      </w:r>
      <w:r w:rsidR="002E6CF9" w:rsidRPr="004E5DBB">
        <w:rPr>
          <w:lang w:val="en-AU"/>
        </w:rPr>
        <w:t>likely result in the following</w:t>
      </w:r>
      <w:r w:rsidR="000A2283" w:rsidRPr="004E5DBB">
        <w:rPr>
          <w:lang w:val="en-AU"/>
        </w:rPr>
        <w:t xml:space="preserve"> considerations</w:t>
      </w:r>
      <w:r w:rsidR="002E6CF9" w:rsidRPr="004E5DBB">
        <w:rPr>
          <w:lang w:val="en-AU"/>
        </w:rPr>
        <w:t>:</w:t>
      </w:r>
    </w:p>
    <w:p w14:paraId="796F4B1E" w14:textId="53F30494" w:rsidR="002E6CF9" w:rsidRPr="004E5DBB" w:rsidRDefault="002E6CF9" w:rsidP="00D21F51">
      <w:pPr>
        <w:pStyle w:val="UtilComDotpoints"/>
      </w:pPr>
      <w:r w:rsidRPr="004E5DBB">
        <w:t xml:space="preserve">Network access agreement </w:t>
      </w:r>
      <w:r w:rsidR="000A2283" w:rsidRPr="004E5DBB">
        <w:t xml:space="preserve">to be </w:t>
      </w:r>
      <w:r w:rsidRPr="004E5DBB">
        <w:t>replaced by ‘connection agreement’</w:t>
      </w:r>
    </w:p>
    <w:p w14:paraId="366505C8" w14:textId="1A7FFAFC" w:rsidR="002E6CF9" w:rsidRPr="004E5DBB" w:rsidRDefault="002E6CF9" w:rsidP="00D21F51">
      <w:pPr>
        <w:pStyle w:val="UtilComDotpoints"/>
      </w:pPr>
      <w:r w:rsidRPr="004E5DBB">
        <w:t>Type 5 meters (</w:t>
      </w:r>
      <w:r w:rsidR="00A52123" w:rsidRPr="004E5DBB">
        <w:t xml:space="preserve">that is, </w:t>
      </w:r>
      <w:r w:rsidRPr="004E5DBB">
        <w:t>interval without communications) to be phased out</w:t>
      </w:r>
    </w:p>
    <w:p w14:paraId="5250AFFB" w14:textId="7B9DE479" w:rsidR="002E6CF9" w:rsidRPr="004E5DBB" w:rsidRDefault="002E6CF9" w:rsidP="00D21F51">
      <w:pPr>
        <w:pStyle w:val="UtilComDotpoints"/>
      </w:pPr>
      <w:r w:rsidRPr="004E5DBB">
        <w:t xml:space="preserve">Section 10 of Network Technical Code to be superseded </w:t>
      </w:r>
      <w:r w:rsidR="003A7A96" w:rsidRPr="004E5DBB">
        <w:t>by chapter 7A</w:t>
      </w:r>
    </w:p>
    <w:p w14:paraId="5E38127B" w14:textId="632F4199" w:rsidR="000A2283" w:rsidRPr="004E5DBB" w:rsidRDefault="005A341A" w:rsidP="00D21F51">
      <w:pPr>
        <w:pStyle w:val="UtilComDotpoints"/>
      </w:pPr>
      <w:r>
        <w:t>C</w:t>
      </w:r>
      <w:r w:rsidR="000A2283" w:rsidRPr="004E5DBB">
        <w:t xml:space="preserve">hanges </w:t>
      </w:r>
      <w:r>
        <w:t xml:space="preserve">of responsibilities across entities </w:t>
      </w:r>
    </w:p>
    <w:p w14:paraId="06E77BA1" w14:textId="04A0DFB8" w:rsidR="000A2283" w:rsidRPr="004E5DBB" w:rsidRDefault="000A2283" w:rsidP="00D21F51">
      <w:pPr>
        <w:pStyle w:val="UtilComDotpoints"/>
      </w:pPr>
      <w:r w:rsidRPr="004E5DBB">
        <w:t>Definition of NMI data to be superseded by chapter 7A.</w:t>
      </w:r>
    </w:p>
    <w:p w14:paraId="0F6F029C" w14:textId="3ED7D29E" w:rsidR="000A2283" w:rsidRPr="004E5DBB" w:rsidRDefault="00F8640F" w:rsidP="000A2283">
      <w:pPr>
        <w:rPr>
          <w:lang w:val="en-AU"/>
        </w:rPr>
      </w:pPr>
      <w:r w:rsidRPr="004E5DBB">
        <w:rPr>
          <w:lang w:val="en-AU"/>
        </w:rPr>
        <w:t>As the reforms</w:t>
      </w:r>
      <w:r w:rsidR="001911D9" w:rsidRPr="004E5DBB">
        <w:rPr>
          <w:lang w:val="en-AU"/>
        </w:rPr>
        <w:t xml:space="preserve"> ar</w:t>
      </w:r>
      <w:r w:rsidR="000A2283" w:rsidRPr="004E5DBB">
        <w:rPr>
          <w:lang w:val="en-AU"/>
        </w:rPr>
        <w:t>e f</w:t>
      </w:r>
      <w:r w:rsidRPr="004E5DBB">
        <w:rPr>
          <w:lang w:val="en-AU"/>
        </w:rPr>
        <w:t>inalised</w:t>
      </w:r>
      <w:r w:rsidR="001911D9" w:rsidRPr="004E5DBB">
        <w:rPr>
          <w:lang w:val="en-AU"/>
        </w:rPr>
        <w:t>,</w:t>
      </w:r>
      <w:r w:rsidRPr="004E5DBB">
        <w:rPr>
          <w:lang w:val="en-AU"/>
        </w:rPr>
        <w:t xml:space="preserve"> the Commission </w:t>
      </w:r>
      <w:r w:rsidR="000A2283" w:rsidRPr="004E5DBB">
        <w:rPr>
          <w:lang w:val="en-AU"/>
        </w:rPr>
        <w:t>will</w:t>
      </w:r>
      <w:r w:rsidRPr="004E5DBB">
        <w:rPr>
          <w:lang w:val="en-AU"/>
        </w:rPr>
        <w:t xml:space="preserve"> be required to make further amendments to the </w:t>
      </w:r>
      <w:r w:rsidR="00043628" w:rsidRPr="004E5DBB">
        <w:rPr>
          <w:lang w:val="en-AU"/>
        </w:rPr>
        <w:t>C</w:t>
      </w:r>
      <w:r w:rsidRPr="004E5DBB">
        <w:rPr>
          <w:lang w:val="en-AU"/>
        </w:rPr>
        <w:t>ode.</w:t>
      </w:r>
    </w:p>
    <w:p w14:paraId="5FF63911" w14:textId="77777777" w:rsidR="00D22779" w:rsidRPr="004E5DBB" w:rsidRDefault="00D22779" w:rsidP="00D22779">
      <w:pPr>
        <w:pStyle w:val="UtilComHeading3"/>
      </w:pPr>
      <w:bookmarkStart w:id="42" w:name="_Toc509726571"/>
      <w:bookmarkEnd w:id="41"/>
      <w:r w:rsidRPr="004E5DBB">
        <w:t>About the Utilities Commission of the Northern Territory</w:t>
      </w:r>
      <w:bookmarkEnd w:id="42"/>
    </w:p>
    <w:p w14:paraId="03F82ECD" w14:textId="26F48936" w:rsidR="00D22779" w:rsidRPr="004E5DBB" w:rsidRDefault="00D22779" w:rsidP="00D22779">
      <w:pPr>
        <w:spacing w:before="200" w:after="200" w:line="300" w:lineRule="atLeast"/>
        <w:rPr>
          <w:lang w:val="en-AU"/>
        </w:rPr>
      </w:pPr>
      <w:r w:rsidRPr="004E5DBB">
        <w:rPr>
          <w:szCs w:val="22"/>
          <w:lang w:val="en-AU"/>
        </w:rPr>
        <w:t xml:space="preserve">The Commission is an independent statutory authority responsible for the economic regulation of the electricity supply industry, which is governed by the </w:t>
      </w:r>
      <w:r w:rsidRPr="004E5DBB">
        <w:rPr>
          <w:i/>
          <w:szCs w:val="22"/>
          <w:lang w:val="en-AU"/>
        </w:rPr>
        <w:t>Utilities Commission Act</w:t>
      </w:r>
      <w:r w:rsidRPr="004E5DBB">
        <w:rPr>
          <w:szCs w:val="22"/>
          <w:lang w:val="en-AU"/>
        </w:rPr>
        <w:t xml:space="preserve"> (UCA), the </w:t>
      </w:r>
      <w:r w:rsidRPr="004E5DBB">
        <w:rPr>
          <w:i/>
          <w:szCs w:val="22"/>
          <w:lang w:val="en-AU"/>
        </w:rPr>
        <w:t>Electricity Reform Act</w:t>
      </w:r>
      <w:r w:rsidRPr="004E5DBB">
        <w:rPr>
          <w:szCs w:val="22"/>
          <w:lang w:val="en-AU"/>
        </w:rPr>
        <w:t xml:space="preserve"> (ERA), the </w:t>
      </w:r>
      <w:r w:rsidRPr="004E5DBB">
        <w:rPr>
          <w:i/>
          <w:szCs w:val="22"/>
          <w:lang w:val="en-AU"/>
        </w:rPr>
        <w:t>Electricity Networks (Third Party Access) Act</w:t>
      </w:r>
      <w:r w:rsidRPr="004E5DBB">
        <w:rPr>
          <w:szCs w:val="22"/>
          <w:lang w:val="en-AU"/>
        </w:rPr>
        <w:t xml:space="preserve"> (</w:t>
      </w:r>
      <w:r w:rsidRPr="004E5DBB">
        <w:rPr>
          <w:rFonts w:cs="Arial"/>
          <w:szCs w:val="22"/>
          <w:lang w:val="en-AU"/>
        </w:rPr>
        <w:t>ENTPA)</w:t>
      </w:r>
      <w:r w:rsidRPr="004E5DBB">
        <w:rPr>
          <w:szCs w:val="22"/>
          <w:lang w:val="en-AU"/>
        </w:rPr>
        <w:t xml:space="preserve"> and associated legislation.</w:t>
      </w:r>
    </w:p>
    <w:p w14:paraId="632817FB" w14:textId="0E40B569" w:rsidR="00D22779" w:rsidRPr="004E5DBB" w:rsidRDefault="00D22779" w:rsidP="00D22779">
      <w:pPr>
        <w:spacing w:before="200" w:after="200" w:line="300" w:lineRule="atLeast"/>
        <w:rPr>
          <w:lang w:val="en-AU"/>
        </w:rPr>
      </w:pPr>
      <w:r w:rsidRPr="004E5DBB">
        <w:rPr>
          <w:szCs w:val="22"/>
          <w:lang w:val="en-AU"/>
        </w:rPr>
        <w:t>Under the UCA, the Commission has the power to make codes and rules if authorised to do so under a relevant industry Act, regulation or by regulations under the UCA. The UCA prescribes a code-making process for the creation, variation and revocation of industry</w:t>
      </w:r>
      <w:r w:rsidRPr="004E5DBB">
        <w:rPr>
          <w:lang w:val="en-AU"/>
        </w:rPr>
        <w:t xml:space="preserve"> codes, which requires the Commission to (among other things)</w:t>
      </w:r>
      <w:r w:rsidRPr="004E5DBB">
        <w:rPr>
          <w:rStyle w:val="FootnoteReference"/>
          <w:lang w:val="en-AU"/>
        </w:rPr>
        <w:footnoteReference w:id="4"/>
      </w:r>
      <w:r w:rsidRPr="004E5DBB">
        <w:rPr>
          <w:lang w:val="en-AU"/>
        </w:rPr>
        <w:t>:</w:t>
      </w:r>
    </w:p>
    <w:p w14:paraId="142CEA27" w14:textId="637C39FC" w:rsidR="00D22779" w:rsidRPr="004E5DBB" w:rsidRDefault="00030E21" w:rsidP="00D22779">
      <w:pPr>
        <w:pStyle w:val="UtilComDotpoints"/>
      </w:pPr>
      <w:r>
        <w:t>c</w:t>
      </w:r>
      <w:r w:rsidRPr="004E5DBB">
        <w:t xml:space="preserve">onsult </w:t>
      </w:r>
      <w:r w:rsidR="00D22779" w:rsidRPr="004E5DBB">
        <w:t>with the Minister (the Treasurer)</w:t>
      </w:r>
      <w:r w:rsidR="00D22779" w:rsidRPr="004E5DBB">
        <w:rPr>
          <w:rStyle w:val="FootnoteReference"/>
        </w:rPr>
        <w:t xml:space="preserve"> </w:t>
      </w:r>
      <w:r w:rsidR="00D22779" w:rsidRPr="004E5DBB">
        <w:rPr>
          <w:rStyle w:val="FootnoteReference"/>
        </w:rPr>
        <w:footnoteReference w:id="5"/>
      </w:r>
      <w:r w:rsidR="00D22779" w:rsidRPr="004E5DBB">
        <w:t>, representative bodies and participants in the regulated industry</w:t>
      </w:r>
    </w:p>
    <w:p w14:paraId="1A1F9836" w14:textId="2FC96545" w:rsidR="00D22779" w:rsidRPr="004E5DBB" w:rsidRDefault="00030E21" w:rsidP="00D22779">
      <w:pPr>
        <w:pStyle w:val="UtilComDotpoints"/>
      </w:pPr>
      <w:r>
        <w:t>g</w:t>
      </w:r>
      <w:r w:rsidRPr="004E5DBB">
        <w:t xml:space="preserve">ive </w:t>
      </w:r>
      <w:r w:rsidR="00D22779" w:rsidRPr="004E5DBB">
        <w:t>notice of the making, variation or revocation of a code to the Minister and to each licensed entity to which the Code applies</w:t>
      </w:r>
    </w:p>
    <w:p w14:paraId="491F1261" w14:textId="5C3ED10C" w:rsidR="00D22779" w:rsidRPr="004E5DBB" w:rsidRDefault="00030E21" w:rsidP="00D22779">
      <w:pPr>
        <w:pStyle w:val="UtilComDotpoints"/>
      </w:pPr>
      <w:r>
        <w:t>e</w:t>
      </w:r>
      <w:r w:rsidRPr="004E5DBB">
        <w:t xml:space="preserve">nsure </w:t>
      </w:r>
      <w:r w:rsidR="00D22779" w:rsidRPr="004E5DBB">
        <w:t xml:space="preserve">copies of the Code are made available for inspection by the public. </w:t>
      </w:r>
    </w:p>
    <w:p w14:paraId="5C8D8A1B" w14:textId="77777777" w:rsidR="00EF7216" w:rsidRPr="004E5DBB" w:rsidRDefault="00EF7216" w:rsidP="00A00B64">
      <w:pPr>
        <w:pStyle w:val="UtilComBodyText"/>
        <w:ind w:left="567"/>
        <w:rPr>
          <w:lang w:val="en-AU"/>
        </w:rPr>
      </w:pPr>
    </w:p>
    <w:p w14:paraId="58209C78" w14:textId="245F4B06" w:rsidR="00CA183D" w:rsidRPr="004E5DBB" w:rsidRDefault="00CA183D" w:rsidP="004E5DBB">
      <w:pPr>
        <w:pStyle w:val="UtilComChapterHeading"/>
        <w:tabs>
          <w:tab w:val="left" w:pos="2127"/>
        </w:tabs>
        <w:ind w:left="2126" w:hanging="2126"/>
        <w:rPr>
          <w:lang w:val="en-AU"/>
        </w:rPr>
      </w:pPr>
      <w:bookmarkStart w:id="43" w:name="_Toc509726575"/>
      <w:bookmarkStart w:id="44" w:name="_Toc509726924"/>
      <w:bookmarkStart w:id="45" w:name="_Toc509727268"/>
      <w:bookmarkStart w:id="46" w:name="_Toc503336643"/>
      <w:bookmarkEnd w:id="19"/>
      <w:r w:rsidRPr="004E5DBB">
        <w:rPr>
          <w:lang w:val="en-AU"/>
        </w:rPr>
        <w:t>Discussion</w:t>
      </w:r>
      <w:bookmarkEnd w:id="43"/>
      <w:bookmarkEnd w:id="44"/>
      <w:bookmarkEnd w:id="45"/>
    </w:p>
    <w:p w14:paraId="05191193" w14:textId="723161BA" w:rsidR="0090312F" w:rsidRPr="004E5DBB" w:rsidRDefault="009831B9" w:rsidP="004E5DBB">
      <w:pPr>
        <w:pStyle w:val="UtilComHeading2"/>
        <w:pageBreakBefore w:val="0"/>
        <w:rPr>
          <w:lang w:val="en-AU"/>
        </w:rPr>
      </w:pPr>
      <w:bookmarkStart w:id="47" w:name="_Toc509726576"/>
      <w:bookmarkStart w:id="48" w:name="_Toc509726925"/>
      <w:bookmarkStart w:id="49" w:name="_Toc509727269"/>
      <w:r w:rsidRPr="004E5DBB">
        <w:rPr>
          <w:lang w:val="en-AU"/>
        </w:rPr>
        <w:t xml:space="preserve">Section 1 – </w:t>
      </w:r>
      <w:r w:rsidR="00CD1EA5" w:rsidRPr="004E5DBB">
        <w:rPr>
          <w:lang w:val="en-AU"/>
        </w:rPr>
        <w:t>Introduction</w:t>
      </w:r>
      <w:bookmarkEnd w:id="46"/>
      <w:bookmarkEnd w:id="47"/>
      <w:bookmarkEnd w:id="48"/>
      <w:bookmarkEnd w:id="49"/>
    </w:p>
    <w:p w14:paraId="1A64F113" w14:textId="2D811B1A" w:rsidR="00396416" w:rsidRPr="004E5DBB" w:rsidRDefault="00396416" w:rsidP="00FB1806">
      <w:pPr>
        <w:pStyle w:val="UtilComHeading4"/>
      </w:pPr>
      <w:r w:rsidRPr="004E5DBB">
        <w:t>Background</w:t>
      </w:r>
    </w:p>
    <w:p w14:paraId="73096C1B" w14:textId="55381E93" w:rsidR="00404821" w:rsidRPr="004E5DBB" w:rsidRDefault="00404821">
      <w:pPr>
        <w:rPr>
          <w:rFonts w:cs="Arial"/>
          <w:szCs w:val="22"/>
          <w:lang w:val="en-AU"/>
        </w:rPr>
      </w:pPr>
      <w:r w:rsidRPr="004E5DBB">
        <w:rPr>
          <w:rFonts w:cs="Arial"/>
          <w:szCs w:val="22"/>
          <w:lang w:val="en-AU"/>
        </w:rPr>
        <w:t>Section 1 of the proposed Code sets out the authority, directions, scope a</w:t>
      </w:r>
      <w:r w:rsidR="005F68BF" w:rsidRPr="004E5DBB">
        <w:rPr>
          <w:rFonts w:cs="Arial"/>
          <w:szCs w:val="22"/>
          <w:lang w:val="en-AU"/>
        </w:rPr>
        <w:t>nd other administrative matters.</w:t>
      </w:r>
    </w:p>
    <w:p w14:paraId="4CBFD032" w14:textId="4B854922" w:rsidR="00060775" w:rsidRPr="004E5DBB" w:rsidRDefault="00060775" w:rsidP="00FB1806">
      <w:pPr>
        <w:pStyle w:val="UtilComHeading4"/>
      </w:pPr>
      <w:r w:rsidRPr="004E5DBB">
        <w:br/>
      </w:r>
      <w:r w:rsidR="0090312F" w:rsidRPr="004E5DBB">
        <w:t xml:space="preserve">Summary of Proposal: </w:t>
      </w:r>
    </w:p>
    <w:p w14:paraId="6B9CEE55" w14:textId="0DC34630" w:rsidR="00701AE1" w:rsidRPr="004E5DBB" w:rsidRDefault="00B64456" w:rsidP="00CA183D">
      <w:pPr>
        <w:rPr>
          <w:rFonts w:cs="Arial"/>
          <w:lang w:val="en-AU"/>
        </w:rPr>
      </w:pPr>
      <w:r>
        <w:rPr>
          <w:rFonts w:cs="Arial"/>
          <w:szCs w:val="22"/>
          <w:lang w:val="en-AU"/>
        </w:rPr>
        <w:t>The Commission proposes</w:t>
      </w:r>
      <w:r w:rsidR="00701AE1" w:rsidRPr="004E5DBB">
        <w:rPr>
          <w:rFonts w:cs="Arial"/>
          <w:szCs w:val="22"/>
          <w:lang w:val="en-AU"/>
        </w:rPr>
        <w:t>:</w:t>
      </w:r>
    </w:p>
    <w:p w14:paraId="46E387CE" w14:textId="1725197C" w:rsidR="00701AE1" w:rsidRPr="004E5DBB" w:rsidRDefault="00B64456" w:rsidP="0028179D">
      <w:pPr>
        <w:pStyle w:val="UtilComDotpoints"/>
      </w:pPr>
      <w:r>
        <w:t>adding</w:t>
      </w:r>
      <w:r w:rsidR="008579CE" w:rsidRPr="004E5DBB">
        <w:t xml:space="preserve"> a Directions clause </w:t>
      </w:r>
    </w:p>
    <w:p w14:paraId="579C07E2" w14:textId="5458A618" w:rsidR="00701AE1" w:rsidRPr="004E5DBB" w:rsidRDefault="00B64456" w:rsidP="0028179D">
      <w:pPr>
        <w:pStyle w:val="UtilComDotpoints"/>
      </w:pPr>
      <w:r>
        <w:t>removing</w:t>
      </w:r>
      <w:r w:rsidR="0028179D" w:rsidRPr="004E5DBB">
        <w:t xml:space="preserve"> the Objectives clause</w:t>
      </w:r>
    </w:p>
    <w:p w14:paraId="7DA30918" w14:textId="5F05515D" w:rsidR="00701AE1" w:rsidRPr="004E5DBB" w:rsidRDefault="00B64456" w:rsidP="0028179D">
      <w:pPr>
        <w:pStyle w:val="UtilComDotpoints"/>
      </w:pPr>
      <w:r>
        <w:t>amending and shifting</w:t>
      </w:r>
      <w:r w:rsidR="00701AE1" w:rsidRPr="004E5DBB">
        <w:t xml:space="preserve"> the Interpretations clause from 1.4 to 1.7</w:t>
      </w:r>
    </w:p>
    <w:p w14:paraId="55FE7A9E" w14:textId="656481A6" w:rsidR="00701AE1" w:rsidRPr="004E5DBB" w:rsidRDefault="00B64456" w:rsidP="0028179D">
      <w:pPr>
        <w:pStyle w:val="UtilComDotpoints"/>
      </w:pPr>
      <w:r>
        <w:t>adding</w:t>
      </w:r>
      <w:r w:rsidR="00701AE1" w:rsidRPr="004E5DBB">
        <w:t xml:space="preserve"> a </w:t>
      </w:r>
      <w:r w:rsidR="005B28AD" w:rsidRPr="004E5DBB">
        <w:t>Preservation</w:t>
      </w:r>
      <w:r w:rsidR="00701AE1" w:rsidRPr="004E5DBB">
        <w:t xml:space="preserve"> </w:t>
      </w:r>
      <w:r w:rsidR="0028179D" w:rsidRPr="004E5DBB">
        <w:t>of Other Obligations clause</w:t>
      </w:r>
    </w:p>
    <w:p w14:paraId="530984B4" w14:textId="20CE0980" w:rsidR="00701AE1" w:rsidRPr="004E5DBB" w:rsidRDefault="00B64456" w:rsidP="0028179D">
      <w:pPr>
        <w:pStyle w:val="UtilComDotpoints"/>
      </w:pPr>
      <w:r>
        <w:t>adding</w:t>
      </w:r>
      <w:r w:rsidR="00701AE1" w:rsidRPr="004E5DBB">
        <w:t xml:space="preserve"> an </w:t>
      </w:r>
      <w:r w:rsidR="005B28AD" w:rsidRPr="004E5DBB">
        <w:t xml:space="preserve">Assistance and Cooperation clause. </w:t>
      </w:r>
    </w:p>
    <w:p w14:paraId="6E68F3AF" w14:textId="77777777" w:rsidR="00145F2C" w:rsidRPr="004E5DBB" w:rsidRDefault="00145F2C" w:rsidP="00CA183D">
      <w:pPr>
        <w:rPr>
          <w:rFonts w:cs="Arial"/>
          <w:lang w:val="en-AU"/>
        </w:rPr>
      </w:pPr>
    </w:p>
    <w:p w14:paraId="0A757DC8" w14:textId="4270E700" w:rsidR="00060775" w:rsidRPr="004E5DBB" w:rsidRDefault="00060775" w:rsidP="00FB1806">
      <w:pPr>
        <w:pStyle w:val="UtilComHeading4"/>
      </w:pPr>
      <w:r w:rsidRPr="004E5DBB">
        <w:t>Submissions</w:t>
      </w:r>
      <w:r w:rsidR="00404821" w:rsidRPr="004E5DBB">
        <w:t>:</w:t>
      </w:r>
    </w:p>
    <w:p w14:paraId="28EB6E1E" w14:textId="283F509D" w:rsidR="00404821" w:rsidRPr="004E5DBB" w:rsidRDefault="00060775" w:rsidP="00CA183D">
      <w:pPr>
        <w:rPr>
          <w:szCs w:val="22"/>
          <w:lang w:val="en-AU"/>
        </w:rPr>
      </w:pPr>
      <w:r w:rsidRPr="004E5DBB">
        <w:rPr>
          <w:rFonts w:cs="Arial"/>
          <w:szCs w:val="22"/>
          <w:lang w:val="en-AU"/>
        </w:rPr>
        <w:t xml:space="preserve">The Commission received no submissions </w:t>
      </w:r>
      <w:r w:rsidR="00352E65" w:rsidRPr="004E5DBB">
        <w:rPr>
          <w:rFonts w:cs="Arial"/>
          <w:szCs w:val="22"/>
          <w:lang w:val="en-AU"/>
        </w:rPr>
        <w:t>relating to</w:t>
      </w:r>
      <w:r w:rsidRPr="004E5DBB">
        <w:rPr>
          <w:rFonts w:cs="Arial"/>
          <w:szCs w:val="22"/>
          <w:lang w:val="en-AU"/>
        </w:rPr>
        <w:t xml:space="preserve"> this section of the Code. </w:t>
      </w:r>
    </w:p>
    <w:p w14:paraId="3367460A" w14:textId="77777777" w:rsidR="0028179D" w:rsidRDefault="0028179D" w:rsidP="00CA183D">
      <w:pPr>
        <w:rPr>
          <w:rFonts w:cs="Arial"/>
          <w:szCs w:val="22"/>
          <w:lang w:val="en-AU"/>
        </w:rPr>
      </w:pPr>
    </w:p>
    <w:p w14:paraId="3924C323" w14:textId="16E97833" w:rsidR="00D22779" w:rsidRPr="004E5DBB" w:rsidRDefault="00D22779" w:rsidP="00D22779">
      <w:pPr>
        <w:pStyle w:val="UtilComHeading4"/>
      </w:pPr>
      <w:r w:rsidRPr="004E5DBB">
        <w:t>Directions</w:t>
      </w:r>
      <w:r>
        <w:t xml:space="preserve">, Objectives, Interpretations, </w:t>
      </w:r>
      <w:r w:rsidRPr="004E5DBB">
        <w:t>Preservation of Other Obligations</w:t>
      </w:r>
      <w:r>
        <w:t xml:space="preserve">, </w:t>
      </w:r>
      <w:r w:rsidRPr="004E5DBB">
        <w:t>Assistance and Cooperation</w:t>
      </w:r>
    </w:p>
    <w:p w14:paraId="6A6CC519" w14:textId="26D27BF1" w:rsidR="00933A42" w:rsidRPr="004E5DBB" w:rsidRDefault="007B6D06" w:rsidP="00CA183D">
      <w:pPr>
        <w:rPr>
          <w:szCs w:val="22"/>
          <w:lang w:val="en-AU"/>
        </w:rPr>
      </w:pPr>
      <w:r w:rsidRPr="004E5DBB">
        <w:rPr>
          <w:rFonts w:cs="Arial"/>
          <w:szCs w:val="22"/>
          <w:lang w:val="en-AU"/>
        </w:rPr>
        <w:t>The following segments will</w:t>
      </w:r>
      <w:r w:rsidR="0041796C" w:rsidRPr="004E5DBB">
        <w:rPr>
          <w:rFonts w:cs="Arial"/>
          <w:szCs w:val="22"/>
          <w:lang w:val="en-AU"/>
        </w:rPr>
        <w:t xml:space="preserve"> individually</w:t>
      </w:r>
      <w:r w:rsidRPr="004E5DBB">
        <w:rPr>
          <w:rFonts w:cs="Arial"/>
          <w:szCs w:val="22"/>
          <w:lang w:val="en-AU"/>
        </w:rPr>
        <w:t xml:space="preserve"> discuss</w:t>
      </w:r>
      <w:r w:rsidR="00933A42" w:rsidRPr="004E5DBB">
        <w:rPr>
          <w:rFonts w:cs="Arial"/>
          <w:szCs w:val="22"/>
          <w:lang w:val="en-AU"/>
        </w:rPr>
        <w:t xml:space="preserve"> the updat</w:t>
      </w:r>
      <w:r w:rsidR="0041796C" w:rsidRPr="004E5DBB">
        <w:rPr>
          <w:rFonts w:cs="Arial"/>
          <w:szCs w:val="22"/>
          <w:lang w:val="en-AU"/>
        </w:rPr>
        <w:t>es in clauses related to Directions</w:t>
      </w:r>
      <w:r w:rsidR="00933A42" w:rsidRPr="004E5DBB">
        <w:rPr>
          <w:rFonts w:cs="Arial"/>
          <w:szCs w:val="22"/>
          <w:lang w:val="en-AU"/>
        </w:rPr>
        <w:t xml:space="preserve">, Objectives and Interpretation </w:t>
      </w:r>
      <w:r w:rsidR="0041796C" w:rsidRPr="004E5DBB">
        <w:rPr>
          <w:rFonts w:cs="Arial"/>
          <w:szCs w:val="22"/>
          <w:lang w:val="en-AU"/>
        </w:rPr>
        <w:t>as well as</w:t>
      </w:r>
      <w:r w:rsidR="009051BB" w:rsidRPr="004E5DBB">
        <w:rPr>
          <w:rFonts w:cs="Arial"/>
          <w:szCs w:val="22"/>
          <w:lang w:val="en-AU"/>
        </w:rPr>
        <w:t xml:space="preserve"> outline the</w:t>
      </w:r>
      <w:r w:rsidRPr="004E5DBB">
        <w:rPr>
          <w:rFonts w:cs="Arial"/>
          <w:szCs w:val="22"/>
          <w:lang w:val="en-AU"/>
        </w:rPr>
        <w:t xml:space="preserve"> respective</w:t>
      </w:r>
      <w:r w:rsidR="009051BB" w:rsidRPr="004E5DBB">
        <w:rPr>
          <w:rFonts w:cs="Arial"/>
          <w:szCs w:val="22"/>
          <w:lang w:val="en-AU"/>
        </w:rPr>
        <w:t xml:space="preserve"> proposals of each. </w:t>
      </w:r>
    </w:p>
    <w:p w14:paraId="69D247D1" w14:textId="77777777" w:rsidR="00933A42" w:rsidRPr="004E5DBB" w:rsidRDefault="00933A42" w:rsidP="00CA183D">
      <w:pPr>
        <w:rPr>
          <w:szCs w:val="22"/>
          <w:lang w:val="en-AU"/>
        </w:rPr>
      </w:pPr>
    </w:p>
    <w:p w14:paraId="5BFEA0AA" w14:textId="1C028D17" w:rsidR="00791018" w:rsidRPr="004E5DBB" w:rsidRDefault="00791018" w:rsidP="00FB1806">
      <w:pPr>
        <w:pStyle w:val="UtilComHeading4"/>
      </w:pPr>
      <w:r w:rsidRPr="004E5DBB">
        <w:t>Discussion: Directions</w:t>
      </w:r>
    </w:p>
    <w:p w14:paraId="582F0C3F" w14:textId="714AD3D5" w:rsidR="00481355" w:rsidRPr="004E5DBB" w:rsidRDefault="007742C4" w:rsidP="00791018">
      <w:pPr>
        <w:rPr>
          <w:rFonts w:cs="Arial"/>
          <w:szCs w:val="22"/>
          <w:lang w:val="en-AU"/>
        </w:rPr>
      </w:pPr>
      <w:r w:rsidRPr="004E5DBB">
        <w:rPr>
          <w:rFonts w:cs="Arial"/>
          <w:szCs w:val="22"/>
          <w:lang w:val="en-AU"/>
        </w:rPr>
        <w:t>The current</w:t>
      </w:r>
      <w:r w:rsidR="009051BB" w:rsidRPr="004E5DBB">
        <w:rPr>
          <w:rFonts w:cs="Arial"/>
          <w:szCs w:val="22"/>
          <w:lang w:val="en-AU"/>
        </w:rPr>
        <w:t xml:space="preserve"> C</w:t>
      </w:r>
      <w:r w:rsidRPr="004E5DBB">
        <w:rPr>
          <w:rFonts w:cs="Arial"/>
          <w:szCs w:val="22"/>
          <w:lang w:val="en-AU"/>
        </w:rPr>
        <w:t>ode lacks</w:t>
      </w:r>
      <w:r w:rsidR="00933A42" w:rsidRPr="004E5DBB">
        <w:rPr>
          <w:rFonts w:cs="Arial"/>
          <w:szCs w:val="22"/>
          <w:lang w:val="en-AU"/>
        </w:rPr>
        <w:t xml:space="preserve"> </w:t>
      </w:r>
      <w:r w:rsidRPr="004E5DBB">
        <w:rPr>
          <w:rFonts w:cs="Arial"/>
          <w:szCs w:val="22"/>
          <w:lang w:val="en-AU"/>
        </w:rPr>
        <w:t xml:space="preserve">consistency with other codes such </w:t>
      </w:r>
      <w:r w:rsidR="00CC7E78" w:rsidRPr="004E5DBB">
        <w:rPr>
          <w:rFonts w:cs="Arial"/>
          <w:szCs w:val="22"/>
          <w:lang w:val="en-AU"/>
        </w:rPr>
        <w:t xml:space="preserve">as the </w:t>
      </w:r>
      <w:r w:rsidRPr="004E5DBB">
        <w:rPr>
          <w:rFonts w:cs="Arial"/>
          <w:szCs w:val="22"/>
          <w:lang w:val="en-AU"/>
        </w:rPr>
        <w:t>Electr</w:t>
      </w:r>
      <w:r w:rsidR="00CC7E78" w:rsidRPr="004E5DBB">
        <w:rPr>
          <w:rFonts w:cs="Arial"/>
          <w:szCs w:val="22"/>
          <w:lang w:val="en-AU"/>
        </w:rPr>
        <w:t>icity Industry Performance Code (EIP)</w:t>
      </w:r>
      <w:r w:rsidRPr="004E5DBB">
        <w:rPr>
          <w:rFonts w:cs="Arial"/>
          <w:szCs w:val="22"/>
          <w:lang w:val="en-AU"/>
        </w:rPr>
        <w:t xml:space="preserve"> and </w:t>
      </w:r>
      <w:r w:rsidR="00933A42" w:rsidRPr="004E5DBB">
        <w:rPr>
          <w:rFonts w:cs="Arial"/>
          <w:szCs w:val="22"/>
          <w:lang w:val="en-AU"/>
        </w:rPr>
        <w:t>provides little explicit authority to the Commission regarding its power to operate the Code.</w:t>
      </w:r>
    </w:p>
    <w:p w14:paraId="312CFFC8" w14:textId="341B600F" w:rsidR="00CC7E78" w:rsidRPr="004E5DBB" w:rsidRDefault="00CC7E78" w:rsidP="00CC7E78">
      <w:pPr>
        <w:rPr>
          <w:rFonts w:cs="Arial"/>
          <w:szCs w:val="22"/>
          <w:lang w:val="en-AU"/>
        </w:rPr>
      </w:pPr>
      <w:r w:rsidRPr="004E5DBB">
        <w:rPr>
          <w:rFonts w:cs="Arial"/>
          <w:szCs w:val="22"/>
          <w:lang w:val="en-AU"/>
        </w:rPr>
        <w:t xml:space="preserve">A new Directions clause </w:t>
      </w:r>
      <w:r w:rsidR="00B64456">
        <w:rPr>
          <w:rFonts w:cs="Arial"/>
          <w:szCs w:val="22"/>
          <w:lang w:val="en-AU"/>
        </w:rPr>
        <w:t>is proposed to be</w:t>
      </w:r>
      <w:r w:rsidRPr="004E5DBB">
        <w:rPr>
          <w:rFonts w:cs="Arial"/>
          <w:szCs w:val="22"/>
          <w:lang w:val="en-AU"/>
        </w:rPr>
        <w:t xml:space="preserve"> added to provide the </w:t>
      </w:r>
      <w:r w:rsidR="004C72D2">
        <w:rPr>
          <w:rFonts w:cs="Arial"/>
          <w:szCs w:val="22"/>
          <w:lang w:val="en-AU"/>
        </w:rPr>
        <w:t>C</w:t>
      </w:r>
      <w:r w:rsidRPr="004E5DBB">
        <w:rPr>
          <w:rFonts w:cs="Arial"/>
          <w:szCs w:val="22"/>
          <w:lang w:val="en-AU"/>
        </w:rPr>
        <w:t xml:space="preserve">ommission with </w:t>
      </w:r>
      <w:r w:rsidR="00F16918" w:rsidRPr="004E5DBB">
        <w:rPr>
          <w:rFonts w:cs="Arial"/>
          <w:szCs w:val="22"/>
          <w:lang w:val="en-AU"/>
        </w:rPr>
        <w:t>flexibility in</w:t>
      </w:r>
      <w:r w:rsidRPr="004E5DBB">
        <w:rPr>
          <w:rFonts w:cs="Arial"/>
          <w:szCs w:val="22"/>
          <w:lang w:val="en-AU"/>
        </w:rPr>
        <w:t xml:space="preserve"> deal</w:t>
      </w:r>
      <w:r w:rsidR="00F16918" w:rsidRPr="004E5DBB">
        <w:rPr>
          <w:rFonts w:cs="Arial"/>
          <w:szCs w:val="22"/>
          <w:lang w:val="en-AU"/>
        </w:rPr>
        <w:t>ing</w:t>
      </w:r>
      <w:r w:rsidRPr="004E5DBB">
        <w:rPr>
          <w:rFonts w:cs="Arial"/>
          <w:szCs w:val="22"/>
          <w:lang w:val="en-AU"/>
        </w:rPr>
        <w:t xml:space="preserve"> with new issues as they arise. This was not discussed in the May Positions Paper. </w:t>
      </w:r>
    </w:p>
    <w:p w14:paraId="04E9CFD9" w14:textId="18D765B1" w:rsidR="00396416" w:rsidRPr="004E5DBB" w:rsidRDefault="00396416" w:rsidP="00FB1806">
      <w:pPr>
        <w:pStyle w:val="UtilComHeading4"/>
      </w:pPr>
      <w:r w:rsidRPr="004E5DBB">
        <w:t>Proposal: Directions</w:t>
      </w:r>
    </w:p>
    <w:p w14:paraId="7C764B9A" w14:textId="27E696B0" w:rsidR="00274F2A" w:rsidRPr="004E5DBB" w:rsidRDefault="00B64456" w:rsidP="00BF3275">
      <w:pPr>
        <w:rPr>
          <w:lang w:val="en-AU"/>
        </w:rPr>
      </w:pPr>
      <w:r>
        <w:rPr>
          <w:rFonts w:cs="Arial"/>
          <w:szCs w:val="22"/>
          <w:lang w:val="en-AU"/>
        </w:rPr>
        <w:t>The Commission proposes</w:t>
      </w:r>
      <w:r w:rsidR="00BF3275" w:rsidRPr="004E5DBB">
        <w:rPr>
          <w:rFonts w:cs="Arial"/>
          <w:szCs w:val="22"/>
          <w:lang w:val="en-AU"/>
        </w:rPr>
        <w:t xml:space="preserve"> </w:t>
      </w:r>
      <w:r>
        <w:rPr>
          <w:lang w:val="en-AU"/>
        </w:rPr>
        <w:t>adding</w:t>
      </w:r>
      <w:r w:rsidR="00BF3275" w:rsidRPr="004E5DBB">
        <w:rPr>
          <w:lang w:val="en-AU"/>
        </w:rPr>
        <w:t xml:space="preserve"> a new clause</w:t>
      </w:r>
      <w:r w:rsidR="00481355" w:rsidRPr="004E5DBB">
        <w:rPr>
          <w:lang w:val="en-AU"/>
        </w:rPr>
        <w:t xml:space="preserve"> 1.6, Directions, which</w:t>
      </w:r>
      <w:r w:rsidR="00274F2A" w:rsidRPr="004E5DBB">
        <w:rPr>
          <w:lang w:val="en-AU"/>
        </w:rPr>
        <w:t xml:space="preserve"> </w:t>
      </w:r>
      <w:r w:rsidR="00481355" w:rsidRPr="004E5DBB">
        <w:rPr>
          <w:lang w:val="en-AU"/>
        </w:rPr>
        <w:t>states</w:t>
      </w:r>
      <w:r w:rsidR="00274F2A" w:rsidRPr="004E5DBB">
        <w:rPr>
          <w:lang w:val="en-AU"/>
        </w:rPr>
        <w:t>:</w:t>
      </w:r>
    </w:p>
    <w:p w14:paraId="63AA28D7" w14:textId="3061E1C4" w:rsidR="008D5737" w:rsidRPr="004E5DBB" w:rsidRDefault="008D5737" w:rsidP="00162BAF">
      <w:pPr>
        <w:pStyle w:val="Heading3"/>
        <w:keepLines/>
        <w:numPr>
          <w:ilvl w:val="2"/>
          <w:numId w:val="45"/>
        </w:numPr>
        <w:spacing w:before="240" w:after="240" w:line="320" w:lineRule="atLeast"/>
        <w:rPr>
          <w:rFonts w:cs="Arial"/>
          <w:b w:val="0"/>
          <w:lang w:val="en-AU"/>
        </w:rPr>
      </w:pPr>
      <w:r w:rsidRPr="004E5DBB">
        <w:rPr>
          <w:rFonts w:cs="Arial"/>
          <w:b w:val="0"/>
          <w:lang w:val="en-AU"/>
        </w:rPr>
        <w:t xml:space="preserve">The </w:t>
      </w:r>
      <w:r w:rsidRPr="004E5DBB">
        <w:rPr>
          <w:rFonts w:cs="Arial"/>
          <w:bCs/>
          <w:i/>
          <w:lang w:val="en-AU"/>
        </w:rPr>
        <w:t>Commission</w:t>
      </w:r>
      <w:r w:rsidRPr="004E5DBB">
        <w:rPr>
          <w:rFonts w:cs="Arial"/>
          <w:b w:val="0"/>
          <w:bCs/>
          <w:i/>
          <w:lang w:val="en-AU"/>
        </w:rPr>
        <w:t xml:space="preserve"> </w:t>
      </w:r>
      <w:r w:rsidRPr="004E5DBB">
        <w:rPr>
          <w:rFonts w:cs="Arial"/>
          <w:b w:val="0"/>
          <w:lang w:val="en-AU"/>
        </w:rPr>
        <w:t xml:space="preserve">may </w:t>
      </w:r>
      <w:r w:rsidRPr="004E5DBB">
        <w:rPr>
          <w:rFonts w:eastAsia="Calibri"/>
          <w:b w:val="0"/>
          <w:lang w:val="en-AU"/>
        </w:rPr>
        <w:t>issue</w:t>
      </w:r>
      <w:r w:rsidRPr="004E5DBB">
        <w:rPr>
          <w:rFonts w:cs="Arial"/>
          <w:b w:val="0"/>
          <w:lang w:val="en-AU"/>
        </w:rPr>
        <w:t xml:space="preserve"> a direction to an </w:t>
      </w:r>
      <w:r w:rsidRPr="004E5DBB">
        <w:rPr>
          <w:rFonts w:cs="Arial"/>
          <w:bCs/>
          <w:i/>
          <w:lang w:val="en-AU"/>
        </w:rPr>
        <w:t>electricity entity</w:t>
      </w:r>
      <w:r w:rsidRPr="004E5DBB">
        <w:rPr>
          <w:rFonts w:cs="Arial"/>
          <w:b w:val="0"/>
          <w:lang w:val="en-AU"/>
        </w:rPr>
        <w:t xml:space="preserve"> regarding any matter that is related to this </w:t>
      </w:r>
      <w:r w:rsidRPr="004E5DBB">
        <w:rPr>
          <w:rFonts w:cs="Arial"/>
          <w:i/>
          <w:lang w:val="en-AU"/>
        </w:rPr>
        <w:t>Code</w:t>
      </w:r>
      <w:r w:rsidRPr="004E5DBB">
        <w:rPr>
          <w:rFonts w:cs="Arial"/>
          <w:b w:val="0"/>
          <w:lang w:val="en-AU"/>
        </w:rPr>
        <w:t xml:space="preserve">. An </w:t>
      </w:r>
      <w:r w:rsidRPr="004E5DBB">
        <w:rPr>
          <w:rFonts w:cs="Arial"/>
          <w:i/>
          <w:lang w:val="en-AU"/>
        </w:rPr>
        <w:t>electricity entity</w:t>
      </w:r>
      <w:r w:rsidRPr="004E5DBB">
        <w:rPr>
          <w:rFonts w:cs="Arial"/>
          <w:b w:val="0"/>
          <w:i/>
          <w:lang w:val="en-AU"/>
        </w:rPr>
        <w:t xml:space="preserve"> </w:t>
      </w:r>
      <w:r w:rsidRPr="004E5DBB">
        <w:rPr>
          <w:rFonts w:cs="Arial"/>
          <w:b w:val="0"/>
          <w:lang w:val="en-AU"/>
        </w:rPr>
        <w:t xml:space="preserve">must comply with any direction issued (and notified in writing to the </w:t>
      </w:r>
      <w:r w:rsidRPr="004E5DBB">
        <w:rPr>
          <w:rFonts w:cs="Arial"/>
          <w:i/>
          <w:lang w:val="en-AU"/>
        </w:rPr>
        <w:t>electricity entity</w:t>
      </w:r>
      <w:r w:rsidRPr="004E5DBB">
        <w:rPr>
          <w:rFonts w:cs="Arial"/>
          <w:b w:val="0"/>
          <w:lang w:val="en-AU"/>
        </w:rPr>
        <w:t xml:space="preserve">) by the </w:t>
      </w:r>
      <w:r w:rsidRPr="004E5DBB">
        <w:rPr>
          <w:rFonts w:cs="Arial"/>
          <w:i/>
          <w:lang w:val="en-AU"/>
        </w:rPr>
        <w:t>Commission</w:t>
      </w:r>
      <w:r w:rsidRPr="004E5DBB">
        <w:rPr>
          <w:rFonts w:cs="Arial"/>
          <w:b w:val="0"/>
          <w:i/>
          <w:lang w:val="en-AU"/>
        </w:rPr>
        <w:t xml:space="preserve"> </w:t>
      </w:r>
      <w:r w:rsidRPr="004E5DBB">
        <w:rPr>
          <w:rFonts w:cs="Arial"/>
          <w:b w:val="0"/>
          <w:lang w:val="en-AU"/>
        </w:rPr>
        <w:t>from time to time.</w:t>
      </w:r>
    </w:p>
    <w:p w14:paraId="42517682" w14:textId="77777777" w:rsidR="007221E5" w:rsidRPr="004E5DBB" w:rsidRDefault="007221E5" w:rsidP="00CA183D">
      <w:pPr>
        <w:pStyle w:val="UtilComHeading3"/>
      </w:pPr>
    </w:p>
    <w:p w14:paraId="7E24D42D" w14:textId="78FDF94A" w:rsidR="00CE5C03" w:rsidRPr="004E5DBB" w:rsidRDefault="00CE5C03" w:rsidP="00FB1806">
      <w:pPr>
        <w:pStyle w:val="UtilComHeading4"/>
      </w:pPr>
      <w:r w:rsidRPr="004E5DBB">
        <w:t>Discussion: Objectives</w:t>
      </w:r>
    </w:p>
    <w:p w14:paraId="47F32154" w14:textId="3C43B5BE" w:rsidR="00CE5C03" w:rsidRPr="004E5DBB" w:rsidRDefault="007B6D06" w:rsidP="00CE5C03">
      <w:pPr>
        <w:rPr>
          <w:rFonts w:cs="Arial"/>
          <w:szCs w:val="22"/>
          <w:lang w:val="en-AU"/>
        </w:rPr>
      </w:pPr>
      <w:r w:rsidRPr="004E5DBB">
        <w:rPr>
          <w:rFonts w:cs="Arial"/>
          <w:szCs w:val="22"/>
          <w:lang w:val="en-AU"/>
        </w:rPr>
        <w:t>In the current Code, the inclusion of</w:t>
      </w:r>
      <w:r w:rsidR="000E702E" w:rsidRPr="004E5DBB">
        <w:rPr>
          <w:rFonts w:cs="Arial"/>
          <w:szCs w:val="22"/>
          <w:lang w:val="en-AU"/>
        </w:rPr>
        <w:t xml:space="preserve"> </w:t>
      </w:r>
      <w:r w:rsidR="004E1771" w:rsidRPr="004E5DBB">
        <w:rPr>
          <w:rFonts w:cs="Arial"/>
          <w:szCs w:val="22"/>
          <w:lang w:val="en-AU"/>
        </w:rPr>
        <w:t>clause 1.6</w:t>
      </w:r>
      <w:r w:rsidR="0041796C" w:rsidRPr="004E5DBB">
        <w:rPr>
          <w:rFonts w:cs="Arial"/>
          <w:szCs w:val="22"/>
          <w:lang w:val="en-AU"/>
        </w:rPr>
        <w:t>,</w:t>
      </w:r>
      <w:r w:rsidR="004E1771" w:rsidRPr="004E5DBB">
        <w:rPr>
          <w:rFonts w:cs="Arial"/>
          <w:szCs w:val="22"/>
          <w:lang w:val="en-AU"/>
        </w:rPr>
        <w:t xml:space="preserve"> Objectives</w:t>
      </w:r>
      <w:r w:rsidR="0041796C" w:rsidRPr="004E5DBB">
        <w:rPr>
          <w:rFonts w:cs="Arial"/>
          <w:szCs w:val="22"/>
          <w:lang w:val="en-AU"/>
        </w:rPr>
        <w:t>,</w:t>
      </w:r>
      <w:r w:rsidR="008579CE" w:rsidRPr="004E5DBB">
        <w:rPr>
          <w:rFonts w:cs="Arial"/>
          <w:szCs w:val="22"/>
          <w:lang w:val="en-AU"/>
        </w:rPr>
        <w:t xml:space="preserve"> is inconsistent</w:t>
      </w:r>
      <w:r w:rsidR="005B28AD" w:rsidRPr="004E5DBB">
        <w:rPr>
          <w:rFonts w:cs="Arial"/>
          <w:szCs w:val="22"/>
          <w:lang w:val="en-AU"/>
        </w:rPr>
        <w:t xml:space="preserve"> </w:t>
      </w:r>
      <w:r w:rsidRPr="004E5DBB">
        <w:rPr>
          <w:rFonts w:cs="Arial"/>
          <w:szCs w:val="22"/>
          <w:lang w:val="en-AU"/>
        </w:rPr>
        <w:t>with the Commission’s other codes.</w:t>
      </w:r>
    </w:p>
    <w:p w14:paraId="25BE561E" w14:textId="361EE0EA" w:rsidR="002F4349" w:rsidRPr="004E5DBB" w:rsidRDefault="002F4349" w:rsidP="008D399C">
      <w:pPr>
        <w:rPr>
          <w:rFonts w:cs="Arial"/>
          <w:szCs w:val="22"/>
          <w:lang w:val="en-AU"/>
        </w:rPr>
      </w:pPr>
      <w:r w:rsidRPr="004E5DBB">
        <w:rPr>
          <w:rFonts w:cs="Arial"/>
          <w:szCs w:val="22"/>
          <w:lang w:val="en-AU"/>
        </w:rPr>
        <w:t xml:space="preserve">As the Objectives of the </w:t>
      </w:r>
      <w:r w:rsidR="00670578">
        <w:rPr>
          <w:rFonts w:cs="Arial"/>
          <w:szCs w:val="22"/>
          <w:lang w:val="en-AU"/>
        </w:rPr>
        <w:t>C</w:t>
      </w:r>
      <w:r w:rsidR="00670578" w:rsidRPr="004E5DBB">
        <w:rPr>
          <w:rFonts w:cs="Arial"/>
          <w:szCs w:val="22"/>
          <w:lang w:val="en-AU"/>
        </w:rPr>
        <w:t xml:space="preserve">ode </w:t>
      </w:r>
      <w:r w:rsidRPr="004E5DBB">
        <w:rPr>
          <w:rFonts w:cs="Arial"/>
          <w:szCs w:val="22"/>
          <w:lang w:val="en-AU"/>
        </w:rPr>
        <w:t xml:space="preserve">are already outlined in the </w:t>
      </w:r>
      <w:r w:rsidR="00791D5C" w:rsidRPr="00223A55">
        <w:rPr>
          <w:rFonts w:cs="Arial"/>
          <w:i/>
          <w:szCs w:val="22"/>
          <w:lang w:val="en-AU"/>
        </w:rPr>
        <w:t>Electricity Reform Act</w:t>
      </w:r>
      <w:r w:rsidR="00791D5C">
        <w:rPr>
          <w:rFonts w:cs="Arial"/>
          <w:szCs w:val="22"/>
          <w:lang w:val="en-AU"/>
        </w:rPr>
        <w:t xml:space="preserve"> (</w:t>
      </w:r>
      <w:r w:rsidR="0028179D" w:rsidRPr="004E5DBB">
        <w:rPr>
          <w:rFonts w:cs="Arial"/>
          <w:szCs w:val="22"/>
          <w:lang w:val="en-AU"/>
        </w:rPr>
        <w:t>ERA</w:t>
      </w:r>
      <w:r w:rsidR="00791D5C">
        <w:rPr>
          <w:rFonts w:cs="Arial"/>
          <w:szCs w:val="22"/>
          <w:lang w:val="en-AU"/>
        </w:rPr>
        <w:t>)</w:t>
      </w:r>
      <w:r w:rsidR="005F68BF" w:rsidRPr="004E5DBB">
        <w:rPr>
          <w:rFonts w:cs="Arial"/>
          <w:szCs w:val="22"/>
          <w:lang w:val="en-AU"/>
        </w:rPr>
        <w:t>, the presence of additional o</w:t>
      </w:r>
      <w:r w:rsidRPr="004E5DBB">
        <w:rPr>
          <w:rFonts w:cs="Arial"/>
          <w:szCs w:val="22"/>
          <w:lang w:val="en-AU"/>
        </w:rPr>
        <w:t xml:space="preserve">bjectives in the Code increases the likelihood of inconsistencies arising between the </w:t>
      </w:r>
      <w:r w:rsidR="0028179D" w:rsidRPr="004E5DBB">
        <w:rPr>
          <w:rFonts w:cs="Arial"/>
          <w:szCs w:val="22"/>
          <w:lang w:val="en-AU"/>
        </w:rPr>
        <w:t>ERA</w:t>
      </w:r>
      <w:r w:rsidRPr="004E5DBB">
        <w:rPr>
          <w:rFonts w:cs="Arial"/>
          <w:szCs w:val="22"/>
          <w:lang w:val="en-AU"/>
        </w:rPr>
        <w:t xml:space="preserve"> and Code. </w:t>
      </w:r>
    </w:p>
    <w:p w14:paraId="7F54EEEE" w14:textId="522D43B6" w:rsidR="00F16918" w:rsidRPr="004E5DBB" w:rsidRDefault="002F4349" w:rsidP="00F16918">
      <w:pPr>
        <w:rPr>
          <w:rFonts w:cs="Arial"/>
          <w:szCs w:val="22"/>
          <w:lang w:val="en-AU"/>
        </w:rPr>
      </w:pPr>
      <w:r w:rsidRPr="004E5DBB">
        <w:rPr>
          <w:rFonts w:cs="Arial"/>
          <w:szCs w:val="22"/>
          <w:lang w:val="en-AU"/>
        </w:rPr>
        <w:t>Given these reasons</w:t>
      </w:r>
      <w:r w:rsidR="000E702E" w:rsidRPr="004E5DBB">
        <w:rPr>
          <w:rFonts w:cs="Arial"/>
          <w:szCs w:val="22"/>
          <w:lang w:val="en-AU"/>
        </w:rPr>
        <w:t>, the Commission proposes the re</w:t>
      </w:r>
      <w:r w:rsidR="00915EC3" w:rsidRPr="004E5DBB">
        <w:rPr>
          <w:rFonts w:cs="Arial"/>
          <w:szCs w:val="22"/>
          <w:lang w:val="en-AU"/>
        </w:rPr>
        <w:t xml:space="preserve">moval of clause 1.6, Objectives. </w:t>
      </w:r>
      <w:r w:rsidR="00F16918" w:rsidRPr="004E5DBB">
        <w:rPr>
          <w:rFonts w:cs="Arial"/>
          <w:szCs w:val="22"/>
          <w:lang w:val="en-AU"/>
        </w:rPr>
        <w:t>This was not discu</w:t>
      </w:r>
      <w:r w:rsidRPr="004E5DBB">
        <w:rPr>
          <w:rFonts w:cs="Arial"/>
          <w:szCs w:val="22"/>
          <w:lang w:val="en-AU"/>
        </w:rPr>
        <w:t>ssed in the May Positions Paper.</w:t>
      </w:r>
      <w:r w:rsidR="00F16918" w:rsidRPr="004E5DBB">
        <w:rPr>
          <w:rFonts w:cs="Arial"/>
          <w:szCs w:val="22"/>
          <w:lang w:val="en-AU"/>
        </w:rPr>
        <w:t xml:space="preserve"> </w:t>
      </w:r>
    </w:p>
    <w:p w14:paraId="583302A4" w14:textId="37F9241F" w:rsidR="00396416" w:rsidRPr="004E5DBB" w:rsidRDefault="00396416" w:rsidP="00FB1806">
      <w:pPr>
        <w:pStyle w:val="UtilComHeading4"/>
      </w:pPr>
      <w:r w:rsidRPr="004E5DBB">
        <w:t>Proposal: Objectives</w:t>
      </w:r>
    </w:p>
    <w:p w14:paraId="3DC14990" w14:textId="61103794" w:rsidR="004472C8" w:rsidRPr="004E5DBB" w:rsidRDefault="002F4349" w:rsidP="00CE5C03">
      <w:pPr>
        <w:rPr>
          <w:lang w:val="en-AU"/>
        </w:rPr>
      </w:pPr>
      <w:r w:rsidRPr="004E5DBB">
        <w:rPr>
          <w:lang w:val="en-AU"/>
        </w:rPr>
        <w:t>The</w:t>
      </w:r>
      <w:r w:rsidR="00791D5C">
        <w:rPr>
          <w:lang w:val="en-AU"/>
        </w:rPr>
        <w:t xml:space="preserve"> Commission proposes the removal of the cu</w:t>
      </w:r>
      <w:r w:rsidR="00E04ED7" w:rsidRPr="004E5DBB">
        <w:rPr>
          <w:lang w:val="en-AU"/>
        </w:rPr>
        <w:t>rrent c</w:t>
      </w:r>
      <w:r w:rsidR="004E1771" w:rsidRPr="004E5DBB">
        <w:rPr>
          <w:lang w:val="en-AU"/>
        </w:rPr>
        <w:t>lause 1.6</w:t>
      </w:r>
      <w:r w:rsidR="00E04ED7" w:rsidRPr="004E5DBB">
        <w:rPr>
          <w:lang w:val="en-AU"/>
        </w:rPr>
        <w:t>, Objectives, from the</w:t>
      </w:r>
      <w:r w:rsidR="004E1771" w:rsidRPr="004E5DBB">
        <w:rPr>
          <w:lang w:val="en-AU"/>
        </w:rPr>
        <w:t xml:space="preserve"> </w:t>
      </w:r>
      <w:r w:rsidR="00791D5C">
        <w:rPr>
          <w:lang w:val="en-AU"/>
        </w:rPr>
        <w:t>Code.</w:t>
      </w:r>
    </w:p>
    <w:p w14:paraId="2C525264" w14:textId="77777777" w:rsidR="004472C8" w:rsidRPr="004E5DBB" w:rsidRDefault="004472C8" w:rsidP="004472C8">
      <w:pPr>
        <w:rPr>
          <w:rFonts w:cs="Arial"/>
          <w:szCs w:val="22"/>
          <w:lang w:val="en-AU"/>
        </w:rPr>
      </w:pPr>
    </w:p>
    <w:p w14:paraId="7A4958DD" w14:textId="713D5000" w:rsidR="00396416" w:rsidRPr="004E5DBB" w:rsidRDefault="00396416" w:rsidP="00FB1806">
      <w:pPr>
        <w:pStyle w:val="UtilComHeading4"/>
      </w:pPr>
      <w:r w:rsidRPr="004E5DBB">
        <w:t>Discussion: Interpretation</w:t>
      </w:r>
    </w:p>
    <w:p w14:paraId="4FC26606" w14:textId="7763053A" w:rsidR="00C42DE3" w:rsidRPr="004E5DBB" w:rsidRDefault="00C42DE3" w:rsidP="004472C8">
      <w:pPr>
        <w:rPr>
          <w:rFonts w:cs="Arial"/>
          <w:szCs w:val="22"/>
          <w:lang w:val="en-AU"/>
        </w:rPr>
      </w:pPr>
      <w:r w:rsidRPr="004E5DBB">
        <w:rPr>
          <w:rFonts w:cs="Arial"/>
          <w:szCs w:val="22"/>
          <w:lang w:val="en-AU"/>
        </w:rPr>
        <w:t>The current clause 1.4, Interpretation</w:t>
      </w:r>
      <w:r w:rsidR="00243547" w:rsidRPr="004E5DBB">
        <w:rPr>
          <w:rFonts w:cs="Arial"/>
          <w:szCs w:val="22"/>
          <w:lang w:val="en-AU"/>
        </w:rPr>
        <w:t xml:space="preserve"> (proposed to become clause 1.7)</w:t>
      </w:r>
      <w:r w:rsidRPr="004E5DBB">
        <w:rPr>
          <w:rFonts w:cs="Arial"/>
          <w:szCs w:val="22"/>
          <w:lang w:val="en-AU"/>
        </w:rPr>
        <w:t>, provides no explicit guidance in the event that inconsistencies arise between the provisions of the Code and other Northern Territory Acts and regulations.</w:t>
      </w:r>
    </w:p>
    <w:p w14:paraId="40ACFACE" w14:textId="19938AEC" w:rsidR="00227A63" w:rsidRPr="004E5DBB" w:rsidRDefault="00935DDA" w:rsidP="004472C8">
      <w:pPr>
        <w:rPr>
          <w:rFonts w:cs="Arial"/>
          <w:szCs w:val="22"/>
          <w:lang w:val="en-AU"/>
        </w:rPr>
      </w:pPr>
      <w:r w:rsidRPr="004E5DBB">
        <w:rPr>
          <w:rFonts w:cs="Arial"/>
          <w:szCs w:val="22"/>
          <w:lang w:val="en-AU"/>
        </w:rPr>
        <w:t>T</w:t>
      </w:r>
      <w:r w:rsidR="00C42DE3" w:rsidRPr="004E5DBB">
        <w:rPr>
          <w:rFonts w:cs="Arial"/>
          <w:szCs w:val="22"/>
          <w:lang w:val="en-AU"/>
        </w:rPr>
        <w:t>he Commission proposes the amendment of claus</w:t>
      </w:r>
      <w:r w:rsidR="00243547" w:rsidRPr="004E5DBB">
        <w:rPr>
          <w:rFonts w:cs="Arial"/>
          <w:szCs w:val="22"/>
          <w:lang w:val="en-AU"/>
        </w:rPr>
        <w:t>e 1.4, Interpretation (proposed to become clause 1.7</w:t>
      </w:r>
      <w:r w:rsidRPr="004E5DBB">
        <w:rPr>
          <w:rFonts w:cs="Arial"/>
          <w:szCs w:val="22"/>
          <w:lang w:val="en-AU"/>
        </w:rPr>
        <w:t>),</w:t>
      </w:r>
      <w:r w:rsidR="00243547" w:rsidRPr="004E5DBB">
        <w:rPr>
          <w:rFonts w:cs="Arial"/>
          <w:szCs w:val="22"/>
          <w:lang w:val="en-AU"/>
        </w:rPr>
        <w:t xml:space="preserve"> </w:t>
      </w:r>
      <w:r w:rsidR="0028179D" w:rsidRPr="004E5DBB">
        <w:rPr>
          <w:rFonts w:cs="Arial"/>
          <w:szCs w:val="22"/>
          <w:lang w:val="en-AU"/>
        </w:rPr>
        <w:t xml:space="preserve">to provide explicit guidance, </w:t>
      </w:r>
      <w:r w:rsidRPr="004E5DBB">
        <w:rPr>
          <w:rFonts w:cs="Arial"/>
          <w:szCs w:val="22"/>
          <w:lang w:val="en-AU"/>
        </w:rPr>
        <w:t>improve the clarity of the Code</w:t>
      </w:r>
      <w:r w:rsidR="0028179D" w:rsidRPr="004E5DBB">
        <w:rPr>
          <w:rFonts w:cs="Arial"/>
          <w:szCs w:val="22"/>
          <w:lang w:val="en-AU"/>
        </w:rPr>
        <w:t xml:space="preserve"> and make it </w:t>
      </w:r>
      <w:r w:rsidR="005B28AD" w:rsidRPr="004E5DBB">
        <w:rPr>
          <w:rFonts w:cs="Arial"/>
          <w:szCs w:val="22"/>
          <w:lang w:val="en-AU"/>
        </w:rPr>
        <w:t>consistent with the EIP Code.</w:t>
      </w:r>
    </w:p>
    <w:p w14:paraId="30978A9A" w14:textId="77777777" w:rsidR="00227A63" w:rsidRDefault="00227A63" w:rsidP="00227A63">
      <w:pPr>
        <w:rPr>
          <w:rFonts w:cs="Arial"/>
          <w:szCs w:val="22"/>
          <w:lang w:val="en-AU"/>
        </w:rPr>
      </w:pPr>
      <w:r w:rsidRPr="004E5DBB">
        <w:rPr>
          <w:rFonts w:cs="Arial"/>
          <w:szCs w:val="22"/>
          <w:lang w:val="en-AU"/>
        </w:rPr>
        <w:t>This was not discussed in the May Positions Paper.</w:t>
      </w:r>
    </w:p>
    <w:p w14:paraId="705EF1A1" w14:textId="71535FDD" w:rsidR="004E5DBB" w:rsidRPr="004E5DBB" w:rsidRDefault="004E5DBB" w:rsidP="004E5DBB">
      <w:pPr>
        <w:rPr>
          <w:rFonts w:cs="Arial"/>
          <w:lang w:val="en-AU"/>
        </w:rPr>
      </w:pPr>
      <w:r w:rsidRPr="00D265F2">
        <w:rPr>
          <w:rFonts w:cs="Arial"/>
          <w:lang w:val="en-AU"/>
        </w:rPr>
        <w:t xml:space="preserve">These </w:t>
      </w:r>
      <w:r w:rsidR="00D265F2">
        <w:rPr>
          <w:rFonts w:cs="Arial"/>
          <w:lang w:val="en-AU"/>
        </w:rPr>
        <w:t>proposed changes would</w:t>
      </w:r>
      <w:r w:rsidRPr="00D265F2">
        <w:rPr>
          <w:rFonts w:cs="Arial"/>
          <w:lang w:val="en-AU"/>
        </w:rPr>
        <w:t xml:space="preserve"> be implemented from the date of publication of this Code.</w:t>
      </w:r>
    </w:p>
    <w:p w14:paraId="7685D15E" w14:textId="06BDFE69" w:rsidR="00396416" w:rsidRPr="004E5DBB" w:rsidRDefault="00396416" w:rsidP="00FB1806">
      <w:pPr>
        <w:pStyle w:val="UtilComHeading4"/>
      </w:pPr>
      <w:r w:rsidRPr="004E5DBB">
        <w:t>Proposal: Interpretation</w:t>
      </w:r>
    </w:p>
    <w:p w14:paraId="44D615AC" w14:textId="0C48B7E5" w:rsidR="00E258A1" w:rsidRPr="004E5DBB" w:rsidRDefault="006B17F8" w:rsidP="00F75149">
      <w:pPr>
        <w:rPr>
          <w:rFonts w:cs="Arial"/>
          <w:szCs w:val="22"/>
          <w:lang w:val="en-AU"/>
        </w:rPr>
      </w:pPr>
      <w:r w:rsidRPr="004E5DBB">
        <w:rPr>
          <w:rFonts w:cs="Arial"/>
          <w:szCs w:val="22"/>
          <w:lang w:val="en-AU"/>
        </w:rPr>
        <w:t>T</w:t>
      </w:r>
      <w:r w:rsidR="00C958D8">
        <w:rPr>
          <w:rFonts w:cs="Arial"/>
          <w:szCs w:val="22"/>
          <w:lang w:val="en-AU"/>
        </w:rPr>
        <w:t>he Commission proposes amending</w:t>
      </w:r>
      <w:r w:rsidR="00243547" w:rsidRPr="004E5DBB">
        <w:rPr>
          <w:rFonts w:cs="Arial"/>
          <w:szCs w:val="22"/>
          <w:lang w:val="en-AU"/>
        </w:rPr>
        <w:t xml:space="preserve"> clause 1.7, Interpretation (previously clause 1.4), to</w:t>
      </w:r>
      <w:r w:rsidR="008D5737" w:rsidRPr="004E5DBB">
        <w:rPr>
          <w:rFonts w:cs="Arial"/>
          <w:szCs w:val="22"/>
          <w:lang w:val="en-AU"/>
        </w:rPr>
        <w:t xml:space="preserve"> </w:t>
      </w:r>
      <w:r w:rsidR="00E258A1" w:rsidRPr="004E5DBB">
        <w:rPr>
          <w:rFonts w:cs="Arial"/>
          <w:szCs w:val="22"/>
          <w:lang w:val="en-AU"/>
        </w:rPr>
        <w:t>state:</w:t>
      </w:r>
    </w:p>
    <w:p w14:paraId="210BB0B5" w14:textId="19773101" w:rsidR="008D5737" w:rsidRPr="004E5DBB" w:rsidRDefault="008D5737" w:rsidP="00162BAF">
      <w:pPr>
        <w:pStyle w:val="Heading3"/>
        <w:keepLines/>
        <w:numPr>
          <w:ilvl w:val="2"/>
          <w:numId w:val="48"/>
        </w:numPr>
        <w:spacing w:before="240" w:after="240" w:line="320" w:lineRule="atLeast"/>
        <w:rPr>
          <w:rFonts w:eastAsia="Calibri"/>
          <w:b w:val="0"/>
          <w:szCs w:val="22"/>
          <w:lang w:val="en-AU"/>
        </w:rPr>
      </w:pPr>
      <w:bookmarkStart w:id="50" w:name="_Ref482969242"/>
      <w:bookmarkStart w:id="51" w:name="_Ref482969245"/>
      <w:r w:rsidRPr="004E5DBB">
        <w:rPr>
          <w:rStyle w:val="StyleArial11pt"/>
          <w:b w:val="0"/>
          <w:lang w:val="en-AU"/>
        </w:rPr>
        <w:t xml:space="preserve">The </w:t>
      </w:r>
      <w:r w:rsidRPr="004E5DBB">
        <w:rPr>
          <w:rStyle w:val="StyleArial11pt"/>
          <w:i/>
          <w:lang w:val="en-AU"/>
        </w:rPr>
        <w:t>Interpretation Act</w:t>
      </w:r>
      <w:r w:rsidRPr="004E5DBB">
        <w:rPr>
          <w:rStyle w:val="StyleArial11pt"/>
          <w:b w:val="0"/>
          <w:lang w:val="en-AU"/>
        </w:rPr>
        <w:t xml:space="preserve"> applies to the interpretation of this </w:t>
      </w:r>
      <w:r w:rsidRPr="004E5DBB">
        <w:rPr>
          <w:rStyle w:val="StyleArial11pt"/>
          <w:i/>
          <w:lang w:val="en-AU"/>
        </w:rPr>
        <w:t>Code</w:t>
      </w:r>
      <w:bookmarkEnd w:id="50"/>
      <w:r w:rsidRPr="004E5DBB">
        <w:rPr>
          <w:rStyle w:val="StyleArial11pt"/>
          <w:b w:val="0"/>
          <w:lang w:val="en-AU"/>
        </w:rPr>
        <w:t>.</w:t>
      </w:r>
    </w:p>
    <w:p w14:paraId="5886E1B9" w14:textId="6365ACF8" w:rsidR="008D5737" w:rsidRPr="004E5DBB" w:rsidRDefault="008D5737" w:rsidP="00162BAF">
      <w:pPr>
        <w:pStyle w:val="Heading3"/>
        <w:keepLines/>
        <w:numPr>
          <w:ilvl w:val="2"/>
          <w:numId w:val="48"/>
        </w:numPr>
        <w:spacing w:before="240" w:after="240" w:line="320" w:lineRule="atLeast"/>
        <w:rPr>
          <w:rFonts w:eastAsia="Calibri"/>
          <w:b w:val="0"/>
          <w:szCs w:val="22"/>
          <w:lang w:val="en-AU"/>
        </w:rPr>
      </w:pPr>
      <w:r w:rsidRPr="004E5DBB">
        <w:rPr>
          <w:rFonts w:eastAsia="Calibri"/>
          <w:b w:val="0"/>
          <w:szCs w:val="22"/>
          <w:lang w:val="en-AU"/>
        </w:rPr>
        <w:t>Unless the contrary intention is apparent:</w:t>
      </w:r>
      <w:bookmarkEnd w:id="51"/>
    </w:p>
    <w:p w14:paraId="498E6B78" w14:textId="77777777" w:rsidR="008D5737" w:rsidRPr="004E5DBB" w:rsidRDefault="008D5737" w:rsidP="00162BAF">
      <w:pPr>
        <w:pStyle w:val="Codealist"/>
        <w:numPr>
          <w:ilvl w:val="0"/>
          <w:numId w:val="46"/>
        </w:numPr>
        <w:tabs>
          <w:tab w:val="left" w:pos="720"/>
        </w:tabs>
        <w:ind w:left="1276" w:hanging="567"/>
        <w:rPr>
          <w:rStyle w:val="StyleArial11pt"/>
          <w:szCs w:val="20"/>
          <w:lang w:eastAsia="en-AU"/>
        </w:rPr>
      </w:pPr>
      <w:r w:rsidRPr="004E5DBB">
        <w:rPr>
          <w:rStyle w:val="StyleArial11pt"/>
          <w:szCs w:val="20"/>
          <w:lang w:eastAsia="en-AU"/>
        </w:rPr>
        <w:t xml:space="preserve">a reference to a clause or Schedule or Annexure is a reference to a clause or Schedule or Annexure in this </w:t>
      </w:r>
      <w:r w:rsidRPr="004E5DBB">
        <w:rPr>
          <w:rStyle w:val="StyleArial11pt"/>
          <w:b/>
          <w:i/>
          <w:szCs w:val="20"/>
          <w:lang w:eastAsia="en-AU"/>
        </w:rPr>
        <w:t>Code</w:t>
      </w:r>
      <w:r w:rsidRPr="004E5DBB">
        <w:rPr>
          <w:rStyle w:val="StyleArial11pt"/>
          <w:szCs w:val="20"/>
          <w:lang w:eastAsia="en-AU"/>
        </w:rPr>
        <w:t>;</w:t>
      </w:r>
    </w:p>
    <w:p w14:paraId="77BDBEB2" w14:textId="77777777" w:rsidR="008D5737" w:rsidRPr="004E5DBB" w:rsidRDefault="008D5737" w:rsidP="00162BAF">
      <w:pPr>
        <w:pStyle w:val="Codealist"/>
        <w:numPr>
          <w:ilvl w:val="0"/>
          <w:numId w:val="46"/>
        </w:numPr>
        <w:tabs>
          <w:tab w:val="left" w:pos="720"/>
        </w:tabs>
        <w:ind w:left="1276" w:hanging="567"/>
        <w:rPr>
          <w:rStyle w:val="StyleArial11pt"/>
          <w:szCs w:val="20"/>
          <w:lang w:eastAsia="en-AU"/>
        </w:rPr>
      </w:pPr>
      <w:r w:rsidRPr="004E5DBB">
        <w:rPr>
          <w:rStyle w:val="StyleArial11pt"/>
        </w:rPr>
        <w:t xml:space="preserve">a reference in this </w:t>
      </w:r>
      <w:r w:rsidRPr="004E5DBB">
        <w:rPr>
          <w:rStyle w:val="StyleArial11pt"/>
          <w:b/>
          <w:i/>
        </w:rPr>
        <w:t xml:space="preserve">Code </w:t>
      </w:r>
      <w:r w:rsidRPr="004E5DBB">
        <w:rPr>
          <w:rStyle w:val="StyleArial11pt"/>
        </w:rPr>
        <w:t>to a document or a provision of a document includes an amendment or supplement to, or replacement or novation of, the document or provision;</w:t>
      </w:r>
    </w:p>
    <w:p w14:paraId="4549A647" w14:textId="77777777" w:rsidR="008D5737" w:rsidRPr="004E5DBB" w:rsidRDefault="008D5737" w:rsidP="00162BAF">
      <w:pPr>
        <w:pStyle w:val="Codealist"/>
        <w:numPr>
          <w:ilvl w:val="0"/>
          <w:numId w:val="46"/>
        </w:numPr>
        <w:tabs>
          <w:tab w:val="left" w:pos="720"/>
        </w:tabs>
        <w:ind w:left="1276" w:hanging="567"/>
        <w:rPr>
          <w:rStyle w:val="StyleArial11pt"/>
        </w:rPr>
      </w:pPr>
      <w:r w:rsidRPr="004E5DBB">
        <w:rPr>
          <w:rStyle w:val="StyleArial11pt"/>
        </w:rPr>
        <w:t>words appearing in bold and italics like ‘</w:t>
      </w:r>
      <w:r w:rsidRPr="004E5DBB">
        <w:rPr>
          <w:rStyle w:val="StyleArial11pt"/>
          <w:b/>
          <w:i/>
        </w:rPr>
        <w:t>this’</w:t>
      </w:r>
      <w:r w:rsidRPr="004E5DBB">
        <w:rPr>
          <w:rStyle w:val="StyleArial11pt"/>
        </w:rPr>
        <w:t xml:space="preserve"> are defined in Schedule 1 of this </w:t>
      </w:r>
      <w:r w:rsidRPr="004E5DBB">
        <w:rPr>
          <w:rStyle w:val="StyleArial11pt"/>
          <w:b/>
          <w:i/>
        </w:rPr>
        <w:t>Code</w:t>
      </w:r>
      <w:r w:rsidRPr="004E5DBB">
        <w:rPr>
          <w:rStyle w:val="StyleArial11pt"/>
        </w:rPr>
        <w:t>;</w:t>
      </w:r>
    </w:p>
    <w:p w14:paraId="357CD61F" w14:textId="51118926" w:rsidR="008D5737" w:rsidRPr="004E5DBB" w:rsidRDefault="008D5737" w:rsidP="00162BAF">
      <w:pPr>
        <w:pStyle w:val="Codealist"/>
        <w:numPr>
          <w:ilvl w:val="0"/>
          <w:numId w:val="46"/>
        </w:numPr>
        <w:tabs>
          <w:tab w:val="left" w:pos="720"/>
        </w:tabs>
        <w:ind w:left="1276" w:hanging="567"/>
        <w:rPr>
          <w:rStyle w:val="StyleArial11pt"/>
        </w:rPr>
      </w:pPr>
      <w:r w:rsidRPr="004E5DBB">
        <w:rPr>
          <w:rStyle w:val="StyleArial11pt"/>
        </w:rPr>
        <w:t>without limiting clause 1.7.1:</w:t>
      </w:r>
    </w:p>
    <w:p w14:paraId="112F456C" w14:textId="7F6E3557" w:rsidR="008D5737" w:rsidRPr="004E5DBB" w:rsidRDefault="008D5737" w:rsidP="00162BAF">
      <w:pPr>
        <w:pStyle w:val="Codealist"/>
        <w:numPr>
          <w:ilvl w:val="2"/>
          <w:numId w:val="47"/>
        </w:numPr>
        <w:tabs>
          <w:tab w:val="left" w:pos="720"/>
        </w:tabs>
        <w:ind w:left="1843" w:hanging="567"/>
        <w:rPr>
          <w:rStyle w:val="StyleArial11pt"/>
        </w:rPr>
      </w:pPr>
      <w:r w:rsidRPr="004E5DBB">
        <w:rPr>
          <w:rStyle w:val="StyleArial11pt"/>
        </w:rPr>
        <w:t xml:space="preserve">the word </w:t>
      </w:r>
      <w:r w:rsidR="00856325">
        <w:rPr>
          <w:rStyle w:val="StyleArial11pt"/>
        </w:rPr>
        <w:t>‘</w:t>
      </w:r>
      <w:r w:rsidRPr="004E5DBB">
        <w:rPr>
          <w:rStyle w:val="StyleArial11pt"/>
        </w:rPr>
        <w:t>may</w:t>
      </w:r>
      <w:r w:rsidR="00856325">
        <w:rPr>
          <w:rStyle w:val="StyleArial11pt"/>
        </w:rPr>
        <w:t>’</w:t>
      </w:r>
      <w:r w:rsidRPr="004E5DBB">
        <w:rPr>
          <w:rStyle w:val="StyleArial11pt"/>
        </w:rPr>
        <w:t xml:space="preserve"> in conferring a power will be interpreted to imply that a power may be exercised or not, at discretion; and</w:t>
      </w:r>
    </w:p>
    <w:p w14:paraId="5D86F1C3" w14:textId="77777777" w:rsidR="008D5737" w:rsidRPr="004E5DBB" w:rsidRDefault="008D5737" w:rsidP="00162BAF">
      <w:pPr>
        <w:pStyle w:val="Codealist"/>
        <w:numPr>
          <w:ilvl w:val="2"/>
          <w:numId w:val="47"/>
        </w:numPr>
        <w:tabs>
          <w:tab w:val="left" w:pos="720"/>
        </w:tabs>
        <w:ind w:left="1843" w:hanging="567"/>
        <w:rPr>
          <w:rStyle w:val="StyleArial11pt"/>
        </w:rPr>
      </w:pPr>
      <w:r w:rsidRPr="004E5DBB">
        <w:rPr>
          <w:rStyle w:val="StyleArial11pt"/>
        </w:rPr>
        <w:t>the word ‘must’ in conferring a function will be interpreted to mean that the function so conferred must be performed.</w:t>
      </w:r>
    </w:p>
    <w:p w14:paraId="1CF5A227" w14:textId="57F121BF" w:rsidR="008D5737" w:rsidRPr="004E5DBB" w:rsidRDefault="008D5737" w:rsidP="00162BAF">
      <w:pPr>
        <w:pStyle w:val="Heading3"/>
        <w:keepLines/>
        <w:numPr>
          <w:ilvl w:val="2"/>
          <w:numId w:val="48"/>
        </w:numPr>
        <w:spacing w:before="240" w:after="240" w:line="320" w:lineRule="atLeast"/>
        <w:rPr>
          <w:rStyle w:val="StyleArial11pt"/>
          <w:b w:val="0"/>
          <w:lang w:val="en-AU"/>
        </w:rPr>
      </w:pPr>
      <w:r w:rsidRPr="004E5DBB">
        <w:rPr>
          <w:rStyle w:val="StyleArial11pt"/>
          <w:b w:val="0"/>
          <w:lang w:val="en-AU"/>
        </w:rPr>
        <w:t xml:space="preserve">Schedules or Annexures to this </w:t>
      </w:r>
      <w:r w:rsidRPr="004E5DBB">
        <w:rPr>
          <w:rStyle w:val="StyleArial11pt"/>
          <w:i/>
          <w:lang w:val="en-AU"/>
        </w:rPr>
        <w:t>Code</w:t>
      </w:r>
      <w:r w:rsidRPr="004E5DBB">
        <w:rPr>
          <w:rStyle w:val="StyleArial11pt"/>
          <w:b w:val="0"/>
          <w:i/>
          <w:lang w:val="en-AU"/>
        </w:rPr>
        <w:t xml:space="preserve"> </w:t>
      </w:r>
      <w:r w:rsidRPr="004E5DBB">
        <w:rPr>
          <w:rStyle w:val="StyleArial11pt"/>
          <w:b w:val="0"/>
          <w:lang w:val="en-AU"/>
        </w:rPr>
        <w:t xml:space="preserve">form part of this </w:t>
      </w:r>
      <w:r w:rsidRPr="004E5DBB">
        <w:rPr>
          <w:rStyle w:val="StyleArial11pt"/>
          <w:i/>
          <w:lang w:val="en-AU"/>
        </w:rPr>
        <w:t>Code</w:t>
      </w:r>
      <w:r w:rsidRPr="004E5DBB">
        <w:rPr>
          <w:rStyle w:val="StyleArial11pt"/>
          <w:b w:val="0"/>
          <w:lang w:val="en-AU"/>
        </w:rPr>
        <w:t>.</w:t>
      </w:r>
    </w:p>
    <w:p w14:paraId="165A839E" w14:textId="420148A3" w:rsidR="008D5737" w:rsidRPr="004E5DBB" w:rsidRDefault="008D5737" w:rsidP="00162BAF">
      <w:pPr>
        <w:pStyle w:val="Heading3"/>
        <w:keepLines/>
        <w:numPr>
          <w:ilvl w:val="2"/>
          <w:numId w:val="48"/>
        </w:numPr>
        <w:spacing w:before="240" w:after="240" w:line="320" w:lineRule="atLeast"/>
        <w:rPr>
          <w:rStyle w:val="StyleArial11pt"/>
          <w:b w:val="0"/>
          <w:lang w:val="en-AU"/>
        </w:rPr>
      </w:pPr>
      <w:r w:rsidRPr="004E5DBB">
        <w:rPr>
          <w:rStyle w:val="StyleArial11pt"/>
          <w:b w:val="0"/>
          <w:lang w:val="en-AU"/>
        </w:rPr>
        <w:t xml:space="preserve">If there is any inconsistency between the </w:t>
      </w:r>
      <w:r w:rsidRPr="004E5DBB">
        <w:rPr>
          <w:rStyle w:val="StyleArial11pt"/>
          <w:i/>
          <w:lang w:val="en-AU"/>
        </w:rPr>
        <w:t>substantive provisions</w:t>
      </w:r>
      <w:r w:rsidRPr="004E5DBB">
        <w:rPr>
          <w:rStyle w:val="StyleArial11pt"/>
          <w:b w:val="0"/>
          <w:lang w:val="en-AU"/>
        </w:rPr>
        <w:t xml:space="preserve"> of this </w:t>
      </w:r>
      <w:r w:rsidRPr="004E5DBB">
        <w:rPr>
          <w:rStyle w:val="StyleArial11pt"/>
          <w:i/>
          <w:lang w:val="en-AU"/>
        </w:rPr>
        <w:t>Code</w:t>
      </w:r>
      <w:r w:rsidRPr="004E5DBB">
        <w:rPr>
          <w:rStyle w:val="StyleArial11pt"/>
          <w:b w:val="0"/>
          <w:lang w:val="en-AU"/>
        </w:rPr>
        <w:t xml:space="preserve"> and the provisions of any Annexures or Schedules</w:t>
      </w:r>
      <w:r w:rsidR="00856325">
        <w:rPr>
          <w:rStyle w:val="StyleArial11pt"/>
          <w:b w:val="0"/>
          <w:lang w:val="en-AU"/>
        </w:rPr>
        <w:t>,</w:t>
      </w:r>
      <w:r w:rsidRPr="004E5DBB">
        <w:rPr>
          <w:rStyle w:val="StyleArial11pt"/>
          <w:b w:val="0"/>
          <w:lang w:val="en-AU"/>
        </w:rPr>
        <w:t xml:space="preserve"> the provisions of the </w:t>
      </w:r>
      <w:r w:rsidRPr="004E5DBB">
        <w:rPr>
          <w:rStyle w:val="StyleArial11pt"/>
          <w:i/>
          <w:lang w:val="en-AU"/>
        </w:rPr>
        <w:t>substantive provisions</w:t>
      </w:r>
      <w:r w:rsidRPr="004E5DBB">
        <w:rPr>
          <w:rStyle w:val="StyleArial11pt"/>
          <w:b w:val="0"/>
          <w:lang w:val="en-AU"/>
        </w:rPr>
        <w:t xml:space="preserve"> will prevail to the extent of the inconsistency and the provisions of this </w:t>
      </w:r>
      <w:r w:rsidRPr="004E5DBB">
        <w:rPr>
          <w:rStyle w:val="StyleArial11pt"/>
          <w:i/>
          <w:lang w:val="en-AU"/>
        </w:rPr>
        <w:t>Code</w:t>
      </w:r>
      <w:r w:rsidRPr="004E5DBB">
        <w:rPr>
          <w:rStyle w:val="StyleArial11pt"/>
          <w:b w:val="0"/>
          <w:lang w:val="en-AU"/>
        </w:rPr>
        <w:t xml:space="preserve"> will be construed accordingly.</w:t>
      </w:r>
    </w:p>
    <w:p w14:paraId="22CB7567" w14:textId="7263C77B" w:rsidR="005B28AD" w:rsidRPr="004E5DBB" w:rsidRDefault="005B28AD" w:rsidP="005B28AD">
      <w:pPr>
        <w:rPr>
          <w:rFonts w:cs="Arial"/>
          <w:i/>
          <w:sz w:val="24"/>
          <w:szCs w:val="24"/>
          <w:lang w:val="en-AU"/>
        </w:rPr>
      </w:pPr>
    </w:p>
    <w:p w14:paraId="3C7725B1" w14:textId="581ECA8C" w:rsidR="005B28AD" w:rsidRPr="004E5DBB" w:rsidRDefault="005B28AD" w:rsidP="00FB1806">
      <w:pPr>
        <w:pStyle w:val="UtilComHeading4"/>
      </w:pPr>
      <w:r w:rsidRPr="004E5DBB">
        <w:t xml:space="preserve">Discussion: Preservation of Other Obligations </w:t>
      </w:r>
    </w:p>
    <w:p w14:paraId="6182EC55" w14:textId="77777777" w:rsidR="005B28AD" w:rsidRPr="004E5DBB" w:rsidRDefault="005B28AD" w:rsidP="005B28AD">
      <w:pPr>
        <w:rPr>
          <w:lang w:val="en-AU"/>
        </w:rPr>
      </w:pPr>
      <w:r w:rsidRPr="004E5DBB">
        <w:rPr>
          <w:lang w:val="en-AU"/>
        </w:rPr>
        <w:t xml:space="preserve">To maintain consistency with the EIP Code, it is proposed that a Preservation of Other Obligations clause be added. </w:t>
      </w:r>
    </w:p>
    <w:p w14:paraId="20D5762B" w14:textId="199FF651" w:rsidR="005B28AD" w:rsidRDefault="005B28AD" w:rsidP="005B28AD">
      <w:pPr>
        <w:rPr>
          <w:rFonts w:cs="Arial"/>
          <w:szCs w:val="22"/>
          <w:lang w:val="en-AU"/>
        </w:rPr>
      </w:pPr>
      <w:r w:rsidRPr="004E5DBB">
        <w:rPr>
          <w:lang w:val="en-AU"/>
        </w:rPr>
        <w:t>This provision seeks to make explicit that no obligation imposed upon an electricity entity by an applicable regulatory instrument will be impeded by this code.</w:t>
      </w:r>
      <w:r w:rsidR="0028179D" w:rsidRPr="004E5DBB">
        <w:rPr>
          <w:lang w:val="en-AU"/>
        </w:rPr>
        <w:t xml:space="preserve"> </w:t>
      </w:r>
      <w:r w:rsidR="0028179D" w:rsidRPr="004E5DBB">
        <w:rPr>
          <w:rFonts w:cs="Arial"/>
          <w:szCs w:val="22"/>
          <w:lang w:val="en-AU"/>
        </w:rPr>
        <w:t>This was not discussed in the May Positions Paper.</w:t>
      </w:r>
    </w:p>
    <w:p w14:paraId="18165C81" w14:textId="16FDA7F2" w:rsidR="004E5DBB" w:rsidRPr="004E5DBB" w:rsidRDefault="004E5DBB" w:rsidP="004E5DBB">
      <w:pPr>
        <w:rPr>
          <w:rFonts w:cs="Arial"/>
          <w:lang w:val="en-AU"/>
        </w:rPr>
      </w:pPr>
      <w:r w:rsidRPr="00850A02">
        <w:rPr>
          <w:rFonts w:cs="Arial"/>
          <w:lang w:val="en-AU"/>
        </w:rPr>
        <w:t xml:space="preserve">These </w:t>
      </w:r>
      <w:r w:rsidR="00D265F2">
        <w:rPr>
          <w:rFonts w:cs="Arial"/>
          <w:lang w:val="en-AU"/>
        </w:rPr>
        <w:t>proposed changes would</w:t>
      </w:r>
      <w:r w:rsidRPr="00850A02">
        <w:rPr>
          <w:rFonts w:cs="Arial"/>
          <w:lang w:val="en-AU"/>
        </w:rPr>
        <w:t xml:space="preserve"> be implemented from the date of publication of this Code.</w:t>
      </w:r>
    </w:p>
    <w:p w14:paraId="40089FD3" w14:textId="77777777" w:rsidR="00C958D8" w:rsidRDefault="00C958D8" w:rsidP="005B28AD">
      <w:pPr>
        <w:rPr>
          <w:i/>
          <w:sz w:val="24"/>
          <w:szCs w:val="24"/>
          <w:lang w:val="en-AU"/>
        </w:rPr>
      </w:pPr>
    </w:p>
    <w:p w14:paraId="78C22968" w14:textId="77777777" w:rsidR="005B28AD" w:rsidRPr="00C958D8" w:rsidRDefault="005B28AD" w:rsidP="005B28AD">
      <w:pPr>
        <w:rPr>
          <w:b/>
          <w:i/>
          <w:szCs w:val="22"/>
          <w:lang w:val="en-AU"/>
        </w:rPr>
      </w:pPr>
      <w:r w:rsidRPr="00C958D8">
        <w:rPr>
          <w:b/>
          <w:i/>
          <w:szCs w:val="22"/>
          <w:lang w:val="en-AU"/>
        </w:rPr>
        <w:t xml:space="preserve">Proposal: Preservation of other Obligations </w:t>
      </w:r>
    </w:p>
    <w:p w14:paraId="1BF1F4C6" w14:textId="7B8D6AE0" w:rsidR="005B28AD" w:rsidRPr="004E5DBB" w:rsidRDefault="005B28AD" w:rsidP="005B28AD">
      <w:pPr>
        <w:rPr>
          <w:lang w:val="en-AU"/>
        </w:rPr>
      </w:pPr>
      <w:r w:rsidRPr="004E5DBB">
        <w:rPr>
          <w:lang w:val="en-AU"/>
        </w:rPr>
        <w:t>The Commission has added clause 1.8, Preservation of Ot</w:t>
      </w:r>
      <w:r w:rsidR="008D5737" w:rsidRPr="004E5DBB">
        <w:rPr>
          <w:lang w:val="en-AU"/>
        </w:rPr>
        <w:t xml:space="preserve">her obligations, which states: </w:t>
      </w:r>
    </w:p>
    <w:p w14:paraId="01427D8F" w14:textId="5B9903C8" w:rsidR="008D5737" w:rsidRPr="004E5DBB" w:rsidRDefault="008D5737" w:rsidP="00162BAF">
      <w:pPr>
        <w:pStyle w:val="Heading3"/>
        <w:keepLines/>
        <w:numPr>
          <w:ilvl w:val="2"/>
          <w:numId w:val="49"/>
        </w:numPr>
        <w:spacing w:before="240" w:after="240" w:line="320" w:lineRule="atLeast"/>
        <w:rPr>
          <w:rStyle w:val="StyleArial11pt"/>
          <w:b w:val="0"/>
          <w:lang w:val="en-AU"/>
        </w:rPr>
      </w:pPr>
      <w:r w:rsidRPr="004E5DBB">
        <w:rPr>
          <w:rStyle w:val="StyleArial11pt"/>
          <w:b w:val="0"/>
          <w:lang w:val="en-AU"/>
        </w:rPr>
        <w:t xml:space="preserve">Nothing in this </w:t>
      </w:r>
      <w:r w:rsidRPr="004E5DBB">
        <w:rPr>
          <w:rStyle w:val="StyleArial11pt"/>
          <w:i/>
          <w:lang w:val="en-AU"/>
        </w:rPr>
        <w:t>Code</w:t>
      </w:r>
      <w:r w:rsidRPr="004E5DBB">
        <w:rPr>
          <w:rStyle w:val="StyleArial11pt"/>
          <w:b w:val="0"/>
          <w:lang w:val="en-AU"/>
        </w:rPr>
        <w:t xml:space="preserve"> will derogate from any obligation imposed upon an </w:t>
      </w:r>
      <w:r w:rsidRPr="004E5DBB">
        <w:rPr>
          <w:rStyle w:val="StyleArial11pt"/>
          <w:i/>
          <w:lang w:val="en-AU"/>
        </w:rPr>
        <w:t>electricity entity</w:t>
      </w:r>
      <w:r w:rsidRPr="004E5DBB">
        <w:rPr>
          <w:rStyle w:val="StyleArial11pt"/>
          <w:b w:val="0"/>
          <w:lang w:val="en-AU"/>
        </w:rPr>
        <w:t xml:space="preserve"> under an </w:t>
      </w:r>
      <w:r w:rsidRPr="004E5DBB">
        <w:rPr>
          <w:rStyle w:val="StyleArial11pt"/>
          <w:i/>
          <w:lang w:val="en-AU"/>
        </w:rPr>
        <w:t>applicable regulatory instrument</w:t>
      </w:r>
      <w:r w:rsidRPr="004E5DBB">
        <w:rPr>
          <w:rStyle w:val="StyleArial11pt"/>
          <w:b w:val="0"/>
          <w:lang w:val="en-AU"/>
        </w:rPr>
        <w:t>.</w:t>
      </w:r>
    </w:p>
    <w:p w14:paraId="1F76AF12" w14:textId="06A72A52" w:rsidR="005B28AD" w:rsidRPr="004E5DBB" w:rsidRDefault="005B28AD" w:rsidP="005B28AD">
      <w:pPr>
        <w:rPr>
          <w:lang w:val="en-AU"/>
        </w:rPr>
      </w:pPr>
    </w:p>
    <w:p w14:paraId="7D3347BF" w14:textId="4739A3CF" w:rsidR="005B28AD" w:rsidRPr="004E5DBB" w:rsidRDefault="005B28AD" w:rsidP="00FB1806">
      <w:pPr>
        <w:pStyle w:val="UtilComHeading4"/>
      </w:pPr>
      <w:r w:rsidRPr="004E5DBB">
        <w:t xml:space="preserve">Discussion: Assistance and Cooperation </w:t>
      </w:r>
    </w:p>
    <w:p w14:paraId="04D8A6A0" w14:textId="783BE578" w:rsidR="005B28AD" w:rsidRDefault="005B28AD" w:rsidP="005B28AD">
      <w:pPr>
        <w:rPr>
          <w:rFonts w:cs="Arial"/>
          <w:szCs w:val="22"/>
          <w:lang w:val="en-AU"/>
        </w:rPr>
      </w:pPr>
      <w:r w:rsidRPr="004E5DBB">
        <w:rPr>
          <w:lang w:val="en-AU"/>
        </w:rPr>
        <w:t xml:space="preserve">The Code currently holds no reference to the overall manner in which electricity entities should interact for the good of the Northern Territory </w:t>
      </w:r>
      <w:r w:rsidR="002220A3">
        <w:rPr>
          <w:lang w:val="en-AU"/>
        </w:rPr>
        <w:t xml:space="preserve">electricity industry. </w:t>
      </w:r>
      <w:r w:rsidRPr="004E5DBB">
        <w:rPr>
          <w:lang w:val="en-AU"/>
        </w:rPr>
        <w:t>This proposed clause 1.9 would provide electricity entities with a code of conduct consistent with that found in the National Energy Market (NEM).</w:t>
      </w:r>
      <w:r w:rsidR="0028179D" w:rsidRPr="004E5DBB">
        <w:rPr>
          <w:lang w:val="en-AU"/>
        </w:rPr>
        <w:t xml:space="preserve"> </w:t>
      </w:r>
      <w:r w:rsidR="0028179D" w:rsidRPr="004E5DBB">
        <w:rPr>
          <w:rFonts w:cs="Arial"/>
          <w:szCs w:val="22"/>
          <w:lang w:val="en-AU"/>
        </w:rPr>
        <w:t>This was not discussed in the May Positions Paper.</w:t>
      </w:r>
    </w:p>
    <w:p w14:paraId="47EB0DD1" w14:textId="59115CF9" w:rsidR="004E5DBB" w:rsidRPr="004E5DBB" w:rsidRDefault="004E5DBB" w:rsidP="004E5DBB">
      <w:pPr>
        <w:rPr>
          <w:rFonts w:cs="Arial"/>
          <w:lang w:val="en-AU"/>
        </w:rPr>
      </w:pPr>
      <w:r w:rsidRPr="004E5DBB">
        <w:rPr>
          <w:rFonts w:cs="Arial"/>
          <w:lang w:val="en-AU"/>
        </w:rPr>
        <w:t xml:space="preserve">These </w:t>
      </w:r>
      <w:r w:rsidR="00850A02">
        <w:rPr>
          <w:rFonts w:cs="Arial"/>
          <w:lang w:val="en-AU"/>
        </w:rPr>
        <w:t>proposed changes would</w:t>
      </w:r>
      <w:r w:rsidRPr="004E5DBB">
        <w:rPr>
          <w:rFonts w:cs="Arial"/>
          <w:lang w:val="en-AU"/>
        </w:rPr>
        <w:t xml:space="preserve"> be implemented from the date of publication of this Code.</w:t>
      </w:r>
    </w:p>
    <w:p w14:paraId="5CC379BF" w14:textId="77777777" w:rsidR="00C958D8" w:rsidRDefault="00C958D8" w:rsidP="005B28AD">
      <w:pPr>
        <w:rPr>
          <w:i/>
          <w:sz w:val="24"/>
          <w:szCs w:val="24"/>
          <w:lang w:val="en-AU"/>
        </w:rPr>
      </w:pPr>
    </w:p>
    <w:p w14:paraId="0E6431A3" w14:textId="50A2954C" w:rsidR="005B28AD" w:rsidRPr="00C958D8" w:rsidRDefault="005B28AD" w:rsidP="005B28AD">
      <w:pPr>
        <w:rPr>
          <w:b/>
          <w:i/>
          <w:szCs w:val="22"/>
          <w:lang w:val="en-AU"/>
        </w:rPr>
      </w:pPr>
      <w:r w:rsidRPr="00C958D8">
        <w:rPr>
          <w:b/>
          <w:i/>
          <w:szCs w:val="22"/>
          <w:lang w:val="en-AU"/>
        </w:rPr>
        <w:t xml:space="preserve">Proposal: Assistance and Cooperation </w:t>
      </w:r>
    </w:p>
    <w:p w14:paraId="34D0FDBA" w14:textId="2F1523BE" w:rsidR="005B28AD" w:rsidRPr="004E5DBB" w:rsidRDefault="00C958D8" w:rsidP="005B28AD">
      <w:pPr>
        <w:rPr>
          <w:lang w:val="en-AU"/>
        </w:rPr>
      </w:pPr>
      <w:r>
        <w:rPr>
          <w:lang w:val="en-AU"/>
        </w:rPr>
        <w:t>The Commission proposes adding</w:t>
      </w:r>
      <w:r w:rsidR="005B28AD" w:rsidRPr="004E5DBB">
        <w:rPr>
          <w:lang w:val="en-AU"/>
        </w:rPr>
        <w:t xml:space="preserve"> clause 1.9, Assistance and Cooperation, which states: </w:t>
      </w:r>
    </w:p>
    <w:p w14:paraId="27B5D4E8" w14:textId="77777777" w:rsidR="005B28AD" w:rsidRPr="004E5DBB" w:rsidRDefault="005B28AD" w:rsidP="005B28AD">
      <w:pPr>
        <w:rPr>
          <w:lang w:val="en-AU"/>
        </w:rPr>
      </w:pPr>
    </w:p>
    <w:p w14:paraId="0FC5A7A6" w14:textId="15F83D07" w:rsidR="005B28AD" w:rsidRPr="004E5DBB" w:rsidRDefault="005B28AD" w:rsidP="005B28AD">
      <w:pPr>
        <w:ind w:left="737" w:hanging="720"/>
        <w:rPr>
          <w:lang w:val="en-AU"/>
        </w:rPr>
      </w:pPr>
      <w:r w:rsidRPr="004E5DBB">
        <w:rPr>
          <w:lang w:val="en-AU"/>
        </w:rPr>
        <w:t>1.9.1</w:t>
      </w:r>
      <w:r w:rsidRPr="004E5DBB">
        <w:rPr>
          <w:lang w:val="en-AU"/>
        </w:rPr>
        <w:tab/>
        <w:t xml:space="preserve">“All </w:t>
      </w:r>
      <w:r w:rsidRPr="004E5DBB">
        <w:rPr>
          <w:b/>
          <w:i/>
          <w:lang w:val="en-AU"/>
        </w:rPr>
        <w:t>electricity entities</w:t>
      </w:r>
      <w:r w:rsidRPr="004E5DBB">
        <w:rPr>
          <w:lang w:val="en-AU"/>
        </w:rPr>
        <w:t xml:space="preserve"> must give all reasonable assistance to each other, and cooperate with each other, in relation to the performance of their respective obligations and the enforcement of their respective rights in respect of the sale and </w:t>
      </w:r>
      <w:r w:rsidRPr="004E5DBB">
        <w:rPr>
          <w:b/>
          <w:i/>
          <w:lang w:val="en-AU"/>
        </w:rPr>
        <w:t xml:space="preserve">supply </w:t>
      </w:r>
      <w:r w:rsidRPr="004E5DBB">
        <w:rPr>
          <w:lang w:val="en-AU"/>
        </w:rPr>
        <w:t xml:space="preserve">of energy to </w:t>
      </w:r>
      <w:r w:rsidRPr="004E5DBB">
        <w:rPr>
          <w:b/>
          <w:i/>
          <w:lang w:val="en-AU"/>
        </w:rPr>
        <w:t>customers</w:t>
      </w:r>
      <w:r w:rsidRPr="004E5DBB">
        <w:rPr>
          <w:lang w:val="en-AU"/>
        </w:rPr>
        <w:t xml:space="preserve"> under the </w:t>
      </w:r>
      <w:r w:rsidRPr="004E5DBB">
        <w:rPr>
          <w:b/>
          <w:i/>
          <w:lang w:val="en-AU"/>
        </w:rPr>
        <w:t>applicable regulatory instruments</w:t>
      </w:r>
      <w:r w:rsidRPr="004E5DBB">
        <w:rPr>
          <w:lang w:val="en-AU"/>
        </w:rPr>
        <w:t>.</w:t>
      </w:r>
    </w:p>
    <w:p w14:paraId="2CBD31E5" w14:textId="6D5903DB" w:rsidR="005B28AD" w:rsidRPr="004E5DBB" w:rsidRDefault="005B28AD" w:rsidP="00162BAF">
      <w:pPr>
        <w:pStyle w:val="ListParagraph"/>
        <w:numPr>
          <w:ilvl w:val="2"/>
          <w:numId w:val="13"/>
        </w:numPr>
        <w:rPr>
          <w:lang w:val="en-AU"/>
        </w:rPr>
      </w:pPr>
      <w:r w:rsidRPr="004E5DBB">
        <w:rPr>
          <w:lang w:val="en-AU"/>
        </w:rPr>
        <w:t xml:space="preserve">In particular, all </w:t>
      </w:r>
      <w:r w:rsidRPr="004E5DBB">
        <w:rPr>
          <w:b/>
          <w:i/>
          <w:lang w:val="en-AU"/>
        </w:rPr>
        <w:t>electricity entities</w:t>
      </w:r>
      <w:r w:rsidRPr="004E5DBB">
        <w:rPr>
          <w:lang w:val="en-AU"/>
        </w:rPr>
        <w:t xml:space="preserve"> must each use their best endeavours to provide or make available to the other at no cost</w:t>
      </w:r>
      <w:r w:rsidR="00701AE1" w:rsidRPr="004E5DBB">
        <w:rPr>
          <w:lang w:val="en-AU"/>
        </w:rPr>
        <w:t xml:space="preserve"> </w:t>
      </w:r>
      <w:r w:rsidR="00701AE1" w:rsidRPr="004E5DBB">
        <w:rPr>
          <w:rFonts w:eastAsia="Calibri"/>
          <w:szCs w:val="22"/>
          <w:lang w:val="en-AU"/>
        </w:rPr>
        <w:t>(unless otherwise provided in this Code)</w:t>
      </w:r>
      <w:r w:rsidR="00856325">
        <w:rPr>
          <w:rFonts w:eastAsia="Calibri"/>
          <w:szCs w:val="22"/>
          <w:lang w:val="en-AU"/>
        </w:rPr>
        <w:t>,</w:t>
      </w:r>
      <w:r w:rsidR="00701AE1" w:rsidRPr="004E5DBB">
        <w:rPr>
          <w:rFonts w:eastAsia="Calibri"/>
          <w:szCs w:val="22"/>
          <w:lang w:val="en-AU"/>
        </w:rPr>
        <w:t xml:space="preserve"> </w:t>
      </w:r>
      <w:r w:rsidRPr="004E5DBB">
        <w:rPr>
          <w:lang w:val="en-AU"/>
        </w:rPr>
        <w:t>and in a timely manner</w:t>
      </w:r>
      <w:r w:rsidR="00856325">
        <w:rPr>
          <w:lang w:val="en-AU"/>
        </w:rPr>
        <w:t>,</w:t>
      </w:r>
      <w:r w:rsidRPr="004E5DBB">
        <w:rPr>
          <w:lang w:val="en-AU"/>
        </w:rPr>
        <w:t xml:space="preserve"> information or documentation that the other </w:t>
      </w:r>
      <w:r w:rsidRPr="004E5DBB">
        <w:rPr>
          <w:b/>
          <w:i/>
          <w:lang w:val="en-AU"/>
        </w:rPr>
        <w:t>electricity entities</w:t>
      </w:r>
      <w:r w:rsidRPr="004E5DBB">
        <w:rPr>
          <w:lang w:val="en-AU"/>
        </w:rPr>
        <w:t xml:space="preserve"> reasonably require to carry out their obligations under the </w:t>
      </w:r>
      <w:r w:rsidRPr="004E5DBB">
        <w:rPr>
          <w:b/>
          <w:i/>
          <w:lang w:val="en-AU"/>
        </w:rPr>
        <w:t>applicable regulatory instruments</w:t>
      </w:r>
      <w:r w:rsidRPr="004E5DBB">
        <w:rPr>
          <w:lang w:val="en-AU"/>
        </w:rPr>
        <w:t>.</w:t>
      </w:r>
    </w:p>
    <w:p w14:paraId="712FE692" w14:textId="771414A6" w:rsidR="005B28AD" w:rsidRPr="004E5DBB" w:rsidRDefault="005B28AD" w:rsidP="00162BAF">
      <w:pPr>
        <w:pStyle w:val="ListParagraph"/>
        <w:numPr>
          <w:ilvl w:val="2"/>
          <w:numId w:val="13"/>
        </w:numPr>
        <w:rPr>
          <w:lang w:val="en-AU"/>
        </w:rPr>
      </w:pPr>
      <w:r w:rsidRPr="004E5DBB">
        <w:rPr>
          <w:lang w:val="en-AU"/>
        </w:rPr>
        <w:t xml:space="preserve">Each </w:t>
      </w:r>
      <w:r w:rsidRPr="004E5DBB">
        <w:rPr>
          <w:b/>
          <w:i/>
          <w:lang w:val="en-AU"/>
        </w:rPr>
        <w:t>electricity entity</w:t>
      </w:r>
      <w:r w:rsidRPr="004E5DBB">
        <w:rPr>
          <w:lang w:val="en-AU"/>
        </w:rPr>
        <w:t xml:space="preserve"> must, on becoming aware of any material change in any of the information provided or made available in accordance with this clause 1.8, notify the </w:t>
      </w:r>
      <w:r w:rsidRPr="004E5DBB">
        <w:rPr>
          <w:b/>
          <w:i/>
          <w:lang w:val="en-AU"/>
        </w:rPr>
        <w:t xml:space="preserve">electricity entities </w:t>
      </w:r>
      <w:r w:rsidRPr="004E5DBB">
        <w:rPr>
          <w:lang w:val="en-AU"/>
        </w:rPr>
        <w:t>that received the information as soon as reasonably practicable of the change.</w:t>
      </w:r>
    </w:p>
    <w:p w14:paraId="5A850755" w14:textId="2CDF350A" w:rsidR="006A7DAB" w:rsidRPr="004E5DBB" w:rsidRDefault="005B28AD" w:rsidP="00162BAF">
      <w:pPr>
        <w:numPr>
          <w:ilvl w:val="2"/>
          <w:numId w:val="13"/>
        </w:numPr>
        <w:tabs>
          <w:tab w:val="num" w:pos="737"/>
        </w:tabs>
        <w:rPr>
          <w:lang w:val="en-AU"/>
        </w:rPr>
      </w:pPr>
      <w:r w:rsidRPr="004E5DBB">
        <w:rPr>
          <w:lang w:val="en-AU"/>
        </w:rPr>
        <w:t xml:space="preserve">Each </w:t>
      </w:r>
      <w:r w:rsidRPr="004E5DBB">
        <w:rPr>
          <w:b/>
          <w:i/>
          <w:lang w:val="en-AU"/>
        </w:rPr>
        <w:t>electricity entity</w:t>
      </w:r>
      <w:r w:rsidRPr="004E5DBB">
        <w:rPr>
          <w:lang w:val="en-AU"/>
        </w:rPr>
        <w:t xml:space="preserve"> must take all reasonable steps to ensure that all information it provides or makes available to the other </w:t>
      </w:r>
      <w:r w:rsidRPr="004E5DBB">
        <w:rPr>
          <w:b/>
          <w:i/>
          <w:lang w:val="en-AU"/>
        </w:rPr>
        <w:t>electricity entities</w:t>
      </w:r>
      <w:r w:rsidRPr="004E5DBB">
        <w:rPr>
          <w:lang w:val="en-AU"/>
        </w:rPr>
        <w:t xml:space="preserve"> (irrespective of whether the information is generated by a third person) under this clause 1.8 is accurate and complete.”</w:t>
      </w:r>
    </w:p>
    <w:p w14:paraId="35420C46" w14:textId="77777777" w:rsidR="004E5DBB" w:rsidRPr="004E5DBB" w:rsidRDefault="004E5DBB" w:rsidP="004E5DBB">
      <w:pPr>
        <w:rPr>
          <w:lang w:val="en-AU"/>
        </w:rPr>
      </w:pPr>
    </w:p>
    <w:p w14:paraId="4BCCACED" w14:textId="77777777" w:rsidR="004E5DBB" w:rsidRPr="004E5DBB" w:rsidRDefault="004E5DBB" w:rsidP="004E5DBB">
      <w:pPr>
        <w:rPr>
          <w:lang w:val="en-AU"/>
        </w:rPr>
      </w:pPr>
    </w:p>
    <w:p w14:paraId="7F3D4DCD" w14:textId="584E2940" w:rsidR="005B61E5" w:rsidRPr="004E5DBB" w:rsidRDefault="007520A5" w:rsidP="00CA183D">
      <w:pPr>
        <w:pStyle w:val="UtilComHeading2"/>
        <w:rPr>
          <w:lang w:val="en-AU"/>
        </w:rPr>
      </w:pPr>
      <w:bookmarkStart w:id="52" w:name="_Toc503336651"/>
      <w:bookmarkStart w:id="53" w:name="_Toc509726577"/>
      <w:bookmarkStart w:id="54" w:name="_Toc509726926"/>
      <w:bookmarkStart w:id="55" w:name="_Toc509727270"/>
      <w:r w:rsidRPr="004E5DBB">
        <w:rPr>
          <w:lang w:val="en-AU"/>
        </w:rPr>
        <w:t xml:space="preserve">Section 2 – </w:t>
      </w:r>
      <w:r w:rsidR="00CD1EA5" w:rsidRPr="004E5DBB">
        <w:rPr>
          <w:lang w:val="en-AU"/>
        </w:rPr>
        <w:t xml:space="preserve">Adding to or </w:t>
      </w:r>
      <w:r w:rsidR="000250E5" w:rsidRPr="004E5DBB">
        <w:rPr>
          <w:lang w:val="en-AU"/>
        </w:rPr>
        <w:t>Amending this Code</w:t>
      </w:r>
      <w:bookmarkEnd w:id="52"/>
      <w:bookmarkEnd w:id="53"/>
      <w:bookmarkEnd w:id="54"/>
      <w:bookmarkEnd w:id="55"/>
      <w:r w:rsidR="00E42676" w:rsidRPr="004E5DBB">
        <w:rPr>
          <w:lang w:val="en-AU"/>
        </w:rPr>
        <w:t xml:space="preserve"> </w:t>
      </w:r>
    </w:p>
    <w:p w14:paraId="352F26D5" w14:textId="3CE16784" w:rsidR="00396416" w:rsidRPr="004E5DBB" w:rsidRDefault="00DD19E9" w:rsidP="00FB1806">
      <w:pPr>
        <w:pStyle w:val="UtilComHeading4"/>
      </w:pPr>
      <w:r w:rsidRPr="004E5DBB">
        <w:rPr>
          <w:rFonts w:cs="Arial"/>
        </w:rPr>
        <w:br/>
      </w:r>
      <w:r w:rsidR="00396416" w:rsidRPr="004E5DBB">
        <w:t>Background</w:t>
      </w:r>
    </w:p>
    <w:p w14:paraId="21F0136A" w14:textId="3F4DD62E" w:rsidR="00743E97" w:rsidRPr="004E5DBB" w:rsidRDefault="00144469" w:rsidP="00DA12DE">
      <w:pPr>
        <w:rPr>
          <w:rFonts w:cs="Arial"/>
          <w:szCs w:val="22"/>
          <w:lang w:val="en-AU"/>
        </w:rPr>
      </w:pPr>
      <w:r w:rsidRPr="004E5DBB">
        <w:rPr>
          <w:rFonts w:cs="Arial"/>
          <w:szCs w:val="22"/>
          <w:lang w:val="en-AU"/>
        </w:rPr>
        <w:t>S</w:t>
      </w:r>
      <w:r w:rsidR="00386A77" w:rsidRPr="004E5DBB">
        <w:rPr>
          <w:rFonts w:cs="Arial"/>
          <w:szCs w:val="22"/>
          <w:lang w:val="en-AU"/>
        </w:rPr>
        <w:t>ection</w:t>
      </w:r>
      <w:r w:rsidRPr="004E5DBB">
        <w:rPr>
          <w:rFonts w:cs="Arial"/>
          <w:szCs w:val="22"/>
          <w:lang w:val="en-AU"/>
        </w:rPr>
        <w:t xml:space="preserve"> 2 of the Code</w:t>
      </w:r>
      <w:r w:rsidR="00386A77" w:rsidRPr="004E5DBB">
        <w:rPr>
          <w:rFonts w:cs="Arial"/>
          <w:szCs w:val="22"/>
          <w:lang w:val="en-AU"/>
        </w:rPr>
        <w:t xml:space="preserve"> specifies the manner in which the Code may be amended. </w:t>
      </w:r>
    </w:p>
    <w:p w14:paraId="12257DA9" w14:textId="77777777" w:rsidR="00743E97" w:rsidRPr="004E5DBB" w:rsidRDefault="00743E97" w:rsidP="00DA12DE">
      <w:pPr>
        <w:rPr>
          <w:rFonts w:cs="Arial"/>
          <w:szCs w:val="22"/>
          <w:lang w:val="en-AU"/>
        </w:rPr>
      </w:pPr>
    </w:p>
    <w:p w14:paraId="300664D1" w14:textId="684F9B6D" w:rsidR="009B07B0" w:rsidRPr="004E5DBB" w:rsidRDefault="009B07B0" w:rsidP="00FB1806">
      <w:pPr>
        <w:pStyle w:val="UtilComHeading4"/>
      </w:pPr>
      <w:bookmarkStart w:id="56" w:name="_Toc503336654"/>
      <w:r w:rsidRPr="004E5DBB">
        <w:t>Summary of Propos</w:t>
      </w:r>
      <w:r w:rsidR="007F7002" w:rsidRPr="004E5DBB">
        <w:t>al</w:t>
      </w:r>
      <w:bookmarkEnd w:id="56"/>
      <w:r w:rsidRPr="004E5DBB">
        <w:t xml:space="preserve"> </w:t>
      </w:r>
    </w:p>
    <w:p w14:paraId="68115D39" w14:textId="1F3514A7" w:rsidR="00DA12DE" w:rsidRPr="004E5DBB" w:rsidRDefault="008341FF" w:rsidP="00DA12DE">
      <w:pPr>
        <w:rPr>
          <w:lang w:val="en-AU"/>
        </w:rPr>
      </w:pPr>
      <w:r w:rsidRPr="004E5DBB">
        <w:rPr>
          <w:lang w:val="en-AU"/>
        </w:rPr>
        <w:t xml:space="preserve">The Commission is proposing to extend who can suggest </w:t>
      </w:r>
      <w:r w:rsidR="006F22EC" w:rsidRPr="004E5DBB">
        <w:rPr>
          <w:lang w:val="en-AU"/>
        </w:rPr>
        <w:t>changes to the</w:t>
      </w:r>
      <w:r w:rsidRPr="004E5DBB">
        <w:rPr>
          <w:lang w:val="en-AU"/>
        </w:rPr>
        <w:t xml:space="preserve"> Code. </w:t>
      </w:r>
    </w:p>
    <w:p w14:paraId="7EA694B8" w14:textId="77777777" w:rsidR="00743E97" w:rsidRPr="004E5DBB" w:rsidRDefault="00743E97" w:rsidP="00DA12DE">
      <w:pPr>
        <w:rPr>
          <w:lang w:val="en-AU"/>
        </w:rPr>
      </w:pPr>
    </w:p>
    <w:p w14:paraId="246E9643" w14:textId="77777777" w:rsidR="00743E97" w:rsidRPr="004E5DBB" w:rsidRDefault="00743E97" w:rsidP="00251CAD">
      <w:pPr>
        <w:pStyle w:val="UtilComHeading4"/>
      </w:pPr>
      <w:r w:rsidRPr="004E5DBB">
        <w:t>Submissions</w:t>
      </w:r>
    </w:p>
    <w:p w14:paraId="26C6504A" w14:textId="44FC11D6" w:rsidR="00144469" w:rsidRPr="004E5DBB" w:rsidRDefault="00144469" w:rsidP="00144469">
      <w:pPr>
        <w:rPr>
          <w:rFonts w:cs="Arial"/>
          <w:szCs w:val="22"/>
          <w:lang w:val="en-AU"/>
        </w:rPr>
      </w:pPr>
      <w:r w:rsidRPr="004E5DBB">
        <w:rPr>
          <w:rFonts w:cs="Arial"/>
          <w:szCs w:val="22"/>
          <w:lang w:val="en-AU"/>
        </w:rPr>
        <w:t xml:space="preserve">The Commission received no submissions relating to this section of the Code. </w:t>
      </w:r>
    </w:p>
    <w:p w14:paraId="0843A7F6" w14:textId="77777777" w:rsidR="009B07B0" w:rsidRPr="004E5DBB" w:rsidRDefault="009B07B0" w:rsidP="009B07B0">
      <w:pPr>
        <w:rPr>
          <w:rFonts w:cs="Arial"/>
          <w:szCs w:val="22"/>
          <w:lang w:val="en-AU"/>
        </w:rPr>
      </w:pPr>
    </w:p>
    <w:p w14:paraId="2D8A5673" w14:textId="2F23453B" w:rsidR="00396416" w:rsidRPr="004E5DBB" w:rsidRDefault="00396416" w:rsidP="00FB1806">
      <w:pPr>
        <w:pStyle w:val="UtilComHeading4"/>
      </w:pPr>
      <w:r w:rsidRPr="004E5DBB">
        <w:t xml:space="preserve">Discussion </w:t>
      </w:r>
    </w:p>
    <w:p w14:paraId="0E231F5D" w14:textId="0A0291A2" w:rsidR="00396416" w:rsidRPr="004E5DBB" w:rsidRDefault="00396416" w:rsidP="00396416">
      <w:pPr>
        <w:rPr>
          <w:rFonts w:cs="Arial"/>
          <w:lang w:val="en-AU"/>
        </w:rPr>
      </w:pPr>
      <w:r w:rsidRPr="004E5DBB">
        <w:rPr>
          <w:rFonts w:cs="Arial"/>
          <w:lang w:val="en-AU"/>
        </w:rPr>
        <w:t xml:space="preserve">The current Code only allows </w:t>
      </w:r>
      <w:r w:rsidR="00856325">
        <w:rPr>
          <w:rFonts w:cs="Arial"/>
          <w:lang w:val="en-AU"/>
        </w:rPr>
        <w:t>licence</w:t>
      </w:r>
      <w:r w:rsidR="00856325" w:rsidRPr="004E5DBB">
        <w:rPr>
          <w:rFonts w:cs="Arial"/>
          <w:lang w:val="en-AU"/>
        </w:rPr>
        <w:t xml:space="preserve"> </w:t>
      </w:r>
      <w:r w:rsidRPr="004E5DBB">
        <w:rPr>
          <w:rFonts w:cs="Arial"/>
          <w:lang w:val="en-AU"/>
        </w:rPr>
        <w:t xml:space="preserve">holders to suggest amendments and is inconsistent with the Commission’s other codes. </w:t>
      </w:r>
    </w:p>
    <w:p w14:paraId="7476ED87" w14:textId="1F99B4E4" w:rsidR="00396416" w:rsidRPr="004E5DBB" w:rsidRDefault="00396416" w:rsidP="00396416">
      <w:pPr>
        <w:rPr>
          <w:rFonts w:cs="Arial"/>
          <w:lang w:val="en-AU"/>
        </w:rPr>
      </w:pPr>
      <w:r w:rsidRPr="004E5DBB">
        <w:rPr>
          <w:rFonts w:cs="Arial"/>
          <w:lang w:val="en-AU"/>
        </w:rPr>
        <w:t>The Commission believes that stakeholders should have the ability to suggest changes</w:t>
      </w:r>
      <w:r w:rsidR="0028179D" w:rsidRPr="004E5DBB">
        <w:rPr>
          <w:rFonts w:cs="Arial"/>
          <w:lang w:val="en-AU"/>
        </w:rPr>
        <w:t xml:space="preserve"> as they can be impacted by the Code</w:t>
      </w:r>
      <w:r w:rsidRPr="004E5DBB">
        <w:rPr>
          <w:rFonts w:cs="Arial"/>
          <w:lang w:val="en-AU"/>
        </w:rPr>
        <w:t xml:space="preserve">. In the long </w:t>
      </w:r>
      <w:r w:rsidR="006F6FC7">
        <w:rPr>
          <w:rFonts w:cs="Arial"/>
          <w:lang w:val="en-AU"/>
        </w:rPr>
        <w:t>term</w:t>
      </w:r>
      <w:r w:rsidRPr="004E5DBB">
        <w:rPr>
          <w:rFonts w:cs="Arial"/>
          <w:lang w:val="en-AU"/>
        </w:rPr>
        <w:t xml:space="preserve">, this should help form a code that works in the best interests of all stakeholders. </w:t>
      </w:r>
    </w:p>
    <w:p w14:paraId="111B9F57" w14:textId="7ECCB8C0" w:rsidR="004E5DBB" w:rsidRPr="004E5DBB" w:rsidRDefault="00396416" w:rsidP="004E5DBB">
      <w:pPr>
        <w:rPr>
          <w:rFonts w:cs="Arial"/>
          <w:lang w:val="en-AU"/>
        </w:rPr>
      </w:pPr>
      <w:r w:rsidRPr="004E5DBB">
        <w:rPr>
          <w:rFonts w:cs="Arial"/>
          <w:lang w:val="en-AU"/>
        </w:rPr>
        <w:t>The May Positions Paper proposed amendments designed to allow interested stakeholders affected by the Code to be able to request the Commission to vary or revoke any part of the Code.</w:t>
      </w:r>
      <w:r w:rsidR="006B17F8" w:rsidRPr="004E5DBB">
        <w:rPr>
          <w:lang w:val="en-AU"/>
        </w:rPr>
        <w:br/>
      </w:r>
      <w:r w:rsidR="00850A02">
        <w:rPr>
          <w:rFonts w:cs="Arial"/>
          <w:lang w:val="en-AU"/>
        </w:rPr>
        <w:br/>
      </w:r>
      <w:r w:rsidR="004E5DBB" w:rsidRPr="004E5DBB">
        <w:rPr>
          <w:rFonts w:cs="Arial"/>
          <w:lang w:val="en-AU"/>
        </w:rPr>
        <w:t xml:space="preserve">These </w:t>
      </w:r>
      <w:r w:rsidR="00850A02">
        <w:rPr>
          <w:rFonts w:cs="Arial"/>
          <w:lang w:val="en-AU"/>
        </w:rPr>
        <w:t>proposed changes would</w:t>
      </w:r>
      <w:r w:rsidR="004E5DBB" w:rsidRPr="004E5DBB">
        <w:rPr>
          <w:rFonts w:cs="Arial"/>
          <w:lang w:val="en-AU"/>
        </w:rPr>
        <w:t xml:space="preserve"> be implemented from the date of publication of this Code.</w:t>
      </w:r>
    </w:p>
    <w:p w14:paraId="1DBC7A6B" w14:textId="2A3E629C" w:rsidR="009B07B0" w:rsidRPr="004E5DBB" w:rsidRDefault="009B07B0" w:rsidP="00396416">
      <w:pPr>
        <w:rPr>
          <w:lang w:val="en-AU"/>
        </w:rPr>
      </w:pPr>
    </w:p>
    <w:p w14:paraId="62B110F8" w14:textId="7C183BA5" w:rsidR="009B07B0" w:rsidRPr="004E5DBB" w:rsidRDefault="009B07B0" w:rsidP="00251CAD">
      <w:pPr>
        <w:pStyle w:val="UtilComHeading4"/>
      </w:pPr>
      <w:r w:rsidRPr="004E5DBB">
        <w:t>Pro</w:t>
      </w:r>
      <w:r w:rsidR="00743E97" w:rsidRPr="004E5DBB">
        <w:t xml:space="preserve">posal </w:t>
      </w:r>
    </w:p>
    <w:p w14:paraId="2E9D9A76" w14:textId="7B344452" w:rsidR="00144469" w:rsidRPr="004E5DBB" w:rsidRDefault="00307F47" w:rsidP="00DA12DE">
      <w:pPr>
        <w:rPr>
          <w:rFonts w:cs="Arial"/>
          <w:szCs w:val="22"/>
          <w:lang w:val="en-AU"/>
        </w:rPr>
      </w:pPr>
      <w:r>
        <w:rPr>
          <w:rFonts w:cs="Arial"/>
          <w:szCs w:val="22"/>
          <w:lang w:val="en-AU"/>
        </w:rPr>
        <w:t xml:space="preserve">It is proposed to amend clause 2.2.1 </w:t>
      </w:r>
      <w:r w:rsidR="00481F1A" w:rsidRPr="004E5DBB">
        <w:rPr>
          <w:rFonts w:cs="Arial"/>
          <w:szCs w:val="22"/>
          <w:lang w:val="en-AU"/>
        </w:rPr>
        <w:t>to</w:t>
      </w:r>
      <w:r w:rsidR="00144469" w:rsidRPr="004E5DBB">
        <w:rPr>
          <w:rFonts w:cs="Arial"/>
          <w:szCs w:val="22"/>
          <w:lang w:val="en-AU"/>
        </w:rPr>
        <w:t xml:space="preserve"> state: </w:t>
      </w:r>
    </w:p>
    <w:p w14:paraId="1CC1428A" w14:textId="69D3A4D5" w:rsidR="008D5737" w:rsidRPr="004E5DBB" w:rsidRDefault="008D5737" w:rsidP="00162BAF">
      <w:pPr>
        <w:pStyle w:val="Heading3"/>
        <w:keepLines/>
        <w:numPr>
          <w:ilvl w:val="2"/>
          <w:numId w:val="50"/>
        </w:numPr>
        <w:spacing w:before="240" w:after="240" w:line="320" w:lineRule="atLeast"/>
        <w:rPr>
          <w:rFonts w:eastAsia="Calibri"/>
          <w:b w:val="0"/>
          <w:szCs w:val="22"/>
          <w:lang w:val="en-AU"/>
        </w:rPr>
      </w:pPr>
      <w:r w:rsidRPr="004E5DBB">
        <w:rPr>
          <w:rFonts w:eastAsia="Calibri"/>
          <w:b w:val="0"/>
          <w:szCs w:val="22"/>
          <w:lang w:val="en-AU"/>
        </w:rPr>
        <w:t xml:space="preserve">Any </w:t>
      </w:r>
      <w:r w:rsidRPr="004E5DBB">
        <w:rPr>
          <w:rFonts w:eastAsia="Calibri"/>
          <w:i/>
          <w:szCs w:val="22"/>
          <w:lang w:val="en-AU"/>
        </w:rPr>
        <w:t>electricity entity</w:t>
      </w:r>
      <w:r w:rsidRPr="004E5DBB">
        <w:rPr>
          <w:rFonts w:eastAsia="Calibri"/>
          <w:b w:val="0"/>
          <w:i/>
          <w:szCs w:val="22"/>
          <w:lang w:val="en-AU"/>
        </w:rPr>
        <w:t xml:space="preserve"> </w:t>
      </w:r>
      <w:r w:rsidRPr="004E5DBB">
        <w:rPr>
          <w:rFonts w:eastAsia="Calibri"/>
          <w:b w:val="0"/>
          <w:szCs w:val="22"/>
          <w:lang w:val="en-AU"/>
        </w:rPr>
        <w:t xml:space="preserve">or interested stakeholder may request the </w:t>
      </w:r>
      <w:r w:rsidRPr="004E5DBB">
        <w:rPr>
          <w:rFonts w:eastAsia="Calibri"/>
          <w:i/>
          <w:szCs w:val="22"/>
          <w:lang w:val="en-AU"/>
        </w:rPr>
        <w:t>Commission</w:t>
      </w:r>
      <w:r w:rsidRPr="004E5DBB">
        <w:rPr>
          <w:rFonts w:eastAsia="Calibri"/>
          <w:b w:val="0"/>
          <w:szCs w:val="22"/>
          <w:lang w:val="en-AU"/>
        </w:rPr>
        <w:t xml:space="preserve"> to vary or revoke any part of this </w:t>
      </w:r>
      <w:r w:rsidRPr="004E5DBB">
        <w:rPr>
          <w:rFonts w:eastAsia="Calibri"/>
          <w:i/>
          <w:szCs w:val="22"/>
          <w:lang w:val="en-AU"/>
        </w:rPr>
        <w:t>Code</w:t>
      </w:r>
      <w:r w:rsidRPr="004E5DBB">
        <w:rPr>
          <w:rFonts w:eastAsia="Calibri"/>
          <w:b w:val="0"/>
          <w:szCs w:val="22"/>
          <w:lang w:val="en-AU"/>
        </w:rPr>
        <w:t>.</w:t>
      </w:r>
    </w:p>
    <w:p w14:paraId="329F1A50" w14:textId="77777777" w:rsidR="008D5737" w:rsidRPr="004E5DBB" w:rsidRDefault="008D5737" w:rsidP="00DA12DE">
      <w:pPr>
        <w:rPr>
          <w:rFonts w:cs="Arial"/>
          <w:szCs w:val="22"/>
          <w:lang w:val="en-AU"/>
        </w:rPr>
      </w:pPr>
    </w:p>
    <w:p w14:paraId="2D25B4AA" w14:textId="77777777" w:rsidR="009B07B0" w:rsidRPr="004E5DBB" w:rsidRDefault="009B07B0" w:rsidP="00274EDF">
      <w:pPr>
        <w:rPr>
          <w:lang w:val="en-AU"/>
        </w:rPr>
      </w:pPr>
    </w:p>
    <w:p w14:paraId="29DB024B" w14:textId="7E147DCB" w:rsidR="00A00B64" w:rsidRPr="004E5DBB" w:rsidRDefault="009831B9" w:rsidP="00CA183D">
      <w:pPr>
        <w:pStyle w:val="UtilComHeading2"/>
        <w:rPr>
          <w:lang w:val="en-AU"/>
        </w:rPr>
      </w:pPr>
      <w:bookmarkStart w:id="57" w:name="_Toc503336656"/>
      <w:bookmarkStart w:id="58" w:name="_Toc509726578"/>
      <w:bookmarkStart w:id="59" w:name="_Toc509726927"/>
      <w:bookmarkStart w:id="60" w:name="_Toc509727271"/>
      <w:r w:rsidRPr="004E5DBB">
        <w:rPr>
          <w:lang w:val="en-AU"/>
        </w:rPr>
        <w:t xml:space="preserve">Section 3 – </w:t>
      </w:r>
      <w:r w:rsidR="003C038D" w:rsidRPr="004E5DBB">
        <w:rPr>
          <w:lang w:val="en-AU"/>
        </w:rPr>
        <w:t>Credit Support Requirements</w:t>
      </w:r>
      <w:bookmarkEnd w:id="57"/>
      <w:bookmarkEnd w:id="58"/>
      <w:bookmarkEnd w:id="59"/>
      <w:bookmarkEnd w:id="60"/>
      <w:r w:rsidR="003C038D" w:rsidRPr="004E5DBB">
        <w:rPr>
          <w:lang w:val="en-AU"/>
        </w:rPr>
        <w:t xml:space="preserve"> </w:t>
      </w:r>
    </w:p>
    <w:p w14:paraId="13CB7F0B" w14:textId="2AF140D3" w:rsidR="00406E31" w:rsidRPr="004E5DBB" w:rsidRDefault="00DD19E9" w:rsidP="00FB1806">
      <w:pPr>
        <w:pStyle w:val="UtilComHeading4"/>
      </w:pPr>
      <w:bookmarkStart w:id="61" w:name="_Toc503336657"/>
      <w:r w:rsidRPr="004E5DBB">
        <w:br/>
      </w:r>
      <w:bookmarkEnd w:id="61"/>
      <w:r w:rsidR="00406E31" w:rsidRPr="004E5DBB">
        <w:t>Background</w:t>
      </w:r>
    </w:p>
    <w:p w14:paraId="62A969F7" w14:textId="77777777" w:rsidR="00396416" w:rsidRPr="004E5DBB" w:rsidRDefault="00396416" w:rsidP="00396416">
      <w:pPr>
        <w:rPr>
          <w:rFonts w:cs="Arial"/>
          <w:lang w:val="en-AU"/>
        </w:rPr>
      </w:pPr>
      <w:r w:rsidRPr="004E5DBB">
        <w:rPr>
          <w:rFonts w:cs="Arial"/>
          <w:lang w:val="en-AU"/>
        </w:rPr>
        <w:t xml:space="preserve">Section 3 of the Code sets out credit support requirements between network providers, retailers and generators. When retailers have a poor credit rating, generators may be permitted to impose certain credit support requirements (that is, bank guarantees). </w:t>
      </w:r>
    </w:p>
    <w:p w14:paraId="185324AA" w14:textId="66BD5BC7" w:rsidR="00396416" w:rsidRPr="004E5DBB" w:rsidRDefault="00396416" w:rsidP="00396416">
      <w:pPr>
        <w:rPr>
          <w:rFonts w:cs="Arial"/>
          <w:lang w:val="en-AU"/>
        </w:rPr>
      </w:pPr>
      <w:r w:rsidRPr="004E5DBB">
        <w:rPr>
          <w:rFonts w:cs="Arial"/>
          <w:lang w:val="en-AU"/>
        </w:rPr>
        <w:t>Credit support arrangements are imposed on distribution network providers in the NEM, and generators and network providers in the NT</w:t>
      </w:r>
      <w:r w:rsidR="002220A3">
        <w:rPr>
          <w:rFonts w:cs="Arial"/>
          <w:lang w:val="en-AU"/>
        </w:rPr>
        <w:t xml:space="preserve"> electricity industry</w:t>
      </w:r>
      <w:r w:rsidRPr="004E5DBB">
        <w:rPr>
          <w:rFonts w:cs="Arial"/>
          <w:lang w:val="en-AU"/>
        </w:rPr>
        <w:t xml:space="preserve">. These arrangements are imposed on monopoly (or near monopoly) providers to restrict their ability to impose barriers to entry on prospective retailers, in the form of unreasonable credit requirements. </w:t>
      </w:r>
    </w:p>
    <w:p w14:paraId="48B251DE" w14:textId="24A23269" w:rsidR="00396416" w:rsidRPr="004E5DBB" w:rsidRDefault="00396416" w:rsidP="00396416">
      <w:pPr>
        <w:rPr>
          <w:rFonts w:cs="Arial"/>
          <w:lang w:val="en-AU"/>
        </w:rPr>
      </w:pPr>
      <w:r w:rsidRPr="004E5DBB">
        <w:rPr>
          <w:rFonts w:cs="Arial"/>
          <w:lang w:val="en-AU"/>
        </w:rPr>
        <w:t xml:space="preserve">This current section restricts generators and network provider’s power and provides a consistent approach to credit conditions, as well as a degree of certainty and transparency </w:t>
      </w:r>
      <w:r w:rsidR="0028179D" w:rsidRPr="004E5DBB">
        <w:rPr>
          <w:rFonts w:cs="Arial"/>
          <w:lang w:val="en-AU"/>
        </w:rPr>
        <w:t>for</w:t>
      </w:r>
      <w:r w:rsidRPr="004E5DBB">
        <w:rPr>
          <w:rFonts w:cs="Arial"/>
          <w:lang w:val="en-AU"/>
        </w:rPr>
        <w:t xml:space="preserve"> retailers.</w:t>
      </w:r>
    </w:p>
    <w:p w14:paraId="73B23EA0" w14:textId="77777777" w:rsidR="00406E31" w:rsidRPr="004E5DBB" w:rsidRDefault="00406E31" w:rsidP="00CA183D">
      <w:pPr>
        <w:pStyle w:val="TOC3"/>
      </w:pPr>
      <w:bookmarkStart w:id="62" w:name="_Toc503336658"/>
    </w:p>
    <w:p w14:paraId="422D9899" w14:textId="6A43ED5C" w:rsidR="00396416" w:rsidRPr="004E5DBB" w:rsidRDefault="00396416" w:rsidP="00FB1806">
      <w:pPr>
        <w:pStyle w:val="UtilComHeading4"/>
      </w:pPr>
      <w:r w:rsidRPr="004E5DBB">
        <w:t>Summary of Proposal</w:t>
      </w:r>
    </w:p>
    <w:p w14:paraId="0BA3CB49" w14:textId="4DD09006" w:rsidR="00541165" w:rsidRPr="00D22779" w:rsidRDefault="00BD6A54" w:rsidP="00D22779">
      <w:pPr>
        <w:pStyle w:val="UtilComHeading4"/>
        <w:rPr>
          <w:b w:val="0"/>
          <w:i w:val="0"/>
        </w:rPr>
      </w:pPr>
      <w:r w:rsidRPr="00D22779">
        <w:rPr>
          <w:rFonts w:cs="Arial"/>
          <w:b w:val="0"/>
          <w:i w:val="0"/>
          <w:szCs w:val="22"/>
          <w:lang w:val="en-AU"/>
        </w:rPr>
        <w:t>Territory Generation</w:t>
      </w:r>
      <w:r w:rsidR="00541165" w:rsidRPr="00D22779">
        <w:rPr>
          <w:rFonts w:cs="Arial"/>
          <w:b w:val="0"/>
          <w:i w:val="0"/>
          <w:szCs w:val="22"/>
          <w:lang w:val="en-AU"/>
        </w:rPr>
        <w:t xml:space="preserve"> has requested </w:t>
      </w:r>
      <w:r w:rsidR="00FC33C1" w:rsidRPr="00D22779">
        <w:rPr>
          <w:rFonts w:cs="Arial"/>
          <w:b w:val="0"/>
          <w:i w:val="0"/>
          <w:szCs w:val="22"/>
          <w:lang w:val="en-AU"/>
        </w:rPr>
        <w:t xml:space="preserve">that </w:t>
      </w:r>
      <w:r w:rsidR="00541165" w:rsidRPr="00D22779">
        <w:rPr>
          <w:rFonts w:cs="Arial"/>
          <w:b w:val="0"/>
          <w:i w:val="0"/>
          <w:szCs w:val="22"/>
          <w:lang w:val="en-AU"/>
        </w:rPr>
        <w:t>significant amendments</w:t>
      </w:r>
      <w:r w:rsidR="00FC33C1" w:rsidRPr="00D22779">
        <w:rPr>
          <w:rFonts w:cs="Arial"/>
          <w:b w:val="0"/>
          <w:i w:val="0"/>
          <w:szCs w:val="22"/>
          <w:lang w:val="en-AU"/>
        </w:rPr>
        <w:t xml:space="preserve"> be made</w:t>
      </w:r>
      <w:r w:rsidR="00541165" w:rsidRPr="00D22779">
        <w:rPr>
          <w:rFonts w:cs="Arial"/>
          <w:b w:val="0"/>
          <w:i w:val="0"/>
          <w:szCs w:val="22"/>
          <w:lang w:val="en-AU"/>
        </w:rPr>
        <w:t xml:space="preserve"> to this section. T-Gen</w:t>
      </w:r>
      <w:r w:rsidR="00406E31" w:rsidRPr="00D22779">
        <w:rPr>
          <w:rFonts w:cs="Arial"/>
          <w:b w:val="0"/>
          <w:i w:val="0"/>
          <w:szCs w:val="22"/>
          <w:lang w:val="en-AU"/>
        </w:rPr>
        <w:t xml:space="preserve"> proposes that </w:t>
      </w:r>
      <w:r w:rsidR="001F74D2" w:rsidRPr="00D22779">
        <w:rPr>
          <w:rFonts w:cs="Arial"/>
          <w:b w:val="0"/>
          <w:i w:val="0"/>
          <w:szCs w:val="22"/>
          <w:lang w:val="en-AU"/>
        </w:rPr>
        <w:t>r</w:t>
      </w:r>
      <w:r w:rsidR="00541165" w:rsidRPr="00D22779">
        <w:rPr>
          <w:rFonts w:cs="Arial"/>
          <w:b w:val="0"/>
          <w:i w:val="0"/>
          <w:szCs w:val="22"/>
          <w:lang w:val="en-AU"/>
        </w:rPr>
        <w:t xml:space="preserve">etailers </w:t>
      </w:r>
      <w:r w:rsidR="00406E31" w:rsidRPr="00D22779">
        <w:rPr>
          <w:rFonts w:cs="Arial"/>
          <w:b w:val="0"/>
          <w:i w:val="0"/>
          <w:szCs w:val="22"/>
          <w:lang w:val="en-AU"/>
        </w:rPr>
        <w:t>who</w:t>
      </w:r>
      <w:r w:rsidR="00E02B54" w:rsidRPr="00D22779">
        <w:rPr>
          <w:rFonts w:cs="Arial"/>
          <w:b w:val="0"/>
          <w:i w:val="0"/>
          <w:szCs w:val="22"/>
          <w:lang w:val="en-AU"/>
        </w:rPr>
        <w:t xml:space="preserve"> are late on payments</w:t>
      </w:r>
      <w:r w:rsidR="00541165" w:rsidRPr="00D22779">
        <w:rPr>
          <w:rFonts w:cs="Arial"/>
          <w:b w:val="0"/>
          <w:i w:val="0"/>
          <w:szCs w:val="22"/>
          <w:lang w:val="en-AU"/>
        </w:rPr>
        <w:t xml:space="preserve"> be obliged to provide credit support</w:t>
      </w:r>
      <w:r w:rsidR="00561EA4" w:rsidRPr="00D22779">
        <w:rPr>
          <w:rFonts w:cs="Arial"/>
          <w:b w:val="0"/>
          <w:i w:val="0"/>
          <w:szCs w:val="22"/>
          <w:lang w:val="en-AU"/>
        </w:rPr>
        <w:t>, regardless of credit rating</w:t>
      </w:r>
      <w:r w:rsidR="00541165" w:rsidRPr="00D22779">
        <w:rPr>
          <w:rFonts w:cs="Arial"/>
          <w:b w:val="0"/>
          <w:i w:val="0"/>
          <w:szCs w:val="22"/>
          <w:lang w:val="en-AU"/>
        </w:rPr>
        <w:t xml:space="preserve">. </w:t>
      </w:r>
      <w:r w:rsidR="00406E31" w:rsidRPr="00D22779">
        <w:rPr>
          <w:rFonts w:cs="Arial"/>
          <w:b w:val="0"/>
          <w:i w:val="0"/>
          <w:szCs w:val="22"/>
          <w:lang w:val="en-AU"/>
        </w:rPr>
        <w:br/>
      </w:r>
      <w:r w:rsidR="00406E31" w:rsidRPr="004E5DBB">
        <w:rPr>
          <w:rFonts w:cs="Arial"/>
          <w:szCs w:val="22"/>
          <w:lang w:val="en-AU"/>
        </w:rPr>
        <w:br/>
      </w:r>
      <w:r w:rsidR="00541165" w:rsidRPr="00D22779">
        <w:t>Submissions</w:t>
      </w:r>
    </w:p>
    <w:p w14:paraId="5CCB53C6" w14:textId="6C643E20" w:rsidR="00AF61E2" w:rsidRPr="004E5DBB" w:rsidRDefault="00541165" w:rsidP="00541165">
      <w:pPr>
        <w:rPr>
          <w:rFonts w:cs="Arial"/>
          <w:szCs w:val="22"/>
          <w:lang w:val="en-AU"/>
        </w:rPr>
      </w:pPr>
      <w:r w:rsidRPr="004E5DBB">
        <w:rPr>
          <w:rFonts w:cs="Arial"/>
          <w:szCs w:val="22"/>
          <w:lang w:val="en-AU"/>
        </w:rPr>
        <w:t>T</w:t>
      </w:r>
      <w:r w:rsidR="00E02B54" w:rsidRPr="004E5DBB">
        <w:rPr>
          <w:rFonts w:cs="Arial"/>
          <w:szCs w:val="22"/>
          <w:lang w:val="en-AU"/>
        </w:rPr>
        <w:t>-Gen</w:t>
      </w:r>
      <w:r w:rsidRPr="004E5DBB">
        <w:rPr>
          <w:rFonts w:cs="Arial"/>
          <w:szCs w:val="22"/>
          <w:lang w:val="en-AU"/>
        </w:rPr>
        <w:t xml:space="preserve"> has provided the Commission with a submission see</w:t>
      </w:r>
      <w:r w:rsidR="00E02B54" w:rsidRPr="004E5DBB">
        <w:rPr>
          <w:rFonts w:cs="Arial"/>
          <w:szCs w:val="22"/>
          <w:lang w:val="en-AU"/>
        </w:rPr>
        <w:t xml:space="preserve">king </w:t>
      </w:r>
      <w:r w:rsidR="00B44054" w:rsidRPr="004E5DBB">
        <w:rPr>
          <w:rFonts w:cs="Arial"/>
          <w:szCs w:val="22"/>
          <w:lang w:val="en-AU"/>
        </w:rPr>
        <w:t>that the</w:t>
      </w:r>
      <w:r w:rsidR="002054AE" w:rsidRPr="004E5DBB">
        <w:rPr>
          <w:rFonts w:cs="Arial"/>
          <w:szCs w:val="22"/>
          <w:lang w:val="en-AU"/>
        </w:rPr>
        <w:t xml:space="preserve"> </w:t>
      </w:r>
      <w:r w:rsidR="00B44054" w:rsidRPr="004E5DBB">
        <w:rPr>
          <w:rFonts w:cs="Arial"/>
          <w:szCs w:val="22"/>
          <w:lang w:val="en-AU"/>
        </w:rPr>
        <w:t>Code be amended to become</w:t>
      </w:r>
      <w:r w:rsidRPr="004E5DBB">
        <w:rPr>
          <w:rFonts w:cs="Arial"/>
          <w:szCs w:val="22"/>
          <w:lang w:val="en-AU"/>
        </w:rPr>
        <w:t xml:space="preserve"> consistent with </w:t>
      </w:r>
      <w:r w:rsidR="00B44054" w:rsidRPr="004E5DBB">
        <w:rPr>
          <w:rFonts w:cs="Arial"/>
          <w:szCs w:val="22"/>
          <w:lang w:val="en-AU"/>
        </w:rPr>
        <w:t xml:space="preserve">the </w:t>
      </w:r>
      <w:r w:rsidRPr="004E5DBB">
        <w:rPr>
          <w:rFonts w:cs="Arial"/>
          <w:szCs w:val="22"/>
          <w:lang w:val="en-AU"/>
        </w:rPr>
        <w:t xml:space="preserve">national credit support requirements </w:t>
      </w:r>
      <w:r w:rsidR="00B44054" w:rsidRPr="004E5DBB">
        <w:rPr>
          <w:rFonts w:cs="Arial"/>
          <w:szCs w:val="22"/>
          <w:lang w:val="en-AU"/>
        </w:rPr>
        <w:t xml:space="preserve">specified </w:t>
      </w:r>
      <w:r w:rsidRPr="004E5DBB">
        <w:rPr>
          <w:rFonts w:cs="Arial"/>
          <w:szCs w:val="22"/>
          <w:lang w:val="en-AU"/>
        </w:rPr>
        <w:t>in the</w:t>
      </w:r>
      <w:r w:rsidR="00146AC9" w:rsidRPr="004E5DBB">
        <w:rPr>
          <w:rFonts w:cs="Arial"/>
          <w:szCs w:val="22"/>
          <w:lang w:val="en-AU"/>
        </w:rPr>
        <w:t xml:space="preserve"> </w:t>
      </w:r>
      <w:r w:rsidRPr="004E5DBB">
        <w:rPr>
          <w:rFonts w:cs="Arial"/>
          <w:szCs w:val="22"/>
          <w:lang w:val="en-AU"/>
        </w:rPr>
        <w:t>NER. Specifically</w:t>
      </w:r>
      <w:r w:rsidR="00B44054" w:rsidRPr="004E5DBB">
        <w:rPr>
          <w:rFonts w:cs="Arial"/>
          <w:szCs w:val="22"/>
          <w:lang w:val="en-AU"/>
        </w:rPr>
        <w:t>,</w:t>
      </w:r>
      <w:r w:rsidR="001F74D2" w:rsidRPr="004E5DBB">
        <w:rPr>
          <w:rFonts w:cs="Arial"/>
          <w:szCs w:val="22"/>
          <w:lang w:val="en-AU"/>
        </w:rPr>
        <w:t xml:space="preserve"> that g</w:t>
      </w:r>
      <w:r w:rsidRPr="004E5DBB">
        <w:rPr>
          <w:rFonts w:cs="Arial"/>
          <w:szCs w:val="22"/>
          <w:lang w:val="en-AU"/>
        </w:rPr>
        <w:t xml:space="preserve">enerators can request credit </w:t>
      </w:r>
      <w:r w:rsidR="001F74D2" w:rsidRPr="004E5DBB">
        <w:rPr>
          <w:rFonts w:cs="Arial"/>
          <w:szCs w:val="22"/>
          <w:lang w:val="en-AU"/>
        </w:rPr>
        <w:t>support</w:t>
      </w:r>
      <w:r w:rsidR="00AF61E2" w:rsidRPr="004E5DBB">
        <w:rPr>
          <w:rFonts w:cs="Arial"/>
          <w:szCs w:val="22"/>
          <w:lang w:val="en-AU"/>
        </w:rPr>
        <w:t xml:space="preserve"> from a retailer</w:t>
      </w:r>
      <w:r w:rsidR="00DE1C0B" w:rsidRPr="004E5DBB">
        <w:rPr>
          <w:rFonts w:cs="Arial"/>
          <w:szCs w:val="22"/>
          <w:lang w:val="en-AU"/>
        </w:rPr>
        <w:t>, irrespective of credit rating,</w:t>
      </w:r>
      <w:r w:rsidR="00AF61E2" w:rsidRPr="004E5DBB">
        <w:rPr>
          <w:rFonts w:cs="Arial"/>
          <w:szCs w:val="22"/>
          <w:lang w:val="en-AU"/>
        </w:rPr>
        <w:t xml:space="preserve"> under the following scenarios:</w:t>
      </w:r>
    </w:p>
    <w:p w14:paraId="6DB8A091" w14:textId="2E17D4F1" w:rsidR="00AF61E2" w:rsidRPr="004E5DBB" w:rsidRDefault="006F6FC7" w:rsidP="00162BAF">
      <w:pPr>
        <w:pStyle w:val="ListParagraph"/>
        <w:numPr>
          <w:ilvl w:val="0"/>
          <w:numId w:val="11"/>
        </w:numPr>
        <w:rPr>
          <w:rFonts w:cs="Arial"/>
          <w:lang w:val="en-AU"/>
        </w:rPr>
      </w:pPr>
      <w:r>
        <w:rPr>
          <w:rFonts w:cs="Arial"/>
          <w:szCs w:val="22"/>
          <w:lang w:val="en-AU"/>
        </w:rPr>
        <w:t>a</w:t>
      </w:r>
      <w:r w:rsidRPr="004E5DBB">
        <w:rPr>
          <w:rFonts w:cs="Arial"/>
          <w:szCs w:val="22"/>
          <w:lang w:val="en-AU"/>
        </w:rPr>
        <w:t xml:space="preserve"> </w:t>
      </w:r>
      <w:r w:rsidR="001F74D2" w:rsidRPr="004E5DBB">
        <w:rPr>
          <w:rFonts w:cs="Arial"/>
          <w:szCs w:val="22"/>
          <w:lang w:val="en-AU"/>
        </w:rPr>
        <w:t>r</w:t>
      </w:r>
      <w:r w:rsidR="00541165" w:rsidRPr="004E5DBB">
        <w:rPr>
          <w:rFonts w:cs="Arial"/>
          <w:szCs w:val="22"/>
          <w:lang w:val="en-AU"/>
        </w:rPr>
        <w:t xml:space="preserve">etailer </w:t>
      </w:r>
      <w:r w:rsidR="00B72593" w:rsidRPr="004E5DBB">
        <w:rPr>
          <w:rFonts w:cs="Arial"/>
          <w:szCs w:val="22"/>
          <w:lang w:val="en-AU"/>
        </w:rPr>
        <w:t xml:space="preserve">is late on full payment of </w:t>
      </w:r>
      <w:r w:rsidR="005F555D">
        <w:rPr>
          <w:rFonts w:cs="Arial"/>
          <w:szCs w:val="22"/>
          <w:lang w:val="en-AU"/>
        </w:rPr>
        <w:t>three</w:t>
      </w:r>
      <w:r w:rsidR="005F555D" w:rsidRPr="004E5DBB">
        <w:rPr>
          <w:rFonts w:cs="Arial"/>
          <w:szCs w:val="22"/>
          <w:lang w:val="en-AU"/>
        </w:rPr>
        <w:t xml:space="preserve"> </w:t>
      </w:r>
      <w:r w:rsidR="00B72593" w:rsidRPr="004E5DBB">
        <w:rPr>
          <w:rFonts w:cs="Arial"/>
          <w:szCs w:val="22"/>
          <w:lang w:val="en-AU"/>
        </w:rPr>
        <w:t>bills within a 12 month period</w:t>
      </w:r>
    </w:p>
    <w:p w14:paraId="12CA289C" w14:textId="34E2DBD6" w:rsidR="00AF61E2" w:rsidRPr="004E5DBB" w:rsidRDefault="006F6FC7" w:rsidP="00162BAF">
      <w:pPr>
        <w:pStyle w:val="ListParagraph"/>
        <w:numPr>
          <w:ilvl w:val="0"/>
          <w:numId w:val="11"/>
        </w:numPr>
        <w:rPr>
          <w:rFonts w:cs="Arial"/>
          <w:lang w:val="en-AU"/>
        </w:rPr>
      </w:pPr>
      <w:r>
        <w:rPr>
          <w:rFonts w:cs="Arial"/>
          <w:szCs w:val="22"/>
          <w:lang w:val="en-AU"/>
        </w:rPr>
        <w:t>a</w:t>
      </w:r>
      <w:r w:rsidRPr="004E5DBB">
        <w:rPr>
          <w:rFonts w:cs="Arial"/>
          <w:szCs w:val="22"/>
          <w:lang w:val="en-AU"/>
        </w:rPr>
        <w:t xml:space="preserve"> </w:t>
      </w:r>
      <w:r w:rsidR="00AF61E2" w:rsidRPr="004E5DBB">
        <w:rPr>
          <w:rFonts w:cs="Arial"/>
          <w:szCs w:val="22"/>
          <w:lang w:val="en-AU"/>
        </w:rPr>
        <w:t xml:space="preserve">retailer is late on full payment of </w:t>
      </w:r>
      <w:r w:rsidR="005F555D">
        <w:rPr>
          <w:rFonts w:cs="Arial"/>
          <w:szCs w:val="22"/>
          <w:lang w:val="en-AU"/>
        </w:rPr>
        <w:t>two</w:t>
      </w:r>
      <w:r w:rsidR="005F555D" w:rsidRPr="004E5DBB">
        <w:rPr>
          <w:rFonts w:cs="Arial"/>
          <w:szCs w:val="22"/>
          <w:lang w:val="en-AU"/>
        </w:rPr>
        <w:t xml:space="preserve"> </w:t>
      </w:r>
      <w:r w:rsidR="00541165" w:rsidRPr="004E5DBB">
        <w:rPr>
          <w:rFonts w:cs="Arial"/>
          <w:szCs w:val="22"/>
          <w:lang w:val="en-AU"/>
        </w:rPr>
        <w:t>consecutive</w:t>
      </w:r>
      <w:r w:rsidR="001E3591" w:rsidRPr="004E5DBB">
        <w:rPr>
          <w:rFonts w:cs="Arial"/>
          <w:szCs w:val="22"/>
          <w:lang w:val="en-AU"/>
        </w:rPr>
        <w:t xml:space="preserve"> bills</w:t>
      </w:r>
    </w:p>
    <w:p w14:paraId="25BA7788" w14:textId="7E187B67" w:rsidR="00541165" w:rsidRPr="004E5DBB" w:rsidRDefault="006F6FC7" w:rsidP="00162BAF">
      <w:pPr>
        <w:pStyle w:val="ListParagraph"/>
        <w:numPr>
          <w:ilvl w:val="0"/>
          <w:numId w:val="11"/>
        </w:numPr>
        <w:rPr>
          <w:rFonts w:cs="Arial"/>
          <w:lang w:val="en-AU"/>
        </w:rPr>
      </w:pPr>
      <w:r>
        <w:rPr>
          <w:rFonts w:cs="Arial"/>
          <w:szCs w:val="22"/>
          <w:lang w:val="en-AU"/>
        </w:rPr>
        <w:t>a</w:t>
      </w:r>
      <w:r w:rsidRPr="004E5DBB">
        <w:rPr>
          <w:rFonts w:cs="Arial"/>
          <w:szCs w:val="22"/>
          <w:lang w:val="en-AU"/>
        </w:rPr>
        <w:t xml:space="preserve"> </w:t>
      </w:r>
      <w:r w:rsidR="00AF61E2" w:rsidRPr="004E5DBB">
        <w:rPr>
          <w:rFonts w:cs="Arial"/>
          <w:szCs w:val="22"/>
          <w:lang w:val="en-AU"/>
        </w:rPr>
        <w:t>retailer</w:t>
      </w:r>
      <w:r w:rsidR="00957932" w:rsidRPr="004E5DBB">
        <w:rPr>
          <w:rFonts w:cs="Arial"/>
          <w:szCs w:val="22"/>
          <w:lang w:val="en-AU"/>
        </w:rPr>
        <w:t xml:space="preserve"> is 15 business days or more late on full payment of a bill. </w:t>
      </w:r>
      <w:r w:rsidR="00AF61E2" w:rsidRPr="004E5DBB">
        <w:rPr>
          <w:rFonts w:cs="Arial"/>
          <w:szCs w:val="22"/>
          <w:lang w:val="en-AU"/>
        </w:rPr>
        <w:t xml:space="preserve"> </w:t>
      </w:r>
    </w:p>
    <w:p w14:paraId="4CE108B6" w14:textId="77777777" w:rsidR="00396416" w:rsidRPr="004E5DBB" w:rsidRDefault="00396416" w:rsidP="00396416">
      <w:pPr>
        <w:ind w:left="57"/>
        <w:rPr>
          <w:rFonts w:cs="Arial"/>
          <w:lang w:val="en-AU"/>
        </w:rPr>
      </w:pPr>
      <w:r w:rsidRPr="004E5DBB">
        <w:rPr>
          <w:rFonts w:cs="Arial"/>
          <w:lang w:val="en-AU"/>
        </w:rPr>
        <w:t>As this is a new issue, the Commission has included T-Gen’s suggested amendments. The Commission encourages retailers and other interested stakeholders to provide feedback and comments on this submission and subsequent proposals.</w:t>
      </w:r>
    </w:p>
    <w:bookmarkEnd w:id="62"/>
    <w:p w14:paraId="7EDB636F" w14:textId="70208329" w:rsidR="00ED0E85" w:rsidRPr="004E5DBB" w:rsidRDefault="00ED0E85" w:rsidP="00CA183D">
      <w:pPr>
        <w:pStyle w:val="TOC3"/>
      </w:pPr>
    </w:p>
    <w:p w14:paraId="1C78A9DA" w14:textId="5C18E2D7" w:rsidR="00396416" w:rsidRPr="004E5DBB" w:rsidRDefault="00396416" w:rsidP="00FB1806">
      <w:pPr>
        <w:pStyle w:val="UtilComHeading4"/>
      </w:pPr>
      <w:r w:rsidRPr="004E5DBB">
        <w:t>Discussion</w:t>
      </w:r>
    </w:p>
    <w:p w14:paraId="0FD859D4" w14:textId="6E2DDB1C" w:rsidR="00561EA4" w:rsidRPr="004E5DBB" w:rsidRDefault="00D676D9" w:rsidP="00CA183D">
      <w:pPr>
        <w:rPr>
          <w:lang w:val="en-AU"/>
        </w:rPr>
      </w:pPr>
      <w:r w:rsidRPr="004E5DBB">
        <w:rPr>
          <w:lang w:val="en-AU"/>
        </w:rPr>
        <w:t>From February 2016</w:t>
      </w:r>
      <w:r w:rsidR="00242774" w:rsidRPr="004E5DBB">
        <w:rPr>
          <w:lang w:val="en-AU"/>
        </w:rPr>
        <w:t>,</w:t>
      </w:r>
      <w:r w:rsidRPr="004E5DBB">
        <w:rPr>
          <w:lang w:val="en-AU"/>
        </w:rPr>
        <w:t xml:space="preserve"> the rules in</w:t>
      </w:r>
      <w:r w:rsidR="00242774" w:rsidRPr="004E5DBB">
        <w:rPr>
          <w:lang w:val="en-AU"/>
        </w:rPr>
        <w:t xml:space="preserve"> chapter 6B of</w:t>
      </w:r>
      <w:r w:rsidRPr="004E5DBB">
        <w:rPr>
          <w:lang w:val="en-AU"/>
        </w:rPr>
        <w:t xml:space="preserve"> the NER</w:t>
      </w:r>
      <w:r w:rsidR="00242774" w:rsidRPr="004E5DBB">
        <w:rPr>
          <w:lang w:val="en-AU"/>
        </w:rPr>
        <w:t xml:space="preserve"> regarding</w:t>
      </w:r>
      <w:r w:rsidRPr="004E5DBB">
        <w:rPr>
          <w:lang w:val="en-AU"/>
        </w:rPr>
        <w:t xml:space="preserve"> retailer-distributor credit support requirements </w:t>
      </w:r>
      <w:r w:rsidR="002220A3">
        <w:rPr>
          <w:lang w:val="en-AU"/>
        </w:rPr>
        <w:t xml:space="preserve">in the NEM </w:t>
      </w:r>
      <w:r w:rsidRPr="004E5DBB">
        <w:rPr>
          <w:lang w:val="en-AU"/>
        </w:rPr>
        <w:t>were</w:t>
      </w:r>
      <w:r w:rsidR="005D6B72" w:rsidRPr="004E5DBB">
        <w:rPr>
          <w:lang w:val="en-AU"/>
        </w:rPr>
        <w:t xml:space="preserve"> amended to inc</w:t>
      </w:r>
      <w:r w:rsidR="005466B4" w:rsidRPr="004E5DBB">
        <w:rPr>
          <w:lang w:val="en-AU"/>
        </w:rPr>
        <w:t>lude clause 6B</w:t>
      </w:r>
      <w:r w:rsidR="00D66726" w:rsidRPr="004E5DBB">
        <w:rPr>
          <w:lang w:val="en-AU"/>
        </w:rPr>
        <w:t xml:space="preserve"> </w:t>
      </w:r>
      <w:r w:rsidR="005466B4" w:rsidRPr="004E5DBB">
        <w:rPr>
          <w:lang w:val="en-AU"/>
        </w:rPr>
        <w:t>B2.1 (a).</w:t>
      </w:r>
      <w:r w:rsidR="007E4D81">
        <w:rPr>
          <w:lang w:val="en-AU"/>
        </w:rPr>
        <w:t xml:space="preserve"> Whilst chapter 6B itself will not be adopted into the NT NER, T-Gen’s proposal draws </w:t>
      </w:r>
      <w:r w:rsidR="009A4FE5">
        <w:rPr>
          <w:lang w:val="en-AU"/>
        </w:rPr>
        <w:t>up</w:t>
      </w:r>
      <w:r w:rsidR="007E4D81">
        <w:rPr>
          <w:lang w:val="en-AU"/>
        </w:rPr>
        <w:t>on the amended clause 6B.</w:t>
      </w:r>
      <w:r w:rsidR="005466B4" w:rsidRPr="004E5DBB">
        <w:rPr>
          <w:lang w:val="en-AU"/>
        </w:rPr>
        <w:t xml:space="preserve">This clause sets out the conditions under which </w:t>
      </w:r>
      <w:r w:rsidR="005466B4" w:rsidRPr="004E5DBB">
        <w:rPr>
          <w:i/>
          <w:lang w:val="en-AU"/>
        </w:rPr>
        <w:t xml:space="preserve">Distribution Network Service Providers </w:t>
      </w:r>
      <w:r w:rsidR="005466B4" w:rsidRPr="004E5DBB">
        <w:rPr>
          <w:lang w:val="en-AU"/>
        </w:rPr>
        <w:t>may seek credit support from retailers</w:t>
      </w:r>
      <w:r w:rsidR="00744BC7" w:rsidRPr="004E5DBB">
        <w:rPr>
          <w:lang w:val="en-AU"/>
        </w:rPr>
        <w:t>.</w:t>
      </w:r>
      <w:r w:rsidR="008865B9">
        <w:rPr>
          <w:lang w:val="en-AU"/>
        </w:rPr>
        <w:t xml:space="preserve"> </w:t>
      </w:r>
    </w:p>
    <w:p w14:paraId="251D52C9" w14:textId="4CE241DE" w:rsidR="00561EA4" w:rsidRPr="004E5DBB" w:rsidRDefault="00744BC7" w:rsidP="00FB1806">
      <w:pPr>
        <w:keepNext/>
        <w:rPr>
          <w:lang w:val="en-AU"/>
        </w:rPr>
      </w:pPr>
      <w:r w:rsidRPr="004E5DBB">
        <w:rPr>
          <w:lang w:val="en-AU"/>
        </w:rPr>
        <w:t xml:space="preserve">These </w:t>
      </w:r>
      <w:r w:rsidR="00637E8B" w:rsidRPr="004E5DBB">
        <w:rPr>
          <w:lang w:val="en-AU"/>
        </w:rPr>
        <w:t>conditions include</w:t>
      </w:r>
      <w:r w:rsidR="00561EA4" w:rsidRPr="004E5DBB">
        <w:rPr>
          <w:lang w:val="en-AU"/>
        </w:rPr>
        <w:t>:</w:t>
      </w:r>
    </w:p>
    <w:p w14:paraId="5FC9B9F3" w14:textId="19BEF752" w:rsidR="00561EA4" w:rsidRPr="004E5DBB" w:rsidRDefault="006F6FC7" w:rsidP="00FB1806">
      <w:pPr>
        <w:pStyle w:val="UtilComDotpoints"/>
        <w:keepNext/>
      </w:pPr>
      <w:r>
        <w:t>f</w:t>
      </w:r>
      <w:r w:rsidRPr="004E5DBB">
        <w:t xml:space="preserve">ailure </w:t>
      </w:r>
      <w:r w:rsidR="00637E8B" w:rsidRPr="004E5DBB">
        <w:t xml:space="preserve">over the last year to make full payment </w:t>
      </w:r>
      <w:r w:rsidR="00C07D41" w:rsidRPr="004E5DBB">
        <w:t xml:space="preserve">of </w:t>
      </w:r>
      <w:r w:rsidR="005F555D">
        <w:t>three</w:t>
      </w:r>
      <w:r w:rsidR="005F555D" w:rsidRPr="004E5DBB">
        <w:t xml:space="preserve"> </w:t>
      </w:r>
      <w:r w:rsidR="00C07D41" w:rsidRPr="004E5DBB">
        <w:t>statements of charges</w:t>
      </w:r>
      <w:r w:rsidR="001E3591" w:rsidRPr="004E5DBB">
        <w:t xml:space="preserve"> by the due date</w:t>
      </w:r>
    </w:p>
    <w:p w14:paraId="78B266CA" w14:textId="264E6B81" w:rsidR="00561EA4" w:rsidRPr="004E5DBB" w:rsidRDefault="006F6FC7" w:rsidP="0028179D">
      <w:pPr>
        <w:pStyle w:val="UtilComDotpoints"/>
      </w:pPr>
      <w:r>
        <w:t>f</w:t>
      </w:r>
      <w:r w:rsidRPr="004E5DBB">
        <w:t xml:space="preserve">ailure </w:t>
      </w:r>
      <w:r w:rsidR="00561EA4" w:rsidRPr="004E5DBB">
        <w:t xml:space="preserve">to make full payment of </w:t>
      </w:r>
      <w:r w:rsidR="005F555D">
        <w:t>two</w:t>
      </w:r>
      <w:r w:rsidR="005F555D" w:rsidRPr="004E5DBB">
        <w:t xml:space="preserve"> </w:t>
      </w:r>
      <w:r w:rsidR="00637E8B" w:rsidRPr="004E5DBB">
        <w:t xml:space="preserve">consecutive </w:t>
      </w:r>
      <w:r w:rsidR="00C07D41" w:rsidRPr="004E5DBB">
        <w:t>statements of charges</w:t>
      </w:r>
      <w:r w:rsidR="001E3591" w:rsidRPr="004E5DBB">
        <w:t xml:space="preserve"> by the due date</w:t>
      </w:r>
    </w:p>
    <w:p w14:paraId="14966237" w14:textId="6790D9A5" w:rsidR="00316944" w:rsidRPr="004E5DBB" w:rsidRDefault="006F6FC7" w:rsidP="0028179D">
      <w:pPr>
        <w:pStyle w:val="UtilComDotpoints"/>
      </w:pPr>
      <w:r>
        <w:t>f</w:t>
      </w:r>
      <w:r w:rsidRPr="004E5DBB">
        <w:t xml:space="preserve">ailure </w:t>
      </w:r>
      <w:r w:rsidR="00561EA4" w:rsidRPr="004E5DBB">
        <w:t xml:space="preserve">to make full payment of </w:t>
      </w:r>
      <w:r w:rsidR="005F555D">
        <w:t>one</w:t>
      </w:r>
      <w:r w:rsidR="005F555D" w:rsidRPr="004E5DBB">
        <w:t xml:space="preserve"> </w:t>
      </w:r>
      <w:r w:rsidR="00C07D41" w:rsidRPr="004E5DBB">
        <w:t>statement of charges</w:t>
      </w:r>
      <w:r w:rsidR="00637E8B" w:rsidRPr="004E5DBB">
        <w:t xml:space="preserve"> within 1</w:t>
      </w:r>
      <w:r w:rsidR="00C07D41" w:rsidRPr="004E5DBB">
        <w:t xml:space="preserve">5 business days of the due date. </w:t>
      </w:r>
    </w:p>
    <w:p w14:paraId="5FE16049" w14:textId="3AFA8A33" w:rsidR="00ED0E85" w:rsidRPr="004E5DBB" w:rsidRDefault="007C1C7A" w:rsidP="00CA183D">
      <w:pPr>
        <w:rPr>
          <w:lang w:val="en-AU"/>
        </w:rPr>
      </w:pPr>
      <w:r w:rsidRPr="004E5DBB">
        <w:rPr>
          <w:lang w:val="en-AU"/>
        </w:rPr>
        <w:t xml:space="preserve">The primary purpose of the new provisions </w:t>
      </w:r>
      <w:r>
        <w:rPr>
          <w:lang w:val="en-AU"/>
        </w:rPr>
        <w:t>is</w:t>
      </w:r>
      <w:r w:rsidRPr="004E5DBB">
        <w:rPr>
          <w:lang w:val="en-AU"/>
        </w:rPr>
        <w:t xml:space="preserve"> to provide retailers with an incentive to ensure timely payment of </w:t>
      </w:r>
      <w:r w:rsidRPr="004E5DBB">
        <w:rPr>
          <w:i/>
          <w:lang w:val="en-AU"/>
        </w:rPr>
        <w:t>statements of charges</w:t>
      </w:r>
      <w:r w:rsidRPr="004E5DBB">
        <w:rPr>
          <w:lang w:val="en-AU"/>
        </w:rPr>
        <w:t>, especially to retailers with a history of late payment.</w:t>
      </w:r>
    </w:p>
    <w:p w14:paraId="08C815AD" w14:textId="6A445FAE" w:rsidR="00ED0E85" w:rsidRPr="004E5DBB" w:rsidRDefault="00ED0E85" w:rsidP="00CA183D">
      <w:pPr>
        <w:rPr>
          <w:lang w:val="en-AU"/>
        </w:rPr>
      </w:pPr>
      <w:r w:rsidRPr="004E5DBB">
        <w:rPr>
          <w:lang w:val="en-AU"/>
        </w:rPr>
        <w:t>Under the c</w:t>
      </w:r>
      <w:r w:rsidR="00362593" w:rsidRPr="004E5DBB">
        <w:rPr>
          <w:lang w:val="en-AU"/>
        </w:rPr>
        <w:t xml:space="preserve">urrent Code, generators may </w:t>
      </w:r>
      <w:r w:rsidRPr="004E5DBB">
        <w:rPr>
          <w:lang w:val="en-AU"/>
        </w:rPr>
        <w:t>seek</w:t>
      </w:r>
      <w:r w:rsidR="00362593" w:rsidRPr="004E5DBB">
        <w:rPr>
          <w:lang w:val="en-AU"/>
        </w:rPr>
        <w:t xml:space="preserve"> credit support from a retailer late on payments, but only if that retailer’s credit rating is deemed ‘unacceptable’. </w:t>
      </w:r>
    </w:p>
    <w:p w14:paraId="4DC3482F" w14:textId="2BC6934F" w:rsidR="00D66726" w:rsidRPr="004E5DBB" w:rsidRDefault="00D66726" w:rsidP="00CA183D">
      <w:pPr>
        <w:rPr>
          <w:lang w:val="en-AU"/>
        </w:rPr>
      </w:pPr>
      <w:r w:rsidRPr="004E5DBB">
        <w:rPr>
          <w:lang w:val="en-AU"/>
        </w:rPr>
        <w:t xml:space="preserve">T-Gen has proposed the expansion of the current provisions to </w:t>
      </w:r>
      <w:r w:rsidR="005F19E9" w:rsidRPr="004E5DBB">
        <w:rPr>
          <w:lang w:val="en-AU"/>
        </w:rPr>
        <w:t>include the conditions included in the NEM.</w:t>
      </w:r>
    </w:p>
    <w:p w14:paraId="38ED757D" w14:textId="21B5B7CE" w:rsidR="00002EB1" w:rsidRPr="004E5DBB" w:rsidRDefault="00002EB1" w:rsidP="00CA183D">
      <w:pPr>
        <w:rPr>
          <w:rFonts w:cs="Arial"/>
          <w:lang w:val="en-AU"/>
        </w:rPr>
      </w:pPr>
      <w:r w:rsidRPr="004E5DBB">
        <w:rPr>
          <w:rFonts w:cs="Arial"/>
          <w:szCs w:val="22"/>
          <w:lang w:val="en-AU"/>
        </w:rPr>
        <w:t>The May Position</w:t>
      </w:r>
      <w:r w:rsidR="00E57CE5">
        <w:rPr>
          <w:rFonts w:cs="Arial"/>
          <w:szCs w:val="22"/>
          <w:lang w:val="en-AU"/>
        </w:rPr>
        <w:t>s</w:t>
      </w:r>
      <w:r w:rsidRPr="004E5DBB">
        <w:rPr>
          <w:rFonts w:cs="Arial"/>
          <w:szCs w:val="22"/>
          <w:lang w:val="en-AU"/>
        </w:rPr>
        <w:t xml:space="preserve"> Paper had limited discussion on this topic and the Commission</w:t>
      </w:r>
      <w:r w:rsidR="00D66726" w:rsidRPr="004E5DBB">
        <w:rPr>
          <w:rFonts w:cs="Arial"/>
          <w:szCs w:val="22"/>
          <w:lang w:val="en-AU"/>
        </w:rPr>
        <w:t xml:space="preserve"> did not propose any amendments.</w:t>
      </w:r>
    </w:p>
    <w:p w14:paraId="697583F7" w14:textId="1F05CEAC" w:rsidR="00002EB1" w:rsidRPr="004E5DBB" w:rsidRDefault="00002EB1" w:rsidP="00CA183D">
      <w:pPr>
        <w:rPr>
          <w:rFonts w:cs="Arial"/>
          <w:lang w:val="en-AU"/>
        </w:rPr>
      </w:pPr>
    </w:p>
    <w:p w14:paraId="7D6755F6" w14:textId="0059A8B2" w:rsidR="00396416" w:rsidRPr="004E5DBB" w:rsidRDefault="00396416" w:rsidP="00FB1806">
      <w:pPr>
        <w:pStyle w:val="UtilComHeading4"/>
      </w:pPr>
      <w:r w:rsidRPr="004E5DBB">
        <w:t>Proposal</w:t>
      </w:r>
    </w:p>
    <w:p w14:paraId="29714B45" w14:textId="6A0F28A6" w:rsidR="0000118F" w:rsidRPr="004E5DBB" w:rsidRDefault="00792704">
      <w:pPr>
        <w:rPr>
          <w:lang w:val="en-AU"/>
        </w:rPr>
      </w:pPr>
      <w:r w:rsidRPr="004E5DBB">
        <w:rPr>
          <w:lang w:val="en-AU"/>
        </w:rPr>
        <w:t xml:space="preserve">As per </w:t>
      </w:r>
      <w:r w:rsidR="00122B31" w:rsidRPr="004E5DBB">
        <w:rPr>
          <w:lang w:val="en-AU"/>
        </w:rPr>
        <w:t>T-Gen</w:t>
      </w:r>
      <w:r w:rsidRPr="004E5DBB">
        <w:rPr>
          <w:lang w:val="en-AU"/>
        </w:rPr>
        <w:t>’s proposal, the Commission</w:t>
      </w:r>
      <w:r w:rsidR="00122B31" w:rsidRPr="004E5DBB">
        <w:rPr>
          <w:lang w:val="en-AU"/>
        </w:rPr>
        <w:t xml:space="preserve"> </w:t>
      </w:r>
      <w:r w:rsidR="00307F47">
        <w:rPr>
          <w:lang w:val="en-AU"/>
        </w:rPr>
        <w:t xml:space="preserve">proposes </w:t>
      </w:r>
      <w:r w:rsidR="00122B31" w:rsidRPr="004E5DBB">
        <w:rPr>
          <w:lang w:val="en-AU"/>
        </w:rPr>
        <w:t>add</w:t>
      </w:r>
      <w:r w:rsidR="00307F47">
        <w:rPr>
          <w:lang w:val="en-AU"/>
        </w:rPr>
        <w:t>ing</w:t>
      </w:r>
      <w:r w:rsidR="00122B31" w:rsidRPr="004E5DBB">
        <w:rPr>
          <w:lang w:val="en-AU"/>
        </w:rPr>
        <w:t xml:space="preserve"> clauses 3.2.2(c) and 3.2.2(ca)</w:t>
      </w:r>
      <w:r w:rsidR="005F19E9" w:rsidRPr="004E5DBB">
        <w:rPr>
          <w:lang w:val="en-AU"/>
        </w:rPr>
        <w:t xml:space="preserve"> </w:t>
      </w:r>
      <w:r w:rsidRPr="004E5DBB">
        <w:rPr>
          <w:lang w:val="en-AU"/>
        </w:rPr>
        <w:t xml:space="preserve">to the Code </w:t>
      </w:r>
      <w:r w:rsidR="005F19E9" w:rsidRPr="004E5DBB">
        <w:rPr>
          <w:lang w:val="en-AU"/>
        </w:rPr>
        <w:t>as follows:</w:t>
      </w:r>
    </w:p>
    <w:p w14:paraId="12444D6F" w14:textId="389498A6" w:rsidR="00DA6A7E" w:rsidRPr="004E5DBB" w:rsidRDefault="00DA6A7E" w:rsidP="00162BAF">
      <w:pPr>
        <w:pStyle w:val="Codealist"/>
        <w:numPr>
          <w:ilvl w:val="0"/>
          <w:numId w:val="12"/>
        </w:numPr>
        <w:tabs>
          <w:tab w:val="left" w:pos="720"/>
        </w:tabs>
      </w:pPr>
      <w:r w:rsidRPr="004E5DBB">
        <w:t xml:space="preserve">Notwithstanding a </w:t>
      </w:r>
      <w:r w:rsidRPr="004E5DBB">
        <w:rPr>
          <w:b/>
          <w:i/>
        </w:rPr>
        <w:t>retailer</w:t>
      </w:r>
      <w:r w:rsidRPr="004E5DBB">
        <w:t xml:space="preserve"> meeting the credit rating requirement set out in the clause 3.2.2(a)</w:t>
      </w:r>
      <w:r w:rsidR="003D2DF5">
        <w:t>,</w:t>
      </w:r>
      <w:r w:rsidRPr="004E5DBB">
        <w:t xml:space="preserve"> a </w:t>
      </w:r>
      <w:r w:rsidRPr="004E5DBB">
        <w:rPr>
          <w:b/>
          <w:i/>
        </w:rPr>
        <w:t>generator</w:t>
      </w:r>
      <w:r w:rsidRPr="004E5DBB">
        <w:t xml:space="preserve"> may at any time require a </w:t>
      </w:r>
      <w:r w:rsidRPr="004E5DBB">
        <w:rPr>
          <w:b/>
          <w:i/>
        </w:rPr>
        <w:t xml:space="preserve">retailer </w:t>
      </w:r>
      <w:r w:rsidRPr="004E5DBB">
        <w:t xml:space="preserve">to provide </w:t>
      </w:r>
      <w:r w:rsidRPr="004E5DBB">
        <w:rPr>
          <w:b/>
          <w:i/>
        </w:rPr>
        <w:t xml:space="preserve">credit support </w:t>
      </w:r>
      <w:r w:rsidRPr="004E5DBB">
        <w:t xml:space="preserve"> if within the previous 12 months the </w:t>
      </w:r>
      <w:r w:rsidRPr="004E5DBB">
        <w:rPr>
          <w:b/>
          <w:i/>
        </w:rPr>
        <w:t xml:space="preserve">retailer </w:t>
      </w:r>
      <w:r w:rsidRPr="004E5DBB">
        <w:t xml:space="preserve"> has failed to pay in full:</w:t>
      </w:r>
    </w:p>
    <w:p w14:paraId="615B5039" w14:textId="1AB941F1" w:rsidR="00DA6A7E" w:rsidRPr="004E5DBB" w:rsidRDefault="00DA6A7E" w:rsidP="00DA6A7E">
      <w:pPr>
        <w:pStyle w:val="Codealist"/>
        <w:numPr>
          <w:ilvl w:val="0"/>
          <w:numId w:val="0"/>
        </w:numPr>
        <w:tabs>
          <w:tab w:val="left" w:pos="720"/>
        </w:tabs>
        <w:ind w:left="1276"/>
      </w:pPr>
      <w:r w:rsidRPr="004E5DBB">
        <w:t xml:space="preserve">(i) </w:t>
      </w:r>
      <w:r w:rsidR="003D2DF5">
        <w:t>t</w:t>
      </w:r>
      <w:r w:rsidR="003D2DF5" w:rsidRPr="004E5DBB">
        <w:t xml:space="preserve">he </w:t>
      </w:r>
      <w:r w:rsidRPr="004E5DBB">
        <w:t xml:space="preserve">charges contained in </w:t>
      </w:r>
      <w:r w:rsidR="005F555D">
        <w:t>three</w:t>
      </w:r>
      <w:r w:rsidR="005F555D" w:rsidRPr="004E5DBB">
        <w:t xml:space="preserve"> </w:t>
      </w:r>
      <w:r w:rsidRPr="004E5DBB">
        <w:rPr>
          <w:b/>
          <w:i/>
        </w:rPr>
        <w:t xml:space="preserve">generation services </w:t>
      </w:r>
      <w:r w:rsidRPr="004E5DBB">
        <w:t>bills by the due date of the payment.</w:t>
      </w:r>
    </w:p>
    <w:p w14:paraId="07217DB1" w14:textId="7E3A666E" w:rsidR="00DA6A7E" w:rsidRPr="004E5DBB" w:rsidRDefault="00DA6A7E" w:rsidP="00DA6A7E">
      <w:pPr>
        <w:pStyle w:val="Codealist"/>
        <w:numPr>
          <w:ilvl w:val="0"/>
          <w:numId w:val="0"/>
        </w:numPr>
        <w:tabs>
          <w:tab w:val="left" w:pos="720"/>
        </w:tabs>
        <w:ind w:left="1276"/>
      </w:pPr>
      <w:r w:rsidRPr="004E5DBB">
        <w:t xml:space="preserve">(ii) </w:t>
      </w:r>
      <w:r w:rsidR="003D2DF5">
        <w:t>t</w:t>
      </w:r>
      <w:r w:rsidR="003D2DF5" w:rsidRPr="004E5DBB">
        <w:t xml:space="preserve">he </w:t>
      </w:r>
      <w:r w:rsidRPr="004E5DBB">
        <w:t xml:space="preserve">charges contained in </w:t>
      </w:r>
      <w:r w:rsidR="005F555D">
        <w:t>two</w:t>
      </w:r>
      <w:r w:rsidR="005F555D" w:rsidRPr="004E5DBB">
        <w:t xml:space="preserve"> </w:t>
      </w:r>
      <w:r w:rsidRPr="004E5DBB">
        <w:t xml:space="preserve">consecutive </w:t>
      </w:r>
      <w:r w:rsidRPr="004E5DBB">
        <w:rPr>
          <w:b/>
          <w:i/>
        </w:rPr>
        <w:t>generation services</w:t>
      </w:r>
      <w:r w:rsidRPr="004E5DBB">
        <w:t xml:space="preserve"> bills by the due date for payment.</w:t>
      </w:r>
    </w:p>
    <w:p w14:paraId="2ADFA0C1" w14:textId="281FC198" w:rsidR="00DA6A7E" w:rsidRPr="004E5DBB" w:rsidRDefault="00DA6A7E" w:rsidP="00DA6A7E">
      <w:pPr>
        <w:pStyle w:val="Codealist"/>
        <w:numPr>
          <w:ilvl w:val="0"/>
          <w:numId w:val="0"/>
        </w:numPr>
        <w:tabs>
          <w:tab w:val="left" w:pos="720"/>
        </w:tabs>
        <w:ind w:left="1276"/>
      </w:pPr>
      <w:r w:rsidRPr="004E5DBB">
        <w:t xml:space="preserve">(iii) </w:t>
      </w:r>
      <w:r w:rsidR="003D2DF5">
        <w:t>t</w:t>
      </w:r>
      <w:r w:rsidR="003D2DF5" w:rsidRPr="004E5DBB">
        <w:t xml:space="preserve">he </w:t>
      </w:r>
      <w:r w:rsidRPr="004E5DBB">
        <w:t xml:space="preserve">charges contained in </w:t>
      </w:r>
      <w:r w:rsidR="005F555D">
        <w:t>one</w:t>
      </w:r>
      <w:r w:rsidR="005F555D" w:rsidRPr="004E5DBB">
        <w:t xml:space="preserve"> </w:t>
      </w:r>
      <w:r w:rsidRPr="004E5DBB">
        <w:rPr>
          <w:b/>
          <w:i/>
        </w:rPr>
        <w:t xml:space="preserve">generation services </w:t>
      </w:r>
      <w:r w:rsidRPr="004E5DBB">
        <w:t xml:space="preserve">bill within 15 </w:t>
      </w:r>
      <w:r w:rsidRPr="004E5DBB">
        <w:rPr>
          <w:b/>
          <w:i/>
        </w:rPr>
        <w:t xml:space="preserve">business days </w:t>
      </w:r>
      <w:r w:rsidRPr="004E5DBB">
        <w:t>of the due date for payment.</w:t>
      </w:r>
    </w:p>
    <w:p w14:paraId="4B8142E2" w14:textId="0E4E4017" w:rsidR="006A7DAB" w:rsidRPr="004E5DBB" w:rsidRDefault="00DA6A7E" w:rsidP="00CA183D">
      <w:pPr>
        <w:pStyle w:val="Codealist"/>
        <w:numPr>
          <w:ilvl w:val="0"/>
          <w:numId w:val="0"/>
        </w:numPr>
        <w:ind w:left="1247" w:hanging="567"/>
        <w:sectPr w:rsidR="006A7DAB" w:rsidRPr="004E5DBB" w:rsidSect="00FA612D">
          <w:headerReference w:type="even" r:id="rId16"/>
          <w:headerReference w:type="first" r:id="rId17"/>
          <w:footerReference w:type="first" r:id="rId18"/>
          <w:pgSz w:w="11906" w:h="16838"/>
          <w:pgMar w:top="1440" w:right="1800" w:bottom="1440" w:left="1800" w:header="720" w:footer="720" w:gutter="0"/>
          <w:cols w:space="720"/>
        </w:sectPr>
      </w:pPr>
      <w:r w:rsidRPr="004E5DBB">
        <w:t xml:space="preserve">(ca) </w:t>
      </w:r>
      <w:r w:rsidRPr="004E5DBB">
        <w:tab/>
        <w:t xml:space="preserve">The </w:t>
      </w:r>
      <w:r w:rsidRPr="004E5DBB">
        <w:rPr>
          <w:b/>
          <w:i/>
        </w:rPr>
        <w:t xml:space="preserve">Required Generation Credit Support Amount </w:t>
      </w:r>
      <w:r w:rsidRPr="004E5DBB">
        <w:t xml:space="preserve">which must be provided by a </w:t>
      </w:r>
      <w:r w:rsidRPr="004E5DBB">
        <w:rPr>
          <w:b/>
          <w:i/>
        </w:rPr>
        <w:t xml:space="preserve">retailer </w:t>
      </w:r>
      <w:r w:rsidRPr="004E5DBB">
        <w:t xml:space="preserve">under clause 3.2.2(c) which will be calculated in accordance with clause 3.2.2(b), except that there will be no reduction in the Required Generation Credit Support Amount because of the retailer's credit rating and the percentage reduction figure will be zero. </w:t>
      </w:r>
    </w:p>
    <w:p w14:paraId="507D5AE5" w14:textId="1E849179" w:rsidR="00396416" w:rsidRPr="004E5DBB" w:rsidRDefault="00396416" w:rsidP="00CA183D">
      <w:pPr>
        <w:pStyle w:val="UtilComHeading2"/>
        <w:rPr>
          <w:lang w:val="en-AU"/>
        </w:rPr>
      </w:pPr>
      <w:bookmarkStart w:id="63" w:name="_Toc509726579"/>
      <w:bookmarkStart w:id="64" w:name="_Toc509726928"/>
      <w:bookmarkStart w:id="65" w:name="_Toc509727272"/>
      <w:r w:rsidRPr="004E5DBB">
        <w:rPr>
          <w:lang w:val="en-AU"/>
        </w:rPr>
        <w:t>Section 4 - Network Access</w:t>
      </w:r>
      <w:bookmarkEnd w:id="63"/>
      <w:bookmarkEnd w:id="64"/>
      <w:bookmarkEnd w:id="65"/>
    </w:p>
    <w:p w14:paraId="1882B5B1" w14:textId="5ECD9FCE" w:rsidR="008D2D5E" w:rsidRPr="004E5DBB" w:rsidRDefault="0017255B" w:rsidP="00FB1806">
      <w:pPr>
        <w:pStyle w:val="UtilComHeading4"/>
      </w:pPr>
      <w:r w:rsidRPr="004E5DBB">
        <w:br/>
      </w:r>
      <w:r w:rsidR="00AA441A" w:rsidRPr="004E5DBB">
        <w:t>Background:</w:t>
      </w:r>
    </w:p>
    <w:p w14:paraId="023B50CA" w14:textId="77777777" w:rsidR="00396416" w:rsidRPr="004E5DBB" w:rsidRDefault="00396416" w:rsidP="00396416">
      <w:pPr>
        <w:rPr>
          <w:rFonts w:cs="Arial"/>
          <w:lang w:val="en-AU"/>
        </w:rPr>
      </w:pPr>
      <w:r w:rsidRPr="004E5DBB">
        <w:rPr>
          <w:rFonts w:cs="Arial"/>
          <w:lang w:val="en-AU"/>
        </w:rPr>
        <w:t xml:space="preserve">This section sets out requirements for the retailer and network provider to enter into a Network Access Agreement (NAA). </w:t>
      </w:r>
    </w:p>
    <w:p w14:paraId="38970D6E" w14:textId="77777777" w:rsidR="00396416" w:rsidRPr="004E5DBB" w:rsidRDefault="00396416" w:rsidP="00396416">
      <w:pPr>
        <w:rPr>
          <w:rFonts w:cs="Arial"/>
          <w:lang w:val="en-AU"/>
        </w:rPr>
      </w:pPr>
      <w:r w:rsidRPr="004E5DBB">
        <w:rPr>
          <w:rFonts w:cs="Arial"/>
          <w:lang w:val="en-AU"/>
        </w:rPr>
        <w:t>As mentioned in the introduction of this document, the ongoing reforms and adoption of the NT NER will impact on this section in the following ways:</w:t>
      </w:r>
    </w:p>
    <w:p w14:paraId="15EB09B6" w14:textId="5D933BC6" w:rsidR="00396416" w:rsidRPr="004E5DBB" w:rsidRDefault="00396416" w:rsidP="0028179D">
      <w:pPr>
        <w:pStyle w:val="UtilComDotpoints"/>
      </w:pPr>
      <w:r w:rsidRPr="004E5DBB">
        <w:t>NAA to be replaced by ‘connection agreement’</w:t>
      </w:r>
    </w:p>
    <w:p w14:paraId="74E03FF0" w14:textId="3C4F7DCF" w:rsidR="00396416" w:rsidRPr="004E5DBB" w:rsidRDefault="00396416" w:rsidP="0028179D">
      <w:pPr>
        <w:pStyle w:val="UtilComDotpoints"/>
      </w:pPr>
      <w:r w:rsidRPr="004E5DBB">
        <w:t xml:space="preserve">reference to Network Access Legislation to be </w:t>
      </w:r>
      <w:r w:rsidR="007E4D81">
        <w:t>replaced by the NER</w:t>
      </w:r>
    </w:p>
    <w:p w14:paraId="15C5E297" w14:textId="61A973F8" w:rsidR="00EB4383" w:rsidRPr="004E5DBB" w:rsidRDefault="00EB4383" w:rsidP="00396416">
      <w:pPr>
        <w:pStyle w:val="TOC3"/>
      </w:pPr>
    </w:p>
    <w:p w14:paraId="3A248523" w14:textId="77777777" w:rsidR="00EB4383" w:rsidRPr="004E5DBB" w:rsidRDefault="00EB4383" w:rsidP="00FB1806">
      <w:pPr>
        <w:pStyle w:val="UtilComHeading4"/>
      </w:pPr>
      <w:r w:rsidRPr="004E5DBB">
        <w:t>Submissions:</w:t>
      </w:r>
    </w:p>
    <w:p w14:paraId="0E0D1E13" w14:textId="77777777" w:rsidR="00396416" w:rsidRPr="004E5DBB" w:rsidRDefault="00396416" w:rsidP="00396416">
      <w:pPr>
        <w:rPr>
          <w:rFonts w:cs="Arial"/>
          <w:lang w:val="en-AU"/>
        </w:rPr>
      </w:pPr>
      <w:r w:rsidRPr="004E5DBB">
        <w:rPr>
          <w:rFonts w:cs="Arial"/>
          <w:lang w:val="en-AU"/>
        </w:rPr>
        <w:t>The Commission received a submission from the Market Operator requesting that the Code be amended to include:</w:t>
      </w:r>
    </w:p>
    <w:p w14:paraId="28477BD2" w14:textId="78F4FCDE" w:rsidR="00396416" w:rsidRPr="004E5DBB" w:rsidRDefault="00396416" w:rsidP="0028179D">
      <w:pPr>
        <w:pStyle w:val="UtilComDotpoints"/>
      </w:pPr>
      <w:r w:rsidRPr="004E5DBB">
        <w:t>a retailer</w:t>
      </w:r>
      <w:r w:rsidR="003D2DF5">
        <w:t>’</w:t>
      </w:r>
      <w:r w:rsidRPr="004E5DBB">
        <w:t>s obligation to register with the Market Operato</w:t>
      </w:r>
      <w:r w:rsidR="00FB1806" w:rsidRPr="004E5DBB">
        <w:t>r prior to I-NTEM participation</w:t>
      </w:r>
    </w:p>
    <w:p w14:paraId="5965F49D" w14:textId="779B37E3" w:rsidR="00396416" w:rsidRPr="004E5DBB" w:rsidRDefault="00621F94" w:rsidP="0028179D">
      <w:pPr>
        <w:pStyle w:val="UtilComDotpoints"/>
      </w:pPr>
      <w:r>
        <w:t xml:space="preserve">the requirement of an NAA for </w:t>
      </w:r>
      <w:r w:rsidR="00396416" w:rsidRPr="004E5DBB">
        <w:t>participation</w:t>
      </w:r>
      <w:r>
        <w:t xml:space="preserve"> within the I-NTEM Darwin-Katherine System</w:t>
      </w:r>
    </w:p>
    <w:p w14:paraId="37661642" w14:textId="6788B99F" w:rsidR="00396416" w:rsidRPr="004E5DBB" w:rsidRDefault="00396416" w:rsidP="0028179D">
      <w:pPr>
        <w:pStyle w:val="UtilComDotpoints"/>
      </w:pPr>
      <w:r w:rsidRPr="004E5DBB">
        <w:t>the notification of the Market Operator once negot</w:t>
      </w:r>
      <w:r w:rsidR="00FB1806" w:rsidRPr="004E5DBB">
        <w:t>iations for an NAA commence</w:t>
      </w:r>
    </w:p>
    <w:p w14:paraId="6270B90B" w14:textId="2B209DEF" w:rsidR="00396416" w:rsidRPr="004E5DBB" w:rsidRDefault="00396416" w:rsidP="0028179D">
      <w:pPr>
        <w:pStyle w:val="UtilComDotpoints"/>
      </w:pPr>
      <w:r w:rsidRPr="004E5DBB">
        <w:t>the provision of a copy of the NAA to the Market Operator upon completion.</w:t>
      </w:r>
    </w:p>
    <w:p w14:paraId="5CA7D39C" w14:textId="77777777" w:rsidR="00396416" w:rsidRPr="004E5DBB" w:rsidRDefault="00396416" w:rsidP="00396416">
      <w:pPr>
        <w:rPr>
          <w:rFonts w:cs="Arial"/>
          <w:lang w:val="en-AU"/>
        </w:rPr>
      </w:pPr>
    </w:p>
    <w:p w14:paraId="79EBA92C" w14:textId="6D5AA06D" w:rsidR="00D22779" w:rsidRPr="00D22779" w:rsidRDefault="00D22779" w:rsidP="00D22779">
      <w:pPr>
        <w:pStyle w:val="UtilComHeading4"/>
      </w:pPr>
      <w:r w:rsidRPr="004E5DBB">
        <w:t>ENTPA</w:t>
      </w:r>
      <w:r>
        <w:t xml:space="preserve">, </w:t>
      </w:r>
      <w:r w:rsidRPr="004E5DBB">
        <w:t>Market Operator</w:t>
      </w:r>
      <w:r>
        <w:t xml:space="preserve">, </w:t>
      </w:r>
      <w:r w:rsidRPr="004E5DBB">
        <w:t>Life Support</w:t>
      </w:r>
    </w:p>
    <w:p w14:paraId="370A29AF" w14:textId="62F09F39" w:rsidR="00396416" w:rsidRPr="004E5DBB" w:rsidRDefault="00396416" w:rsidP="00CA183D">
      <w:pPr>
        <w:rPr>
          <w:rFonts w:cs="Arial"/>
          <w:lang w:val="en-AU"/>
        </w:rPr>
      </w:pPr>
      <w:r w:rsidRPr="004E5DBB">
        <w:rPr>
          <w:rFonts w:cs="Arial"/>
          <w:lang w:val="en-AU"/>
        </w:rPr>
        <w:t>The following segments will individually discuss updates regarding the removal of references to the ENTPA, the role of the Market Operator and special provisions for life support equipment.</w:t>
      </w:r>
    </w:p>
    <w:p w14:paraId="1108BACA" w14:textId="48F0DBF8" w:rsidR="00AA441A" w:rsidRPr="004E5DBB" w:rsidRDefault="00DE5235" w:rsidP="00FB1806">
      <w:pPr>
        <w:pStyle w:val="UtilComHeading4"/>
      </w:pPr>
      <w:bookmarkStart w:id="66" w:name="_Toc503336665"/>
      <w:r w:rsidRPr="004E5DBB">
        <w:br/>
      </w:r>
      <w:r w:rsidR="00AA441A" w:rsidRPr="004E5DBB">
        <w:t>Summary of Proposal: ENTPA</w:t>
      </w:r>
    </w:p>
    <w:p w14:paraId="2875F37C" w14:textId="77777777" w:rsidR="00396416" w:rsidRPr="004E5DBB" w:rsidRDefault="00396416" w:rsidP="00396416">
      <w:pPr>
        <w:rPr>
          <w:rFonts w:cs="Arial"/>
          <w:lang w:val="en-AU"/>
        </w:rPr>
      </w:pPr>
      <w:r w:rsidRPr="004E5DBB">
        <w:rPr>
          <w:rFonts w:cs="Arial"/>
          <w:lang w:val="en-AU"/>
        </w:rPr>
        <w:t xml:space="preserve">It is proposed to remove references to the ENTPA as it will be replaced by the NT NER, from 1 July 2019. </w:t>
      </w:r>
    </w:p>
    <w:p w14:paraId="07E68BC2" w14:textId="66E4C10D" w:rsidR="00AA441A" w:rsidRPr="004E5DBB" w:rsidRDefault="00307F47" w:rsidP="00FB1806">
      <w:pPr>
        <w:pStyle w:val="UtilComHeading4"/>
      </w:pPr>
      <w:r>
        <w:br/>
      </w:r>
      <w:r w:rsidR="00AA441A" w:rsidRPr="004E5DBB">
        <w:t>Discussion: ENTPA</w:t>
      </w:r>
    </w:p>
    <w:p w14:paraId="2D1BDC9F" w14:textId="729D4814" w:rsidR="00D30859" w:rsidRPr="004E5DBB" w:rsidRDefault="00D30859" w:rsidP="00D30859">
      <w:pPr>
        <w:rPr>
          <w:rFonts w:cs="Arial"/>
          <w:lang w:val="en-AU"/>
        </w:rPr>
      </w:pPr>
      <w:r w:rsidRPr="004E5DBB">
        <w:rPr>
          <w:rFonts w:cs="Arial"/>
          <w:lang w:val="en-AU"/>
        </w:rPr>
        <w:t xml:space="preserve">The ENTPA is scheduled for repeal from 1 July 2019 as part of the Government’s </w:t>
      </w:r>
      <w:r w:rsidR="00E44926">
        <w:rPr>
          <w:rFonts w:cs="Arial"/>
          <w:lang w:val="en-AU"/>
        </w:rPr>
        <w:t xml:space="preserve">adoption of the </w:t>
      </w:r>
      <w:r w:rsidR="00004E96">
        <w:rPr>
          <w:rFonts w:cs="Arial"/>
          <w:lang w:val="en-AU"/>
        </w:rPr>
        <w:t>N</w:t>
      </w:r>
      <w:r w:rsidR="00E44926">
        <w:rPr>
          <w:rFonts w:cs="Arial"/>
          <w:lang w:val="en-AU"/>
        </w:rPr>
        <w:t xml:space="preserve">ational </w:t>
      </w:r>
      <w:r w:rsidR="00004E96">
        <w:rPr>
          <w:rFonts w:cs="Arial"/>
          <w:lang w:val="en-AU"/>
        </w:rPr>
        <w:t>E</w:t>
      </w:r>
      <w:r w:rsidR="00E44926">
        <w:rPr>
          <w:rFonts w:cs="Arial"/>
          <w:lang w:val="en-AU"/>
        </w:rPr>
        <w:t xml:space="preserve">lectricity </w:t>
      </w:r>
      <w:r w:rsidR="00004E96">
        <w:rPr>
          <w:rFonts w:cs="Arial"/>
          <w:lang w:val="en-AU"/>
        </w:rPr>
        <w:t>R</w:t>
      </w:r>
      <w:r w:rsidR="00E44926">
        <w:rPr>
          <w:rFonts w:cs="Arial"/>
          <w:lang w:val="en-AU"/>
        </w:rPr>
        <w:t xml:space="preserve">egulatory </w:t>
      </w:r>
      <w:r w:rsidR="00004E96">
        <w:rPr>
          <w:rFonts w:cs="Arial"/>
          <w:lang w:val="en-AU"/>
        </w:rPr>
        <w:t>F</w:t>
      </w:r>
      <w:r w:rsidR="00E44926">
        <w:rPr>
          <w:rFonts w:cs="Arial"/>
          <w:lang w:val="en-AU"/>
        </w:rPr>
        <w:t>ramework</w:t>
      </w:r>
      <w:r w:rsidR="00004E96">
        <w:rPr>
          <w:rFonts w:cs="Arial"/>
          <w:lang w:val="en-AU"/>
        </w:rPr>
        <w:t xml:space="preserve"> (NERF)</w:t>
      </w:r>
      <w:r w:rsidRPr="004E5DBB">
        <w:rPr>
          <w:rFonts w:cs="Arial"/>
          <w:lang w:val="en-AU"/>
        </w:rPr>
        <w:t xml:space="preserve">. Following the repeal, retailers and network providers </w:t>
      </w:r>
      <w:r w:rsidR="00791E4D">
        <w:rPr>
          <w:rFonts w:cs="Arial"/>
          <w:lang w:val="en-AU"/>
        </w:rPr>
        <w:t>are expected to</w:t>
      </w:r>
      <w:r w:rsidR="00791E4D" w:rsidRPr="004E5DBB">
        <w:rPr>
          <w:rFonts w:cs="Arial"/>
          <w:lang w:val="en-AU"/>
        </w:rPr>
        <w:t xml:space="preserve"> </w:t>
      </w:r>
      <w:r w:rsidRPr="004E5DBB">
        <w:rPr>
          <w:rFonts w:cs="Arial"/>
          <w:lang w:val="en-AU"/>
        </w:rPr>
        <w:t>make Connection Agreements under the NT NER.</w:t>
      </w:r>
    </w:p>
    <w:p w14:paraId="20EB8CF1" w14:textId="16E324D9" w:rsidR="00D30859" w:rsidRPr="004E5DBB" w:rsidRDefault="00D30859" w:rsidP="00D30859">
      <w:pPr>
        <w:rPr>
          <w:rFonts w:cs="Arial"/>
          <w:lang w:val="en-AU"/>
        </w:rPr>
      </w:pPr>
      <w:r w:rsidRPr="004E5DBB">
        <w:rPr>
          <w:rFonts w:cs="Arial"/>
          <w:lang w:val="en-AU"/>
        </w:rPr>
        <w:t>Currently, transitional arrangements between the codes are under review by the Territory Government</w:t>
      </w:r>
      <w:r w:rsidR="003D2DF5">
        <w:rPr>
          <w:rFonts w:cs="Arial"/>
          <w:lang w:val="en-AU"/>
        </w:rPr>
        <w:t>;</w:t>
      </w:r>
      <w:r w:rsidRPr="004E5DBB">
        <w:rPr>
          <w:rFonts w:cs="Arial"/>
          <w:lang w:val="en-AU"/>
        </w:rPr>
        <w:t xml:space="preserve"> the Commission will therefore re-consider the relevance of clause 4, Network Access upon completion of this review.</w:t>
      </w:r>
    </w:p>
    <w:p w14:paraId="1D6CBCD6" w14:textId="3939A7EC" w:rsidR="00F83AA6" w:rsidRPr="004E5DBB" w:rsidRDefault="00D30859" w:rsidP="00396416">
      <w:pPr>
        <w:rPr>
          <w:rFonts w:cs="Arial"/>
          <w:lang w:val="en-AU"/>
        </w:rPr>
      </w:pPr>
      <w:r w:rsidRPr="004E5DBB">
        <w:rPr>
          <w:rFonts w:cs="Arial"/>
          <w:lang w:val="en-AU"/>
        </w:rPr>
        <w:t xml:space="preserve">The Commission proposes removing all references to the ENTPA from the body of the Code in preparation for its repeal. However, </w:t>
      </w:r>
      <w:r w:rsidR="00B449C1">
        <w:rPr>
          <w:rFonts w:cs="Arial"/>
          <w:lang w:val="en-AU"/>
        </w:rPr>
        <w:t>four</w:t>
      </w:r>
      <w:r w:rsidRPr="004E5DBB">
        <w:rPr>
          <w:rFonts w:cs="Arial"/>
          <w:lang w:val="en-AU"/>
        </w:rPr>
        <w:t xml:space="preserve"> references to the ENTPA will remain in the Definitions section whilst Annexure 5.10 will retain </w:t>
      </w:r>
      <w:r w:rsidR="00B449C1">
        <w:rPr>
          <w:rFonts w:cs="Arial"/>
          <w:lang w:val="en-AU"/>
        </w:rPr>
        <w:t>one</w:t>
      </w:r>
      <w:r w:rsidR="00B449C1" w:rsidRPr="004E5DBB">
        <w:rPr>
          <w:rFonts w:cs="Arial"/>
          <w:lang w:val="en-AU"/>
        </w:rPr>
        <w:t xml:space="preserve"> </w:t>
      </w:r>
      <w:r w:rsidRPr="004E5DBB">
        <w:rPr>
          <w:rFonts w:cs="Arial"/>
          <w:lang w:val="en-AU"/>
        </w:rPr>
        <w:t>reference.</w:t>
      </w:r>
    </w:p>
    <w:p w14:paraId="164F7185" w14:textId="747F702E" w:rsidR="00D80EB0" w:rsidRPr="004E5DBB" w:rsidRDefault="00D80EB0" w:rsidP="00D80EB0">
      <w:pPr>
        <w:rPr>
          <w:rFonts w:cs="Arial"/>
          <w:lang w:val="en-AU"/>
        </w:rPr>
      </w:pPr>
      <w:r w:rsidRPr="004E5DBB">
        <w:rPr>
          <w:rFonts w:cs="Arial"/>
          <w:lang w:val="en-AU"/>
        </w:rPr>
        <w:t xml:space="preserve">These </w:t>
      </w:r>
      <w:r w:rsidR="00850A02">
        <w:rPr>
          <w:rFonts w:cs="Arial"/>
          <w:lang w:val="en-AU"/>
        </w:rPr>
        <w:t>proposed changes would</w:t>
      </w:r>
      <w:r w:rsidRPr="004E5DBB">
        <w:rPr>
          <w:rFonts w:cs="Arial"/>
          <w:lang w:val="en-AU"/>
        </w:rPr>
        <w:t xml:space="preserve"> be implemented from the date of publication of this Code.</w:t>
      </w:r>
    </w:p>
    <w:p w14:paraId="10C456C8" w14:textId="7AFD6A52" w:rsidR="00AA441A" w:rsidRPr="004E5DBB" w:rsidRDefault="00307F47" w:rsidP="00FB1806">
      <w:pPr>
        <w:pStyle w:val="UtilComHeading4"/>
      </w:pPr>
      <w:r>
        <w:br/>
      </w:r>
      <w:r w:rsidR="00AA441A" w:rsidRPr="004E5DBB">
        <w:t>Proposal: ENTPA</w:t>
      </w:r>
    </w:p>
    <w:p w14:paraId="06CD65BA" w14:textId="73EBC9D8" w:rsidR="00AA441A" w:rsidRPr="00307F47" w:rsidRDefault="00850A02" w:rsidP="008D5737">
      <w:pPr>
        <w:rPr>
          <w:rFonts w:cs="Arial"/>
          <w:lang w:val="en-AU"/>
        </w:rPr>
      </w:pPr>
      <w:r>
        <w:rPr>
          <w:rFonts w:cs="Arial"/>
          <w:lang w:val="en-AU"/>
        </w:rPr>
        <w:t>The Commission proposes removal of</w:t>
      </w:r>
      <w:r w:rsidR="00D30859" w:rsidRPr="004E5DBB">
        <w:rPr>
          <w:rFonts w:cs="Arial"/>
          <w:lang w:val="en-AU"/>
        </w:rPr>
        <w:t xml:space="preserve"> all (bar </w:t>
      </w:r>
      <w:r w:rsidR="00B449C1">
        <w:rPr>
          <w:rFonts w:cs="Arial"/>
          <w:lang w:val="en-AU"/>
        </w:rPr>
        <w:t>five</w:t>
      </w:r>
      <w:r w:rsidR="00D30859" w:rsidRPr="004E5DBB">
        <w:rPr>
          <w:rFonts w:cs="Arial"/>
          <w:lang w:val="en-AU"/>
        </w:rPr>
        <w:t>) refer</w:t>
      </w:r>
      <w:r w:rsidR="00307F47">
        <w:rPr>
          <w:rFonts w:cs="Arial"/>
          <w:lang w:val="en-AU"/>
        </w:rPr>
        <w:t>ences in the Code to the ENTPA.</w:t>
      </w:r>
    </w:p>
    <w:p w14:paraId="781A8E32" w14:textId="108400D7" w:rsidR="00D30859" w:rsidRPr="004E5DBB" w:rsidRDefault="00AA441A" w:rsidP="00FB1806">
      <w:pPr>
        <w:pStyle w:val="UtilComHeading4"/>
      </w:pPr>
      <w:r w:rsidRPr="004E5DBB">
        <w:br/>
      </w:r>
      <w:bookmarkEnd w:id="66"/>
      <w:r w:rsidR="00D30859" w:rsidRPr="004E5DBB">
        <w:t xml:space="preserve">Summary of Proposal: Market Operator </w:t>
      </w:r>
    </w:p>
    <w:p w14:paraId="10272FFC" w14:textId="4720E326" w:rsidR="00696601" w:rsidRPr="004E5DBB" w:rsidRDefault="00D30859" w:rsidP="00D30859">
      <w:pPr>
        <w:rPr>
          <w:rFonts w:cs="Arial"/>
          <w:lang w:val="en-AU"/>
        </w:rPr>
      </w:pPr>
      <w:r w:rsidRPr="004E5DBB">
        <w:rPr>
          <w:rFonts w:cs="Arial"/>
          <w:lang w:val="en-AU"/>
        </w:rPr>
        <w:t>Prior to registering to participate in the I-NTEM, the retailer must have secured an NAA from the network provider. The Market Operator should be notified once negotiations for an NAA have commenced between the retailer and network provider and be provided with a copy of the NAA before the retailer is admitted to the I-NTEM.</w:t>
      </w:r>
    </w:p>
    <w:p w14:paraId="33421CC8" w14:textId="70CEF3E6" w:rsidR="00E42676" w:rsidRPr="004E5DBB" w:rsidRDefault="00307F47" w:rsidP="00251CAD">
      <w:pPr>
        <w:pStyle w:val="UtilComHeading4"/>
      </w:pPr>
      <w:r>
        <w:br/>
      </w:r>
      <w:r w:rsidR="00E42676" w:rsidRPr="004E5DBB">
        <w:t>Discussion</w:t>
      </w:r>
      <w:r w:rsidR="00396057" w:rsidRPr="004E5DBB">
        <w:t xml:space="preserve">: </w:t>
      </w:r>
      <w:r w:rsidR="00EC4D29" w:rsidRPr="004E5DBB">
        <w:t>Market Operator</w:t>
      </w:r>
    </w:p>
    <w:p w14:paraId="72DB3DA8" w14:textId="2A4BBA97" w:rsidR="005650C8" w:rsidRPr="004E5DBB" w:rsidRDefault="007021F8" w:rsidP="00EF4569">
      <w:pPr>
        <w:rPr>
          <w:rFonts w:cs="Arial"/>
          <w:szCs w:val="22"/>
          <w:lang w:val="en-AU"/>
        </w:rPr>
      </w:pPr>
      <w:r w:rsidRPr="004E5DBB">
        <w:rPr>
          <w:rFonts w:cs="Arial"/>
          <w:szCs w:val="22"/>
          <w:lang w:val="en-AU"/>
        </w:rPr>
        <w:t>Following the structural separation of PWC</w:t>
      </w:r>
      <w:r w:rsidR="00EE5DC0" w:rsidRPr="004E5DBB">
        <w:rPr>
          <w:rFonts w:cs="Arial"/>
          <w:szCs w:val="22"/>
          <w:lang w:val="en-AU"/>
        </w:rPr>
        <w:t xml:space="preserve"> and the creation </w:t>
      </w:r>
      <w:r w:rsidR="00EF620D" w:rsidRPr="004E5DBB">
        <w:rPr>
          <w:rFonts w:cs="Arial"/>
          <w:szCs w:val="22"/>
          <w:lang w:val="en-AU"/>
        </w:rPr>
        <w:t>of the I-NTEM, the Market Operator position was created as a function of the licenced Power System Controller (System Control). Under the System Cont</w:t>
      </w:r>
      <w:r w:rsidR="00300E5B" w:rsidRPr="004E5DBB">
        <w:rPr>
          <w:rFonts w:cs="Arial"/>
          <w:szCs w:val="22"/>
          <w:lang w:val="en-AU"/>
        </w:rPr>
        <w:t>rol Technical Code (SCTC), the Market O</w:t>
      </w:r>
      <w:r w:rsidR="00EF620D" w:rsidRPr="004E5DBB">
        <w:rPr>
          <w:rFonts w:cs="Arial"/>
          <w:szCs w:val="22"/>
          <w:lang w:val="en-AU"/>
        </w:rPr>
        <w:t>perator is responsible for managing the wholesale tradi</w:t>
      </w:r>
      <w:r w:rsidR="00767ABF" w:rsidRPr="004E5DBB">
        <w:rPr>
          <w:rFonts w:cs="Arial"/>
          <w:szCs w:val="22"/>
          <w:lang w:val="en-AU"/>
        </w:rPr>
        <w:t>ng arrangements which</w:t>
      </w:r>
      <w:r w:rsidR="00EF620D" w:rsidRPr="004E5DBB">
        <w:rPr>
          <w:rFonts w:cs="Arial"/>
          <w:szCs w:val="22"/>
          <w:lang w:val="en-AU"/>
        </w:rPr>
        <w:t xml:space="preserve"> occur </w:t>
      </w:r>
      <w:r w:rsidR="00767ABF" w:rsidRPr="004E5DBB">
        <w:rPr>
          <w:rFonts w:cs="Arial"/>
          <w:szCs w:val="22"/>
          <w:lang w:val="en-AU"/>
        </w:rPr>
        <w:t>with</w:t>
      </w:r>
      <w:r w:rsidR="00EF620D" w:rsidRPr="004E5DBB">
        <w:rPr>
          <w:rFonts w:cs="Arial"/>
          <w:szCs w:val="22"/>
          <w:lang w:val="en-AU"/>
        </w:rPr>
        <w:t>in the I-NTEM.</w:t>
      </w:r>
      <w:r w:rsidR="00767ABF" w:rsidRPr="004E5DBB">
        <w:rPr>
          <w:rFonts w:cs="Arial"/>
          <w:szCs w:val="22"/>
          <w:lang w:val="en-AU"/>
        </w:rPr>
        <w:t xml:space="preserve"> </w:t>
      </w:r>
    </w:p>
    <w:p w14:paraId="79C62A8F" w14:textId="6E1B2A63" w:rsidR="00475009" w:rsidRPr="004E5DBB" w:rsidRDefault="00796467" w:rsidP="00EF4569">
      <w:pPr>
        <w:rPr>
          <w:rFonts w:cs="Arial"/>
          <w:szCs w:val="22"/>
          <w:lang w:val="en-AU"/>
        </w:rPr>
      </w:pPr>
      <w:r w:rsidRPr="004E5DBB">
        <w:rPr>
          <w:rFonts w:cs="Arial"/>
          <w:szCs w:val="22"/>
          <w:lang w:val="en-AU"/>
        </w:rPr>
        <w:t xml:space="preserve">The SCTC </w:t>
      </w:r>
      <w:r w:rsidR="00300E5B" w:rsidRPr="004E5DBB">
        <w:rPr>
          <w:rFonts w:cs="Arial"/>
          <w:szCs w:val="22"/>
          <w:lang w:val="en-AU"/>
        </w:rPr>
        <w:t>requires the Market Operator to maintain a register of market participants</w:t>
      </w:r>
      <w:r w:rsidR="00AB1869" w:rsidRPr="004E5DBB">
        <w:rPr>
          <w:rFonts w:cs="Arial"/>
          <w:szCs w:val="22"/>
          <w:lang w:val="en-AU"/>
        </w:rPr>
        <w:t xml:space="preserve"> as part of the I-NTEM settlement process.</w:t>
      </w:r>
      <w:r w:rsidR="00F57DD0" w:rsidRPr="004E5DBB">
        <w:rPr>
          <w:rFonts w:cs="Arial"/>
          <w:szCs w:val="22"/>
          <w:lang w:val="en-AU"/>
        </w:rPr>
        <w:t xml:space="preserve"> Ther</w:t>
      </w:r>
      <w:r w:rsidR="00475009" w:rsidRPr="004E5DBB">
        <w:rPr>
          <w:rFonts w:cs="Arial"/>
          <w:szCs w:val="22"/>
          <w:lang w:val="en-AU"/>
        </w:rPr>
        <w:t>e is</w:t>
      </w:r>
      <w:r w:rsidR="00F57DD0" w:rsidRPr="004E5DBB">
        <w:rPr>
          <w:rFonts w:cs="Arial"/>
          <w:szCs w:val="22"/>
          <w:lang w:val="en-AU"/>
        </w:rPr>
        <w:t xml:space="preserve"> equivalent obligation on retailers to register with the market operator </w:t>
      </w:r>
      <w:r w:rsidR="00475009" w:rsidRPr="004E5DBB">
        <w:rPr>
          <w:rFonts w:cs="Arial"/>
          <w:szCs w:val="22"/>
          <w:lang w:val="en-AU"/>
        </w:rPr>
        <w:t xml:space="preserve">and acquire an NAA prior to </w:t>
      </w:r>
      <w:r w:rsidR="00526140" w:rsidRPr="004E5DBB">
        <w:rPr>
          <w:rFonts w:cs="Arial"/>
          <w:szCs w:val="22"/>
          <w:lang w:val="en-AU"/>
        </w:rPr>
        <w:t>I-NTEM</w:t>
      </w:r>
      <w:r w:rsidR="00475009" w:rsidRPr="004E5DBB">
        <w:rPr>
          <w:rFonts w:cs="Arial"/>
          <w:szCs w:val="22"/>
          <w:lang w:val="en-AU"/>
        </w:rPr>
        <w:t xml:space="preserve"> admission</w:t>
      </w:r>
      <w:r w:rsidR="003D2DF5">
        <w:rPr>
          <w:rFonts w:cs="Arial"/>
          <w:szCs w:val="22"/>
          <w:lang w:val="en-AU"/>
        </w:rPr>
        <w:t>.</w:t>
      </w:r>
      <w:r w:rsidR="00526140" w:rsidRPr="004E5DBB">
        <w:rPr>
          <w:rFonts w:cs="Arial"/>
          <w:szCs w:val="22"/>
          <w:lang w:val="en-AU"/>
        </w:rPr>
        <w:t xml:space="preserve"> </w:t>
      </w:r>
      <w:r w:rsidR="003D2DF5">
        <w:rPr>
          <w:rFonts w:cs="Arial"/>
          <w:szCs w:val="22"/>
          <w:lang w:val="en-AU"/>
        </w:rPr>
        <w:t>I</w:t>
      </w:r>
      <w:r w:rsidR="00526140" w:rsidRPr="004E5DBB">
        <w:rPr>
          <w:rFonts w:cs="Arial"/>
          <w:szCs w:val="22"/>
          <w:lang w:val="en-AU"/>
        </w:rPr>
        <w:t xml:space="preserve">t is proposed that the Code be amended to </w:t>
      </w:r>
      <w:r w:rsidR="00475009" w:rsidRPr="004E5DBB">
        <w:rPr>
          <w:rFonts w:cs="Arial"/>
          <w:szCs w:val="22"/>
          <w:lang w:val="en-AU"/>
        </w:rPr>
        <w:t>reflect</w:t>
      </w:r>
      <w:r w:rsidR="00526140" w:rsidRPr="004E5DBB">
        <w:rPr>
          <w:rFonts w:cs="Arial"/>
          <w:szCs w:val="22"/>
          <w:lang w:val="en-AU"/>
        </w:rPr>
        <w:t xml:space="preserve"> this obligation. Additionally</w:t>
      </w:r>
      <w:r w:rsidR="00475009" w:rsidRPr="004E5DBB">
        <w:rPr>
          <w:rFonts w:cs="Arial"/>
          <w:szCs w:val="22"/>
          <w:lang w:val="en-AU"/>
        </w:rPr>
        <w:t>, it</w:t>
      </w:r>
      <w:r w:rsidR="00526140" w:rsidRPr="004E5DBB">
        <w:rPr>
          <w:rFonts w:cs="Arial"/>
          <w:szCs w:val="22"/>
          <w:lang w:val="en-AU"/>
        </w:rPr>
        <w:t xml:space="preserve"> is pr</w:t>
      </w:r>
      <w:r w:rsidR="00475009" w:rsidRPr="004E5DBB">
        <w:rPr>
          <w:rFonts w:cs="Arial"/>
          <w:szCs w:val="22"/>
          <w:lang w:val="en-AU"/>
        </w:rPr>
        <w:t xml:space="preserve">oposed </w:t>
      </w:r>
      <w:r w:rsidR="00522BAD" w:rsidRPr="004E5DBB">
        <w:rPr>
          <w:rFonts w:cs="Arial"/>
          <w:szCs w:val="22"/>
          <w:lang w:val="en-AU"/>
        </w:rPr>
        <w:t xml:space="preserve">that the Code be amended to notify the market operator once negotiations for an NAA have commenced and that a copy be provided upon completion. </w:t>
      </w:r>
      <w:r w:rsidR="00475009" w:rsidRPr="004E5DBB">
        <w:rPr>
          <w:rFonts w:cs="Arial"/>
          <w:szCs w:val="22"/>
          <w:lang w:val="en-AU"/>
        </w:rPr>
        <w:t xml:space="preserve"> </w:t>
      </w:r>
    </w:p>
    <w:p w14:paraId="4BE8A32E" w14:textId="15A3B2DB" w:rsidR="00D80EB0" w:rsidRPr="004E5DBB" w:rsidRDefault="00D80EB0" w:rsidP="00D80EB0">
      <w:pPr>
        <w:rPr>
          <w:rFonts w:cs="Arial"/>
          <w:lang w:val="en-AU"/>
        </w:rPr>
      </w:pPr>
      <w:r w:rsidRPr="004E5DBB">
        <w:rPr>
          <w:rFonts w:cs="Arial"/>
          <w:lang w:val="en-AU"/>
        </w:rPr>
        <w:t>These</w:t>
      </w:r>
      <w:r w:rsidR="00850A02">
        <w:rPr>
          <w:rFonts w:cs="Arial"/>
          <w:lang w:val="en-AU"/>
        </w:rPr>
        <w:t xml:space="preserve"> proposed changes would</w:t>
      </w:r>
      <w:r w:rsidRPr="004E5DBB">
        <w:rPr>
          <w:rFonts w:cs="Arial"/>
          <w:lang w:val="en-AU"/>
        </w:rPr>
        <w:t xml:space="preserve"> be implemented from the date of publication of this Code.</w:t>
      </w:r>
    </w:p>
    <w:p w14:paraId="4DF4C3AC" w14:textId="7E242931" w:rsidR="00850A02" w:rsidRDefault="00850A02">
      <w:pPr>
        <w:spacing w:before="0" w:after="0" w:line="240" w:lineRule="auto"/>
        <w:rPr>
          <w:rFonts w:cstheme="minorHAnsi"/>
          <w:b/>
          <w:i/>
        </w:rPr>
      </w:pPr>
      <w:r>
        <w:br w:type="page"/>
      </w:r>
    </w:p>
    <w:p w14:paraId="36B1DFE9" w14:textId="33A14C31" w:rsidR="00D30859" w:rsidRPr="004E5DBB" w:rsidRDefault="00D30859" w:rsidP="00FB1806">
      <w:pPr>
        <w:pStyle w:val="UtilComHeading4"/>
      </w:pPr>
      <w:r w:rsidRPr="004E5DBB">
        <w:t>Proposal: Market Operator</w:t>
      </w:r>
    </w:p>
    <w:p w14:paraId="450CA1B0" w14:textId="42038F73" w:rsidR="00EF4569" w:rsidRPr="00850A02" w:rsidRDefault="005650C8" w:rsidP="00EF4569">
      <w:pPr>
        <w:rPr>
          <w:rFonts w:cs="Arial"/>
          <w:szCs w:val="22"/>
          <w:lang w:val="en-AU"/>
        </w:rPr>
      </w:pPr>
      <w:r w:rsidRPr="004E5DBB">
        <w:rPr>
          <w:rFonts w:cs="Arial"/>
          <w:szCs w:val="22"/>
          <w:lang w:val="en-AU"/>
        </w:rPr>
        <w:t xml:space="preserve">The Commission </w:t>
      </w:r>
      <w:r w:rsidR="00850A02">
        <w:rPr>
          <w:rFonts w:cs="Arial"/>
          <w:szCs w:val="22"/>
          <w:lang w:val="en-AU"/>
        </w:rPr>
        <w:t xml:space="preserve">proposes adding </w:t>
      </w:r>
      <w:r w:rsidRPr="004E5DBB">
        <w:rPr>
          <w:rFonts w:cs="Arial"/>
          <w:szCs w:val="22"/>
          <w:lang w:val="en-AU"/>
        </w:rPr>
        <w:t>clause 4.1.2</w:t>
      </w:r>
      <w:r w:rsidR="00850A02">
        <w:rPr>
          <w:rFonts w:cs="Arial"/>
          <w:szCs w:val="22"/>
          <w:lang w:val="en-AU"/>
        </w:rPr>
        <w:t xml:space="preserve"> and 4.1.3 which state:</w:t>
      </w:r>
    </w:p>
    <w:p w14:paraId="4A028B84" w14:textId="1423B4D7" w:rsidR="00850A02" w:rsidRPr="00EF1701" w:rsidRDefault="00850A02" w:rsidP="00162BAF">
      <w:pPr>
        <w:pStyle w:val="Heading3"/>
        <w:keepLines/>
        <w:numPr>
          <w:ilvl w:val="2"/>
          <w:numId w:val="52"/>
        </w:numPr>
        <w:spacing w:before="240" w:after="240" w:line="320" w:lineRule="atLeast"/>
        <w:rPr>
          <w:rFonts w:eastAsia="Calibri"/>
          <w:szCs w:val="22"/>
        </w:rPr>
      </w:pPr>
      <w:r w:rsidRPr="00850A02">
        <w:rPr>
          <w:rFonts w:eastAsia="Calibri"/>
          <w:b w:val="0"/>
          <w:szCs w:val="22"/>
        </w:rPr>
        <w:t>A</w:t>
      </w:r>
      <w:r w:rsidRPr="00EF1701">
        <w:rPr>
          <w:rFonts w:eastAsia="Calibri"/>
          <w:szCs w:val="22"/>
        </w:rPr>
        <w:t xml:space="preserve"> </w:t>
      </w:r>
      <w:r>
        <w:rPr>
          <w:rFonts w:eastAsia="Calibri"/>
          <w:i/>
          <w:szCs w:val="22"/>
        </w:rPr>
        <w:t>retailer</w:t>
      </w:r>
      <w:r w:rsidRPr="00917FC4">
        <w:rPr>
          <w:rFonts w:eastAsia="Calibri"/>
          <w:szCs w:val="22"/>
        </w:rPr>
        <w:t xml:space="preserve"> </w:t>
      </w:r>
      <w:r w:rsidRPr="00850A02">
        <w:rPr>
          <w:rFonts w:eastAsia="Calibri"/>
          <w:b w:val="0"/>
          <w:szCs w:val="22"/>
        </w:rPr>
        <w:t>must:</w:t>
      </w:r>
    </w:p>
    <w:p w14:paraId="5EAF18D9" w14:textId="77777777" w:rsidR="00850A02" w:rsidRPr="005223E2" w:rsidRDefault="00850A02" w:rsidP="00162BAF">
      <w:pPr>
        <w:pStyle w:val="Codealist"/>
        <w:numPr>
          <w:ilvl w:val="0"/>
          <w:numId w:val="14"/>
        </w:numPr>
        <w:tabs>
          <w:tab w:val="left" w:pos="720"/>
        </w:tabs>
        <w:rPr>
          <w:rFonts w:eastAsia="Calibri"/>
        </w:rPr>
      </w:pPr>
      <w:r w:rsidRPr="005223E2">
        <w:rPr>
          <w:rFonts w:eastAsia="Calibri"/>
        </w:rPr>
        <w:t xml:space="preserve">be registered with the </w:t>
      </w:r>
      <w:r w:rsidRPr="005223E2">
        <w:rPr>
          <w:rFonts w:eastAsia="Calibri"/>
          <w:b/>
          <w:i/>
        </w:rPr>
        <w:t>market operator</w:t>
      </w:r>
      <w:r w:rsidRPr="005223E2">
        <w:rPr>
          <w:rFonts w:eastAsia="Calibri"/>
        </w:rPr>
        <w:t xml:space="preserve"> prior to participating within the Northern Territory wholesale electricity market; and</w:t>
      </w:r>
    </w:p>
    <w:p w14:paraId="7E592B1F" w14:textId="77777777" w:rsidR="00850A02" w:rsidRPr="005223E2" w:rsidRDefault="00850A02" w:rsidP="00162BAF">
      <w:pPr>
        <w:pStyle w:val="Codealist"/>
        <w:numPr>
          <w:ilvl w:val="0"/>
          <w:numId w:val="14"/>
        </w:numPr>
        <w:tabs>
          <w:tab w:val="left" w:pos="720"/>
        </w:tabs>
        <w:rPr>
          <w:rFonts w:eastAsia="Calibri"/>
        </w:rPr>
      </w:pPr>
      <w:r>
        <w:rPr>
          <w:rFonts w:eastAsia="Calibri"/>
        </w:rPr>
        <w:t xml:space="preserve">be a party to </w:t>
      </w:r>
      <w:r w:rsidRPr="005223E2">
        <w:rPr>
          <w:rFonts w:eastAsia="Calibri"/>
        </w:rPr>
        <w:t xml:space="preserve">a </w:t>
      </w:r>
      <w:r w:rsidRPr="005223E2">
        <w:rPr>
          <w:rFonts w:eastAsia="Calibri"/>
          <w:b/>
          <w:i/>
        </w:rPr>
        <w:t>network access agreement</w:t>
      </w:r>
      <w:r w:rsidRPr="005223E2">
        <w:rPr>
          <w:rFonts w:eastAsia="Calibri"/>
        </w:rPr>
        <w:t xml:space="preserve"> prior to registration with the </w:t>
      </w:r>
      <w:r w:rsidRPr="005223E2">
        <w:rPr>
          <w:rFonts w:eastAsia="Calibri"/>
          <w:b/>
          <w:i/>
        </w:rPr>
        <w:t>market operator</w:t>
      </w:r>
      <w:r w:rsidRPr="005223E2">
        <w:rPr>
          <w:rFonts w:eastAsia="Calibri"/>
        </w:rPr>
        <w:t>.</w:t>
      </w:r>
    </w:p>
    <w:p w14:paraId="3DD852DA" w14:textId="20E7F80F" w:rsidR="00850A02" w:rsidRPr="005223E2" w:rsidRDefault="00850A02" w:rsidP="00162BAF">
      <w:pPr>
        <w:pStyle w:val="Heading3"/>
        <w:keepLines/>
        <w:numPr>
          <w:ilvl w:val="2"/>
          <w:numId w:val="52"/>
        </w:numPr>
        <w:spacing w:before="240" w:after="240" w:line="320" w:lineRule="atLeast"/>
        <w:rPr>
          <w:rFonts w:eastAsia="Calibri"/>
        </w:rPr>
      </w:pPr>
      <w:r w:rsidRPr="00850A02">
        <w:rPr>
          <w:rFonts w:eastAsia="Calibri"/>
          <w:b w:val="0"/>
        </w:rPr>
        <w:t>A</w:t>
      </w:r>
      <w:r w:rsidRPr="005223E2">
        <w:rPr>
          <w:rFonts w:eastAsia="Calibri"/>
        </w:rPr>
        <w:t xml:space="preserve"> </w:t>
      </w:r>
      <w:r w:rsidRPr="005223E2">
        <w:rPr>
          <w:rFonts w:eastAsia="Calibri"/>
          <w:i/>
        </w:rPr>
        <w:t>network provider</w:t>
      </w:r>
      <w:r w:rsidRPr="005223E2">
        <w:rPr>
          <w:rFonts w:eastAsia="Calibri"/>
        </w:rPr>
        <w:t xml:space="preserve"> </w:t>
      </w:r>
      <w:r w:rsidRPr="00850A02">
        <w:rPr>
          <w:rFonts w:eastAsia="Calibri"/>
          <w:b w:val="0"/>
        </w:rPr>
        <w:t>must:</w:t>
      </w:r>
      <w:r w:rsidRPr="005223E2">
        <w:rPr>
          <w:rFonts w:eastAsia="Calibri"/>
        </w:rPr>
        <w:t xml:space="preserve"> </w:t>
      </w:r>
    </w:p>
    <w:p w14:paraId="2EEF4226" w14:textId="77777777" w:rsidR="00850A02" w:rsidRPr="00EF1701" w:rsidRDefault="00850A02" w:rsidP="003D2DF5">
      <w:pPr>
        <w:pStyle w:val="Codealist"/>
        <w:numPr>
          <w:ilvl w:val="0"/>
          <w:numId w:val="51"/>
        </w:numPr>
        <w:tabs>
          <w:tab w:val="left" w:pos="720"/>
        </w:tabs>
        <w:ind w:left="1276" w:hanging="652"/>
        <w:rPr>
          <w:rFonts w:eastAsia="Calibri"/>
        </w:rPr>
      </w:pPr>
      <w:r w:rsidRPr="005223E2">
        <w:rPr>
          <w:rFonts w:eastAsia="Calibri"/>
        </w:rPr>
        <w:t xml:space="preserve">notify the </w:t>
      </w:r>
      <w:r w:rsidRPr="00452147">
        <w:rPr>
          <w:rFonts w:eastAsia="Calibri"/>
          <w:b/>
          <w:i/>
        </w:rPr>
        <w:t>market operator</w:t>
      </w:r>
      <w:r w:rsidRPr="005223E2">
        <w:rPr>
          <w:rFonts w:eastAsia="Calibri"/>
        </w:rPr>
        <w:t xml:space="preserve"> once negotiations for a </w:t>
      </w:r>
      <w:r w:rsidRPr="00452147">
        <w:rPr>
          <w:rFonts w:eastAsia="Calibri"/>
          <w:b/>
          <w:i/>
        </w:rPr>
        <w:t>network access agreement</w:t>
      </w:r>
      <w:r w:rsidRPr="005223E2">
        <w:rPr>
          <w:rFonts w:eastAsia="Calibri"/>
        </w:rPr>
        <w:t xml:space="preserve"> have commenced between the </w:t>
      </w:r>
      <w:r w:rsidRPr="00452147">
        <w:rPr>
          <w:rFonts w:eastAsia="Calibri"/>
          <w:b/>
          <w:i/>
        </w:rPr>
        <w:t>network provider</w:t>
      </w:r>
      <w:r w:rsidRPr="005223E2">
        <w:rPr>
          <w:rFonts w:eastAsia="Calibri"/>
        </w:rPr>
        <w:t xml:space="preserve"> and a </w:t>
      </w:r>
      <w:r w:rsidRPr="00452147">
        <w:rPr>
          <w:rFonts w:eastAsia="Calibri"/>
          <w:b/>
          <w:i/>
        </w:rPr>
        <w:t>retailer</w:t>
      </w:r>
      <w:r w:rsidRPr="005223E2">
        <w:rPr>
          <w:rFonts w:eastAsia="Calibri"/>
        </w:rPr>
        <w:t xml:space="preserve"> or prospective </w:t>
      </w:r>
      <w:r w:rsidRPr="00452147">
        <w:rPr>
          <w:rFonts w:eastAsia="Calibri"/>
          <w:b/>
          <w:i/>
        </w:rPr>
        <w:t>retailer</w:t>
      </w:r>
      <w:r w:rsidRPr="005223E2">
        <w:rPr>
          <w:rFonts w:eastAsia="Calibri"/>
        </w:rPr>
        <w:t>; and</w:t>
      </w:r>
    </w:p>
    <w:p w14:paraId="2BC97430" w14:textId="77777777" w:rsidR="00850A02" w:rsidRDefault="00850A02" w:rsidP="00162BAF">
      <w:pPr>
        <w:pStyle w:val="Codealist"/>
        <w:numPr>
          <w:ilvl w:val="0"/>
          <w:numId w:val="51"/>
        </w:numPr>
        <w:tabs>
          <w:tab w:val="left" w:pos="720"/>
        </w:tabs>
        <w:ind w:left="1276" w:hanging="567"/>
        <w:rPr>
          <w:rFonts w:eastAsia="Calibri"/>
        </w:rPr>
      </w:pPr>
      <w:r>
        <w:rPr>
          <w:rFonts w:eastAsia="Calibri"/>
        </w:rPr>
        <w:t xml:space="preserve">provide to the </w:t>
      </w:r>
      <w:r>
        <w:rPr>
          <w:rFonts w:eastAsia="Calibri"/>
          <w:b/>
          <w:i/>
        </w:rPr>
        <w:t>market operator</w:t>
      </w:r>
      <w:r>
        <w:rPr>
          <w:rFonts w:eastAsia="Calibri"/>
        </w:rPr>
        <w:t xml:space="preserve"> a copy of any </w:t>
      </w:r>
      <w:r>
        <w:rPr>
          <w:rFonts w:eastAsia="Calibri"/>
          <w:b/>
          <w:i/>
        </w:rPr>
        <w:t>network access agreement</w:t>
      </w:r>
      <w:r>
        <w:rPr>
          <w:rFonts w:eastAsia="Calibri"/>
        </w:rPr>
        <w:t xml:space="preserve"> the </w:t>
      </w:r>
      <w:r>
        <w:rPr>
          <w:rFonts w:eastAsia="Calibri"/>
          <w:b/>
          <w:i/>
        </w:rPr>
        <w:t>network provider</w:t>
      </w:r>
      <w:r>
        <w:rPr>
          <w:rFonts w:eastAsia="Calibri"/>
        </w:rPr>
        <w:t xml:space="preserve"> enters into with a </w:t>
      </w:r>
      <w:r>
        <w:rPr>
          <w:rFonts w:eastAsia="Calibri"/>
          <w:b/>
          <w:i/>
        </w:rPr>
        <w:t>retailer</w:t>
      </w:r>
      <w:r>
        <w:rPr>
          <w:rFonts w:eastAsia="Calibri"/>
        </w:rPr>
        <w:t xml:space="preserve"> or a prospective </w:t>
      </w:r>
      <w:r>
        <w:rPr>
          <w:rFonts w:eastAsia="Calibri"/>
          <w:b/>
          <w:i/>
        </w:rPr>
        <w:t>retailer</w:t>
      </w:r>
      <w:r>
        <w:rPr>
          <w:rFonts w:eastAsia="Calibri"/>
        </w:rPr>
        <w:t xml:space="preserve"> as soon as practicable after the </w:t>
      </w:r>
      <w:r>
        <w:rPr>
          <w:rFonts w:eastAsia="Calibri"/>
          <w:b/>
          <w:i/>
        </w:rPr>
        <w:t>network access agreement</w:t>
      </w:r>
      <w:r>
        <w:rPr>
          <w:rFonts w:eastAsia="Calibri"/>
        </w:rPr>
        <w:t xml:space="preserve"> is entered into.</w:t>
      </w:r>
    </w:p>
    <w:p w14:paraId="05B9FC3A" w14:textId="77777777" w:rsidR="00F83AA6" w:rsidRPr="004E5DBB" w:rsidRDefault="00F83AA6" w:rsidP="00F83AA6">
      <w:pPr>
        <w:rPr>
          <w:rFonts w:cs="Arial"/>
          <w:szCs w:val="22"/>
          <w:lang w:val="en-AU"/>
        </w:rPr>
      </w:pPr>
    </w:p>
    <w:p w14:paraId="78FF13A3" w14:textId="680FB075" w:rsidR="00D87CDD" w:rsidRPr="004E5DBB" w:rsidRDefault="00D87CDD" w:rsidP="00FB1806">
      <w:pPr>
        <w:pStyle w:val="UtilComHeading4"/>
      </w:pPr>
      <w:r w:rsidRPr="004E5DBB">
        <w:t>Summary of Proposal: Life Support</w:t>
      </w:r>
    </w:p>
    <w:p w14:paraId="1ED7DC48" w14:textId="4641B8A0" w:rsidR="00464F80" w:rsidRPr="004E5DBB" w:rsidRDefault="00D30859" w:rsidP="00DD19E9">
      <w:pPr>
        <w:rPr>
          <w:lang w:val="en-AU"/>
        </w:rPr>
      </w:pPr>
      <w:r w:rsidRPr="004E5DBB">
        <w:rPr>
          <w:rFonts w:cs="Arial"/>
          <w:lang w:val="en-AU"/>
        </w:rPr>
        <w:t>The Network Access Agreement between a retailer and network provider must comply with the new Life Support Obligations in section 10.</w:t>
      </w:r>
    </w:p>
    <w:p w14:paraId="4B70F9AA" w14:textId="0F021E68" w:rsidR="00D30859" w:rsidRPr="004E5DBB" w:rsidRDefault="00D30859" w:rsidP="00CE19BB">
      <w:pPr>
        <w:pStyle w:val="UtilComHeading4"/>
      </w:pPr>
      <w:r w:rsidRPr="004E5DBB">
        <w:t xml:space="preserve">Discussion: Life Support Equipment </w:t>
      </w:r>
    </w:p>
    <w:p w14:paraId="7F5413C3" w14:textId="6529993A" w:rsidR="00352E0A" w:rsidRPr="004E5DBB" w:rsidRDefault="00696601" w:rsidP="00CA183D">
      <w:pPr>
        <w:rPr>
          <w:rFonts w:cs="Arial"/>
          <w:szCs w:val="22"/>
          <w:lang w:val="en-AU"/>
        </w:rPr>
      </w:pPr>
      <w:r w:rsidRPr="004E5DBB">
        <w:rPr>
          <w:rFonts w:cs="Arial"/>
          <w:szCs w:val="22"/>
          <w:lang w:val="en-AU"/>
        </w:rPr>
        <w:t>In July 201</w:t>
      </w:r>
      <w:r w:rsidR="00E44926">
        <w:rPr>
          <w:rFonts w:cs="Arial"/>
          <w:szCs w:val="22"/>
          <w:lang w:val="en-AU"/>
        </w:rPr>
        <w:t>7</w:t>
      </w:r>
      <w:r w:rsidR="004E01A0" w:rsidRPr="004E5DBB">
        <w:rPr>
          <w:rFonts w:cs="Arial"/>
          <w:szCs w:val="22"/>
          <w:lang w:val="en-AU"/>
        </w:rPr>
        <w:t>,</w:t>
      </w:r>
      <w:r w:rsidRPr="004E5DBB">
        <w:rPr>
          <w:rFonts w:cs="Arial"/>
          <w:szCs w:val="22"/>
          <w:lang w:val="en-AU"/>
        </w:rPr>
        <w:t xml:space="preserve"> </w:t>
      </w:r>
      <w:r w:rsidR="00464F80" w:rsidRPr="004E5DBB">
        <w:rPr>
          <w:rFonts w:cs="Arial"/>
          <w:szCs w:val="22"/>
          <w:lang w:val="en-AU"/>
        </w:rPr>
        <w:t xml:space="preserve">the Treasurer </w:t>
      </w:r>
      <w:r w:rsidR="00E44926">
        <w:rPr>
          <w:rFonts w:cs="Arial"/>
          <w:szCs w:val="22"/>
          <w:lang w:val="en-AU"/>
        </w:rPr>
        <w:t>requested</w:t>
      </w:r>
      <w:r w:rsidR="00E44926" w:rsidRPr="004E5DBB">
        <w:rPr>
          <w:rFonts w:cs="Arial"/>
          <w:szCs w:val="22"/>
          <w:lang w:val="en-AU"/>
        </w:rPr>
        <w:t xml:space="preserve"> </w:t>
      </w:r>
      <w:r w:rsidR="00464F80" w:rsidRPr="004E5DBB">
        <w:rPr>
          <w:rFonts w:cs="Arial"/>
          <w:szCs w:val="22"/>
          <w:lang w:val="en-AU"/>
        </w:rPr>
        <w:t>the Code include life support obligations</w:t>
      </w:r>
      <w:r w:rsidR="004E01A0" w:rsidRPr="004E5DBB">
        <w:rPr>
          <w:rFonts w:cs="Arial"/>
          <w:szCs w:val="22"/>
          <w:lang w:val="en-AU"/>
        </w:rPr>
        <w:t xml:space="preserve"> </w:t>
      </w:r>
      <w:r w:rsidR="003D2DF5">
        <w:rPr>
          <w:rFonts w:cs="Arial"/>
          <w:szCs w:val="22"/>
          <w:lang w:val="en-AU"/>
        </w:rPr>
        <w:t>T</w:t>
      </w:r>
      <w:r w:rsidR="000C79ED" w:rsidRPr="004E5DBB">
        <w:rPr>
          <w:rFonts w:cs="Arial"/>
          <w:szCs w:val="22"/>
          <w:lang w:val="en-AU"/>
        </w:rPr>
        <w:t xml:space="preserve">his was recommended by the Commission and reviewed by the </w:t>
      </w:r>
      <w:r w:rsidR="00EC4D29" w:rsidRPr="004E5DBB">
        <w:rPr>
          <w:rFonts w:cs="Arial"/>
          <w:szCs w:val="22"/>
          <w:lang w:val="en-AU"/>
        </w:rPr>
        <w:t>Dep</w:t>
      </w:r>
      <w:r w:rsidR="00912937" w:rsidRPr="004E5DBB">
        <w:rPr>
          <w:rFonts w:cs="Arial"/>
          <w:szCs w:val="22"/>
          <w:lang w:val="en-AU"/>
        </w:rPr>
        <w:t>artment of Treasury and Finance</w:t>
      </w:r>
      <w:r w:rsidR="00C72EF8" w:rsidRPr="004E5DBB">
        <w:rPr>
          <w:rFonts w:cs="Arial"/>
          <w:szCs w:val="22"/>
          <w:lang w:val="en-AU"/>
        </w:rPr>
        <w:t>.</w:t>
      </w:r>
      <w:r w:rsidR="000C79ED" w:rsidRPr="004E5DBB">
        <w:rPr>
          <w:rFonts w:cs="Arial"/>
          <w:szCs w:val="22"/>
          <w:lang w:val="en-AU"/>
        </w:rPr>
        <w:t xml:space="preserve"> </w:t>
      </w:r>
      <w:r w:rsidR="00352E0A" w:rsidRPr="004E5DBB">
        <w:rPr>
          <w:rFonts w:cs="Arial"/>
          <w:szCs w:val="22"/>
          <w:lang w:val="en-AU"/>
        </w:rPr>
        <w:t xml:space="preserve">Refer to </w:t>
      </w:r>
      <w:r w:rsidR="00EF4569" w:rsidRPr="004E5DBB">
        <w:rPr>
          <w:rFonts w:cs="Arial"/>
          <w:szCs w:val="22"/>
          <w:lang w:val="en-AU"/>
        </w:rPr>
        <w:t>s</w:t>
      </w:r>
      <w:r w:rsidR="00352E0A" w:rsidRPr="004E5DBB">
        <w:rPr>
          <w:rFonts w:cs="Arial"/>
          <w:szCs w:val="22"/>
          <w:lang w:val="en-AU"/>
        </w:rPr>
        <w:t xml:space="preserve">ection 10 of this document for full discussion regarding the inclusion. </w:t>
      </w:r>
    </w:p>
    <w:p w14:paraId="560B24A9" w14:textId="1F3A1307" w:rsidR="00D80EB0" w:rsidRPr="004E5DBB" w:rsidRDefault="00D80EB0" w:rsidP="00D80EB0">
      <w:pPr>
        <w:rPr>
          <w:rFonts w:cs="Arial"/>
          <w:lang w:val="en-AU"/>
        </w:rPr>
      </w:pPr>
      <w:r w:rsidRPr="004E5DBB">
        <w:rPr>
          <w:rFonts w:cs="Arial"/>
          <w:lang w:val="en-AU"/>
        </w:rPr>
        <w:t xml:space="preserve">These </w:t>
      </w:r>
      <w:r w:rsidR="00D265F2">
        <w:rPr>
          <w:rFonts w:cs="Arial"/>
          <w:lang w:val="en-AU"/>
        </w:rPr>
        <w:t>proposed changes would</w:t>
      </w:r>
      <w:r w:rsidRPr="004E5DBB">
        <w:rPr>
          <w:rFonts w:cs="Arial"/>
          <w:lang w:val="en-AU"/>
        </w:rPr>
        <w:t xml:space="preserve"> be implemented from the date of publication of this Code.</w:t>
      </w:r>
    </w:p>
    <w:p w14:paraId="427F147C" w14:textId="20419E0F" w:rsidR="00D30859" w:rsidRPr="004E5DBB" w:rsidRDefault="00D30859" w:rsidP="00FB1806">
      <w:pPr>
        <w:pStyle w:val="UtilComHeading4"/>
      </w:pPr>
      <w:r w:rsidRPr="004E5DBB">
        <w:t>Proposal: Life Support Equipment</w:t>
      </w:r>
    </w:p>
    <w:p w14:paraId="5E6C1DE3" w14:textId="7707A794" w:rsidR="00582556" w:rsidRPr="004E5DBB" w:rsidRDefault="00D265F2" w:rsidP="00CA183D">
      <w:pPr>
        <w:rPr>
          <w:rFonts w:cs="Arial"/>
          <w:szCs w:val="22"/>
          <w:lang w:val="en-AU"/>
        </w:rPr>
      </w:pPr>
      <w:r>
        <w:rPr>
          <w:rFonts w:cs="Arial"/>
          <w:szCs w:val="22"/>
          <w:lang w:val="en-AU"/>
        </w:rPr>
        <w:t>The Commission proposes adding</w:t>
      </w:r>
      <w:r w:rsidR="00D16E72" w:rsidRPr="004E5DBB">
        <w:rPr>
          <w:rFonts w:cs="Arial"/>
          <w:szCs w:val="22"/>
          <w:lang w:val="en-AU"/>
        </w:rPr>
        <w:t xml:space="preserve"> clause</w:t>
      </w:r>
      <w:r w:rsidR="00850A02">
        <w:rPr>
          <w:rFonts w:cs="Arial"/>
          <w:szCs w:val="22"/>
          <w:lang w:val="en-AU"/>
        </w:rPr>
        <w:t xml:space="preserve"> 4.1.6</w:t>
      </w:r>
      <w:r w:rsidR="00D16E72" w:rsidRPr="004E5DBB">
        <w:rPr>
          <w:rFonts w:cs="Arial"/>
          <w:szCs w:val="22"/>
          <w:lang w:val="en-AU"/>
        </w:rPr>
        <w:t xml:space="preserve"> </w:t>
      </w:r>
      <w:r w:rsidR="00582556" w:rsidRPr="004E5DBB">
        <w:rPr>
          <w:rFonts w:cs="Arial"/>
          <w:szCs w:val="22"/>
          <w:lang w:val="en-AU"/>
        </w:rPr>
        <w:t xml:space="preserve">stating: </w:t>
      </w:r>
    </w:p>
    <w:p w14:paraId="59B79E89" w14:textId="10274413" w:rsidR="00DD19E9" w:rsidRPr="00D265F2" w:rsidRDefault="00582556" w:rsidP="00162BAF">
      <w:pPr>
        <w:pStyle w:val="Heading3"/>
        <w:keepNext w:val="0"/>
        <w:keepLines/>
        <w:numPr>
          <w:ilvl w:val="2"/>
          <w:numId w:val="53"/>
        </w:numPr>
        <w:spacing w:before="240" w:after="240" w:line="320" w:lineRule="atLeast"/>
        <w:rPr>
          <w:szCs w:val="22"/>
          <w:lang w:val="en-AU"/>
        </w:rPr>
      </w:pPr>
      <w:r w:rsidRPr="004E5DBB">
        <w:rPr>
          <w:b w:val="0"/>
          <w:szCs w:val="22"/>
          <w:lang w:val="en-AU"/>
        </w:rPr>
        <w:t xml:space="preserve">The terms of a </w:t>
      </w:r>
      <w:r w:rsidRPr="004E5DBB">
        <w:rPr>
          <w:i/>
          <w:szCs w:val="22"/>
          <w:lang w:val="en-AU"/>
        </w:rPr>
        <w:t>Network Access Agreement</w:t>
      </w:r>
      <w:r w:rsidRPr="004E5DBB">
        <w:rPr>
          <w:b w:val="0"/>
          <w:szCs w:val="22"/>
          <w:lang w:val="en-AU"/>
        </w:rPr>
        <w:t xml:space="preserve"> between a </w:t>
      </w:r>
      <w:r w:rsidRPr="004E5DBB">
        <w:rPr>
          <w:i/>
          <w:szCs w:val="22"/>
          <w:lang w:val="en-AU"/>
        </w:rPr>
        <w:t>retailer</w:t>
      </w:r>
      <w:r w:rsidRPr="004E5DBB">
        <w:rPr>
          <w:b w:val="0"/>
          <w:i/>
          <w:szCs w:val="22"/>
          <w:lang w:val="en-AU"/>
        </w:rPr>
        <w:t xml:space="preserve"> </w:t>
      </w:r>
      <w:r w:rsidRPr="004E5DBB">
        <w:rPr>
          <w:b w:val="0"/>
          <w:szCs w:val="22"/>
          <w:lang w:val="en-AU"/>
        </w:rPr>
        <w:t xml:space="preserve">and </w:t>
      </w:r>
      <w:r w:rsidRPr="004E5DBB">
        <w:rPr>
          <w:i/>
          <w:szCs w:val="22"/>
          <w:lang w:val="en-AU"/>
        </w:rPr>
        <w:t>network provider</w:t>
      </w:r>
      <w:r w:rsidRPr="004E5DBB">
        <w:rPr>
          <w:b w:val="0"/>
          <w:szCs w:val="22"/>
          <w:lang w:val="en-AU"/>
        </w:rPr>
        <w:t xml:space="preserve"> must require the </w:t>
      </w:r>
      <w:r w:rsidRPr="004E5DBB">
        <w:rPr>
          <w:i/>
          <w:szCs w:val="22"/>
          <w:lang w:val="en-AU"/>
        </w:rPr>
        <w:t>network provider</w:t>
      </w:r>
      <w:r w:rsidRPr="004E5DBB">
        <w:rPr>
          <w:b w:val="0"/>
          <w:i/>
          <w:szCs w:val="22"/>
          <w:lang w:val="en-AU"/>
        </w:rPr>
        <w:t xml:space="preserve"> </w:t>
      </w:r>
      <w:r w:rsidRPr="004E5DBB">
        <w:rPr>
          <w:b w:val="0"/>
          <w:szCs w:val="22"/>
          <w:lang w:val="en-AU"/>
        </w:rPr>
        <w:t>and</w:t>
      </w:r>
      <w:r w:rsidRPr="004E5DBB">
        <w:rPr>
          <w:szCs w:val="22"/>
          <w:lang w:val="en-AU"/>
        </w:rPr>
        <w:t xml:space="preserve"> </w:t>
      </w:r>
      <w:r w:rsidRPr="004E5DBB">
        <w:rPr>
          <w:i/>
          <w:szCs w:val="22"/>
          <w:lang w:val="en-AU"/>
        </w:rPr>
        <w:t>retailer</w:t>
      </w:r>
      <w:r w:rsidRPr="004E5DBB">
        <w:rPr>
          <w:szCs w:val="22"/>
          <w:lang w:val="en-AU"/>
        </w:rPr>
        <w:t xml:space="preserve"> </w:t>
      </w:r>
      <w:r w:rsidRPr="004E5DBB">
        <w:rPr>
          <w:b w:val="0"/>
          <w:szCs w:val="22"/>
          <w:lang w:val="en-AU"/>
        </w:rPr>
        <w:t xml:space="preserve">to comply with and give effect to clause </w:t>
      </w:r>
      <w:r w:rsidR="00D7685F" w:rsidRPr="004E5DBB">
        <w:rPr>
          <w:b w:val="0"/>
          <w:szCs w:val="22"/>
          <w:lang w:val="en-AU"/>
        </w:rPr>
        <w:t xml:space="preserve">10 </w:t>
      </w:r>
      <w:r w:rsidRPr="004E5DBB">
        <w:rPr>
          <w:b w:val="0"/>
          <w:szCs w:val="22"/>
          <w:lang w:val="en-AU"/>
        </w:rPr>
        <w:t xml:space="preserve">of this </w:t>
      </w:r>
      <w:r w:rsidRPr="004E5DBB">
        <w:rPr>
          <w:i/>
          <w:szCs w:val="22"/>
          <w:lang w:val="en-AU"/>
        </w:rPr>
        <w:t>Code</w:t>
      </w:r>
      <w:r w:rsidRPr="004E5DBB">
        <w:rPr>
          <w:b w:val="0"/>
          <w:szCs w:val="22"/>
          <w:lang w:val="en-AU"/>
        </w:rPr>
        <w:t>.</w:t>
      </w:r>
    </w:p>
    <w:p w14:paraId="6E02F74F" w14:textId="656FE2C4" w:rsidR="009831B9" w:rsidRPr="004E5DBB" w:rsidRDefault="00D265F2" w:rsidP="00CA183D">
      <w:pPr>
        <w:pStyle w:val="UtilComHeading2"/>
        <w:rPr>
          <w:lang w:val="en-AU"/>
        </w:rPr>
      </w:pPr>
      <w:bookmarkStart w:id="67" w:name="_Toc503336671"/>
      <w:bookmarkStart w:id="68" w:name="_Toc509726580"/>
      <w:bookmarkStart w:id="69" w:name="_Toc509726929"/>
      <w:bookmarkStart w:id="70" w:name="_Toc509727273"/>
      <w:r>
        <w:rPr>
          <w:lang w:val="en-AU"/>
        </w:rPr>
        <w:t>S</w:t>
      </w:r>
      <w:r w:rsidR="00D7685F" w:rsidRPr="004E5DBB">
        <w:rPr>
          <w:lang w:val="en-AU"/>
        </w:rPr>
        <w:t>ec</w:t>
      </w:r>
      <w:r w:rsidR="009831B9" w:rsidRPr="004E5DBB">
        <w:rPr>
          <w:lang w:val="en-AU"/>
        </w:rPr>
        <w:t xml:space="preserve">tion </w:t>
      </w:r>
      <w:r w:rsidR="00E42676" w:rsidRPr="004E5DBB">
        <w:rPr>
          <w:lang w:val="en-AU"/>
        </w:rPr>
        <w:t>5</w:t>
      </w:r>
      <w:r w:rsidR="009831B9" w:rsidRPr="004E5DBB">
        <w:rPr>
          <w:lang w:val="en-AU"/>
        </w:rPr>
        <w:t xml:space="preserve"> – </w:t>
      </w:r>
      <w:r w:rsidR="00620FFB" w:rsidRPr="004E5DBB">
        <w:rPr>
          <w:lang w:val="en-AU"/>
        </w:rPr>
        <w:t>Metrology</w:t>
      </w:r>
      <w:bookmarkEnd w:id="67"/>
      <w:bookmarkEnd w:id="68"/>
      <w:bookmarkEnd w:id="69"/>
      <w:bookmarkEnd w:id="70"/>
      <w:r w:rsidR="00620FFB" w:rsidRPr="004E5DBB">
        <w:rPr>
          <w:lang w:val="en-AU"/>
        </w:rPr>
        <w:t xml:space="preserve"> </w:t>
      </w:r>
    </w:p>
    <w:p w14:paraId="7B1315FC" w14:textId="48C95D60" w:rsidR="00D30859" w:rsidRPr="004E5DBB" w:rsidRDefault="00DD19E9" w:rsidP="00FB1806">
      <w:pPr>
        <w:pStyle w:val="UtilComHeading4"/>
      </w:pPr>
      <w:r w:rsidRPr="004E5DBB">
        <w:rPr>
          <w:rFonts w:cs="Arial"/>
        </w:rPr>
        <w:br/>
      </w:r>
      <w:r w:rsidR="00D30859" w:rsidRPr="004E5DBB">
        <w:t>Background</w:t>
      </w:r>
      <w:r w:rsidR="00D22779">
        <w:t>:</w:t>
      </w:r>
    </w:p>
    <w:p w14:paraId="4A48FE8F" w14:textId="00BA7EBC" w:rsidR="00A52123" w:rsidRPr="004E5DBB" w:rsidRDefault="00637412" w:rsidP="00E23AF8">
      <w:pPr>
        <w:rPr>
          <w:rFonts w:cs="Arial"/>
          <w:szCs w:val="22"/>
          <w:lang w:val="en-AU"/>
        </w:rPr>
      </w:pPr>
      <w:r w:rsidRPr="004E5DBB">
        <w:rPr>
          <w:rFonts w:cs="Arial"/>
          <w:szCs w:val="22"/>
          <w:lang w:val="en-AU"/>
        </w:rPr>
        <w:t>Section 5</w:t>
      </w:r>
      <w:r w:rsidR="00FD1FE7" w:rsidRPr="004E5DBB">
        <w:rPr>
          <w:rFonts w:cs="Arial"/>
          <w:szCs w:val="22"/>
          <w:lang w:val="en-AU"/>
        </w:rPr>
        <w:t xml:space="preserve"> sets out the arrangements for metering referred to as metrology</w:t>
      </w:r>
      <w:r w:rsidR="00D3223B" w:rsidRPr="004E5DBB">
        <w:rPr>
          <w:rFonts w:cs="Arial"/>
          <w:szCs w:val="22"/>
          <w:lang w:val="en-AU"/>
        </w:rPr>
        <w:t xml:space="preserve">. Included are provisions regarding transfer of customers (churn), </w:t>
      </w:r>
      <w:r w:rsidR="00E92D96" w:rsidRPr="004E5DBB">
        <w:rPr>
          <w:rFonts w:cs="Arial"/>
          <w:szCs w:val="22"/>
          <w:lang w:val="en-AU"/>
        </w:rPr>
        <w:t>reading of meters and permitted style of meter.</w:t>
      </w:r>
      <w:r w:rsidR="00D8020C" w:rsidRPr="004E5DBB">
        <w:rPr>
          <w:rFonts w:cs="Arial"/>
          <w:szCs w:val="22"/>
          <w:lang w:val="en-AU"/>
        </w:rPr>
        <w:t xml:space="preserve"> </w:t>
      </w:r>
    </w:p>
    <w:p w14:paraId="04CD96B1" w14:textId="5BD5DBA0" w:rsidR="00E23AF8" w:rsidRPr="004E5DBB" w:rsidRDefault="00D8020C" w:rsidP="00E23AF8">
      <w:pPr>
        <w:rPr>
          <w:rFonts w:cs="Arial"/>
          <w:lang w:val="en-AU"/>
        </w:rPr>
      </w:pPr>
      <w:r w:rsidRPr="004E5DBB">
        <w:rPr>
          <w:lang w:val="en-AU"/>
        </w:rPr>
        <w:t xml:space="preserve">As mentioned in the introduction of this document, the ongoing reforms and adoption of </w:t>
      </w:r>
      <w:r w:rsidR="00A52123" w:rsidRPr="004E5DBB">
        <w:rPr>
          <w:lang w:val="en-AU"/>
        </w:rPr>
        <w:t xml:space="preserve">the </w:t>
      </w:r>
      <w:r w:rsidRPr="004E5DBB">
        <w:rPr>
          <w:lang w:val="en-AU"/>
        </w:rPr>
        <w:t xml:space="preserve">NT NER will </w:t>
      </w:r>
      <w:r w:rsidR="00E23AF8" w:rsidRPr="004E5DBB">
        <w:rPr>
          <w:lang w:val="en-AU"/>
        </w:rPr>
        <w:t>see type 5 meters (</w:t>
      </w:r>
      <w:r w:rsidR="00A52123" w:rsidRPr="004E5DBB">
        <w:rPr>
          <w:lang w:val="en-AU"/>
        </w:rPr>
        <w:t xml:space="preserve">that is, </w:t>
      </w:r>
      <w:r w:rsidR="00E23AF8" w:rsidRPr="004E5DBB">
        <w:rPr>
          <w:lang w:val="en-AU"/>
        </w:rPr>
        <w:t xml:space="preserve">interval without communications) phased out. </w:t>
      </w:r>
    </w:p>
    <w:p w14:paraId="1BA3337A" w14:textId="7431AF5D" w:rsidR="00FD1FE7" w:rsidRPr="004E5DBB" w:rsidRDefault="00E92D96" w:rsidP="00CA183D">
      <w:pPr>
        <w:rPr>
          <w:lang w:val="en-AU"/>
        </w:rPr>
      </w:pPr>
      <w:r w:rsidRPr="004E5DBB">
        <w:rPr>
          <w:rFonts w:cs="Arial"/>
          <w:szCs w:val="22"/>
          <w:lang w:val="en-AU"/>
        </w:rPr>
        <w:t xml:space="preserve"> </w:t>
      </w:r>
    </w:p>
    <w:p w14:paraId="034DBB5B" w14:textId="3DB0B97C" w:rsidR="00D30859" w:rsidRPr="004E5DBB" w:rsidRDefault="00D30859" w:rsidP="00FB1806">
      <w:pPr>
        <w:pStyle w:val="UtilComHeading4"/>
      </w:pPr>
      <w:r w:rsidRPr="004E5DBB">
        <w:t xml:space="preserve">Summary of Proposal: </w:t>
      </w:r>
    </w:p>
    <w:p w14:paraId="710A5059" w14:textId="3A85B92D" w:rsidR="00CE19BB" w:rsidRPr="00D265F2" w:rsidRDefault="00CE472E" w:rsidP="00D265F2">
      <w:pPr>
        <w:rPr>
          <w:rFonts w:cs="Arial"/>
          <w:szCs w:val="22"/>
          <w:lang w:val="en-AU"/>
        </w:rPr>
      </w:pPr>
      <w:r w:rsidRPr="004E5DBB">
        <w:rPr>
          <w:rFonts w:cs="Arial"/>
          <w:szCs w:val="22"/>
          <w:lang w:val="en-AU"/>
        </w:rPr>
        <w:t xml:space="preserve">The Commission is proposing to remove the requirement </w:t>
      </w:r>
      <w:r w:rsidR="00B20889" w:rsidRPr="004E5DBB">
        <w:rPr>
          <w:rFonts w:cs="Arial"/>
          <w:szCs w:val="22"/>
          <w:lang w:val="en-AU"/>
        </w:rPr>
        <w:t>that customers must have an interval meter installed before changing retailers.</w:t>
      </w:r>
      <w:r w:rsidR="00A61679">
        <w:rPr>
          <w:rFonts w:cs="Arial"/>
          <w:szCs w:val="22"/>
          <w:lang w:val="en-AU"/>
        </w:rPr>
        <w:t xml:space="preserve"> </w:t>
      </w:r>
      <w:r w:rsidR="00D265F2">
        <w:rPr>
          <w:rFonts w:cs="Arial"/>
          <w:szCs w:val="22"/>
          <w:lang w:val="en-AU"/>
        </w:rPr>
        <w:br/>
      </w:r>
    </w:p>
    <w:p w14:paraId="157633AB" w14:textId="1044E277" w:rsidR="00D30859" w:rsidRPr="004E5DBB" w:rsidRDefault="00D30859" w:rsidP="00FB1806">
      <w:pPr>
        <w:pStyle w:val="UtilComHeading4"/>
      </w:pPr>
      <w:r w:rsidRPr="004E5DBB">
        <w:t xml:space="preserve">Submission: </w:t>
      </w:r>
    </w:p>
    <w:p w14:paraId="1FADB779" w14:textId="07E83771" w:rsidR="00DB6E31" w:rsidRPr="004E5DBB" w:rsidRDefault="00560C1E" w:rsidP="00CE472E">
      <w:pPr>
        <w:rPr>
          <w:rFonts w:cs="Arial"/>
          <w:szCs w:val="22"/>
          <w:lang w:val="en-AU"/>
        </w:rPr>
      </w:pPr>
      <w:r w:rsidRPr="004E5DBB">
        <w:rPr>
          <w:rFonts w:cs="Arial"/>
          <w:szCs w:val="22"/>
          <w:lang w:val="en-AU"/>
        </w:rPr>
        <w:t xml:space="preserve">In its submission, </w:t>
      </w:r>
      <w:r w:rsidR="00F5182A" w:rsidRPr="004E5DBB">
        <w:rPr>
          <w:rFonts w:cs="Arial"/>
          <w:szCs w:val="22"/>
          <w:lang w:val="en-AU"/>
        </w:rPr>
        <w:t>P</w:t>
      </w:r>
      <w:r w:rsidR="0091709D" w:rsidRPr="004E5DBB">
        <w:rPr>
          <w:rFonts w:cs="Arial"/>
          <w:szCs w:val="22"/>
          <w:lang w:val="en-AU"/>
        </w:rPr>
        <w:t>WC seek</w:t>
      </w:r>
      <w:r w:rsidR="00B21CDB" w:rsidRPr="004E5DBB">
        <w:rPr>
          <w:rFonts w:cs="Arial"/>
          <w:szCs w:val="22"/>
          <w:lang w:val="en-AU"/>
        </w:rPr>
        <w:t>s</w:t>
      </w:r>
      <w:r w:rsidR="00F5182A" w:rsidRPr="004E5DBB">
        <w:rPr>
          <w:rFonts w:cs="Arial"/>
          <w:szCs w:val="22"/>
          <w:lang w:val="en-AU"/>
        </w:rPr>
        <w:t xml:space="preserve"> to </w:t>
      </w:r>
      <w:r w:rsidR="0091709D" w:rsidRPr="004E5DBB">
        <w:rPr>
          <w:rFonts w:cs="Arial"/>
          <w:szCs w:val="22"/>
          <w:lang w:val="en-AU"/>
        </w:rPr>
        <w:t>include</w:t>
      </w:r>
      <w:r w:rsidR="00C47ABE" w:rsidRPr="004E5DBB">
        <w:rPr>
          <w:rFonts w:cs="Arial"/>
          <w:szCs w:val="22"/>
          <w:lang w:val="en-AU"/>
        </w:rPr>
        <w:t xml:space="preserve"> </w:t>
      </w:r>
      <w:r w:rsidRPr="004E5DBB">
        <w:rPr>
          <w:rFonts w:cs="Arial"/>
          <w:szCs w:val="22"/>
          <w:lang w:val="en-AU"/>
        </w:rPr>
        <w:t>a requirement for</w:t>
      </w:r>
      <w:r w:rsidR="00C03993" w:rsidRPr="004E5DBB">
        <w:rPr>
          <w:rFonts w:cs="Arial"/>
          <w:szCs w:val="22"/>
          <w:lang w:val="en-AU"/>
        </w:rPr>
        <w:t xml:space="preserve"> </w:t>
      </w:r>
      <w:r w:rsidR="00674812" w:rsidRPr="004E5DBB">
        <w:rPr>
          <w:rFonts w:cs="Arial"/>
          <w:szCs w:val="22"/>
          <w:lang w:val="en-AU"/>
        </w:rPr>
        <w:t>customers to have</w:t>
      </w:r>
      <w:r w:rsidRPr="004E5DBB">
        <w:rPr>
          <w:rFonts w:cs="Arial"/>
          <w:szCs w:val="22"/>
          <w:lang w:val="en-AU"/>
        </w:rPr>
        <w:t xml:space="preserve"> </w:t>
      </w:r>
      <w:r w:rsidR="00F5182A" w:rsidRPr="004E5DBB">
        <w:rPr>
          <w:rFonts w:cs="Arial"/>
          <w:szCs w:val="22"/>
          <w:lang w:val="en-AU"/>
        </w:rPr>
        <w:t>communications</w:t>
      </w:r>
      <w:r w:rsidR="003D2DF5">
        <w:rPr>
          <w:rFonts w:cs="Arial"/>
          <w:szCs w:val="22"/>
          <w:lang w:val="en-AU"/>
        </w:rPr>
        <w:t>-</w:t>
      </w:r>
      <w:r w:rsidR="00F5182A" w:rsidRPr="004E5DBB">
        <w:rPr>
          <w:rFonts w:cs="Arial"/>
          <w:szCs w:val="22"/>
          <w:lang w:val="en-AU"/>
        </w:rPr>
        <w:t>enabled interva</w:t>
      </w:r>
      <w:r w:rsidR="0091709D" w:rsidRPr="004E5DBB">
        <w:rPr>
          <w:rFonts w:cs="Arial"/>
          <w:szCs w:val="22"/>
          <w:lang w:val="en-AU"/>
        </w:rPr>
        <w:t>l meter</w:t>
      </w:r>
      <w:r w:rsidRPr="004E5DBB">
        <w:rPr>
          <w:rFonts w:cs="Arial"/>
          <w:szCs w:val="22"/>
          <w:lang w:val="en-AU"/>
        </w:rPr>
        <w:t xml:space="preserve">s </w:t>
      </w:r>
      <w:r w:rsidR="00674812" w:rsidRPr="004E5DBB">
        <w:rPr>
          <w:rFonts w:cs="Arial"/>
          <w:szCs w:val="22"/>
          <w:lang w:val="en-AU"/>
        </w:rPr>
        <w:t>installed prior to switching</w:t>
      </w:r>
      <w:r w:rsidRPr="004E5DBB">
        <w:rPr>
          <w:rFonts w:cs="Arial"/>
          <w:szCs w:val="22"/>
          <w:lang w:val="en-AU"/>
        </w:rPr>
        <w:t xml:space="preserve"> retailers. It also </w:t>
      </w:r>
      <w:r w:rsidR="00C47ABE" w:rsidRPr="004E5DBB">
        <w:rPr>
          <w:rFonts w:cs="Arial"/>
          <w:szCs w:val="22"/>
          <w:lang w:val="en-AU"/>
        </w:rPr>
        <w:t>propose</w:t>
      </w:r>
      <w:r w:rsidRPr="004E5DBB">
        <w:rPr>
          <w:rFonts w:cs="Arial"/>
          <w:szCs w:val="22"/>
          <w:lang w:val="en-AU"/>
        </w:rPr>
        <w:t>s</w:t>
      </w:r>
      <w:r w:rsidR="00C47ABE" w:rsidRPr="004E5DBB">
        <w:rPr>
          <w:rFonts w:cs="Arial"/>
          <w:szCs w:val="22"/>
          <w:lang w:val="en-AU"/>
        </w:rPr>
        <w:t xml:space="preserve"> that</w:t>
      </w:r>
      <w:r w:rsidR="0091709D" w:rsidRPr="004E5DBB">
        <w:rPr>
          <w:rFonts w:cs="Arial"/>
          <w:szCs w:val="22"/>
          <w:lang w:val="en-AU"/>
        </w:rPr>
        <w:t xml:space="preserve"> retailers cover the cost</w:t>
      </w:r>
      <w:r w:rsidRPr="004E5DBB">
        <w:rPr>
          <w:rFonts w:cs="Arial"/>
          <w:szCs w:val="22"/>
          <w:lang w:val="en-AU"/>
        </w:rPr>
        <w:t>,</w:t>
      </w:r>
      <w:r w:rsidR="0091709D" w:rsidRPr="004E5DBB">
        <w:rPr>
          <w:rFonts w:cs="Arial"/>
          <w:szCs w:val="22"/>
          <w:lang w:val="en-AU"/>
        </w:rPr>
        <w:t xml:space="preserve"> as they are above the standard control level of service.</w:t>
      </w:r>
    </w:p>
    <w:p w14:paraId="75ECCEC6" w14:textId="72A396B5" w:rsidR="006E5A97" w:rsidRPr="004E5DBB" w:rsidRDefault="00C47ABE" w:rsidP="00CE472E">
      <w:pPr>
        <w:rPr>
          <w:rFonts w:cs="Arial"/>
          <w:szCs w:val="22"/>
          <w:lang w:val="en-AU"/>
        </w:rPr>
      </w:pPr>
      <w:r w:rsidRPr="004E5DBB">
        <w:rPr>
          <w:rFonts w:cs="Arial"/>
          <w:szCs w:val="22"/>
          <w:lang w:val="en-AU"/>
        </w:rPr>
        <w:t>PWC state</w:t>
      </w:r>
      <w:r w:rsidR="00D7685F" w:rsidRPr="004E5DBB">
        <w:rPr>
          <w:rFonts w:cs="Arial"/>
          <w:szCs w:val="22"/>
          <w:lang w:val="en-AU"/>
        </w:rPr>
        <w:t>s</w:t>
      </w:r>
      <w:r w:rsidRPr="004E5DBB">
        <w:rPr>
          <w:rFonts w:cs="Arial"/>
          <w:szCs w:val="22"/>
          <w:lang w:val="en-AU"/>
        </w:rPr>
        <w:t xml:space="preserve"> that </w:t>
      </w:r>
      <w:r w:rsidR="00003FEC" w:rsidRPr="004E5DBB">
        <w:rPr>
          <w:rFonts w:cs="Arial"/>
          <w:szCs w:val="22"/>
          <w:lang w:val="en-AU"/>
        </w:rPr>
        <w:t xml:space="preserve">it would be unable to provide data to the Market Operator </w:t>
      </w:r>
      <w:r w:rsidR="006E5A97" w:rsidRPr="004E5DBB">
        <w:rPr>
          <w:rFonts w:cs="Arial"/>
          <w:szCs w:val="22"/>
          <w:lang w:val="en-AU"/>
        </w:rPr>
        <w:t>in the required timeframe (two business days), if a customer were to transfer retailers without a communications</w:t>
      </w:r>
      <w:r w:rsidR="003D2DF5">
        <w:rPr>
          <w:rFonts w:cs="Arial"/>
          <w:szCs w:val="22"/>
          <w:lang w:val="en-AU"/>
        </w:rPr>
        <w:t>-</w:t>
      </w:r>
      <w:r w:rsidR="006E5A97" w:rsidRPr="004E5DBB">
        <w:rPr>
          <w:rFonts w:cs="Arial"/>
          <w:szCs w:val="22"/>
          <w:lang w:val="en-AU"/>
        </w:rPr>
        <w:t>enabled meter.</w:t>
      </w:r>
    </w:p>
    <w:p w14:paraId="0DD4E01D" w14:textId="649824A7" w:rsidR="00CE19BB" w:rsidRPr="004E5DBB" w:rsidRDefault="00CE19BB" w:rsidP="00CE472E">
      <w:pPr>
        <w:rPr>
          <w:rFonts w:cs="Arial"/>
          <w:szCs w:val="22"/>
          <w:lang w:val="en-AU"/>
        </w:rPr>
      </w:pPr>
      <w:r w:rsidRPr="004E5DBB">
        <w:rPr>
          <w:rFonts w:cs="Arial"/>
          <w:szCs w:val="22"/>
          <w:lang w:val="en-AU"/>
        </w:rPr>
        <w:t>PWC has also indicated that there would be a higher cost to settle the market without interval meters as customer profiling, (as per the NEM) would have to be introduced into the Territory. The cost to establish this profile is claimed to be high. The Commission welcomes any evidence from stakeholders on the cost to introduce a form of profiling into the Territory.</w:t>
      </w:r>
    </w:p>
    <w:p w14:paraId="33B95EE5" w14:textId="428E8B8A" w:rsidR="00CE19BB" w:rsidRPr="00D265F2" w:rsidRDefault="00961057" w:rsidP="00D265F2">
      <w:pPr>
        <w:rPr>
          <w:rFonts w:cs="Arial"/>
          <w:szCs w:val="22"/>
          <w:lang w:val="en-AU"/>
        </w:rPr>
      </w:pPr>
      <w:r>
        <w:rPr>
          <w:rFonts w:cs="Arial"/>
          <w:szCs w:val="22"/>
          <w:lang w:val="en-AU"/>
        </w:rPr>
        <w:t>Jacana supports the requirement of interval meters</w:t>
      </w:r>
      <w:r w:rsidR="00411EEB" w:rsidRPr="004E5DBB">
        <w:rPr>
          <w:rFonts w:cs="Arial"/>
          <w:szCs w:val="22"/>
          <w:lang w:val="en-AU"/>
        </w:rPr>
        <w:t xml:space="preserve"> in its own proposal, stating that the cost saving</w:t>
      </w:r>
      <w:r>
        <w:rPr>
          <w:rFonts w:cs="Arial"/>
          <w:szCs w:val="22"/>
          <w:lang w:val="en-AU"/>
        </w:rPr>
        <w:t>s</w:t>
      </w:r>
      <w:r w:rsidR="00411EEB" w:rsidRPr="004E5DBB">
        <w:rPr>
          <w:rFonts w:cs="Arial"/>
          <w:szCs w:val="22"/>
          <w:lang w:val="en-AU"/>
        </w:rPr>
        <w:t xml:space="preserve"> of the policy would</w:t>
      </w:r>
      <w:r>
        <w:rPr>
          <w:rFonts w:cs="Arial"/>
          <w:szCs w:val="22"/>
          <w:lang w:val="en-AU"/>
        </w:rPr>
        <w:t xml:space="preserve"> outweigh the negativities stemming from</w:t>
      </w:r>
      <w:r w:rsidR="00411EEB" w:rsidRPr="004E5DBB">
        <w:rPr>
          <w:rFonts w:cs="Arial"/>
          <w:szCs w:val="22"/>
          <w:lang w:val="en-AU"/>
        </w:rPr>
        <w:t xml:space="preserve"> higher barriers to entry.</w:t>
      </w:r>
    </w:p>
    <w:p w14:paraId="02E106F7" w14:textId="77777777" w:rsidR="00CE19BB" w:rsidRPr="004E5DBB" w:rsidRDefault="00CE19BB" w:rsidP="00CE19BB">
      <w:pPr>
        <w:pStyle w:val="TOC4"/>
      </w:pPr>
    </w:p>
    <w:p w14:paraId="0C50D1E7" w14:textId="139142F8" w:rsidR="00D30859" w:rsidRPr="004E5DBB" w:rsidRDefault="00D30859" w:rsidP="00FB1806">
      <w:pPr>
        <w:pStyle w:val="UtilComHeading4"/>
      </w:pPr>
      <w:r w:rsidRPr="004E5DBB">
        <w:t>Discussion: Churning</w:t>
      </w:r>
    </w:p>
    <w:p w14:paraId="6894EF6F" w14:textId="4E0F7731" w:rsidR="00073217" w:rsidRPr="004E5DBB" w:rsidRDefault="005406C7" w:rsidP="005B28AD">
      <w:pPr>
        <w:rPr>
          <w:rFonts w:cs="Arial"/>
          <w:szCs w:val="22"/>
          <w:lang w:val="en-AU"/>
        </w:rPr>
      </w:pPr>
      <w:r w:rsidRPr="004E5DBB">
        <w:rPr>
          <w:rFonts w:cs="Arial"/>
          <w:szCs w:val="22"/>
          <w:lang w:val="en-AU"/>
        </w:rPr>
        <w:t>Clause 5.1.1 in the Code requires customers to have an interval meter install</w:t>
      </w:r>
      <w:r w:rsidR="00286B5C" w:rsidRPr="004E5DBB">
        <w:rPr>
          <w:rFonts w:cs="Arial"/>
          <w:szCs w:val="22"/>
          <w:lang w:val="en-AU"/>
        </w:rPr>
        <w:t>ed prior</w:t>
      </w:r>
      <w:r w:rsidRPr="004E5DBB">
        <w:rPr>
          <w:rFonts w:cs="Arial"/>
          <w:szCs w:val="22"/>
          <w:lang w:val="en-AU"/>
        </w:rPr>
        <w:t xml:space="preserve"> to switch</w:t>
      </w:r>
      <w:r w:rsidR="00286B5C" w:rsidRPr="004E5DBB">
        <w:rPr>
          <w:rFonts w:cs="Arial"/>
          <w:szCs w:val="22"/>
          <w:lang w:val="en-AU"/>
        </w:rPr>
        <w:t>ing</w:t>
      </w:r>
      <w:r w:rsidRPr="004E5DBB">
        <w:rPr>
          <w:rFonts w:cs="Arial"/>
          <w:szCs w:val="22"/>
          <w:lang w:val="en-AU"/>
        </w:rPr>
        <w:t xml:space="preserve"> retailer. </w:t>
      </w:r>
      <w:r w:rsidR="00A61679">
        <w:rPr>
          <w:rFonts w:cs="Arial"/>
          <w:szCs w:val="22"/>
          <w:lang w:val="en-AU"/>
        </w:rPr>
        <w:t xml:space="preserve">Despite progressive government reforms to open the Territory’s electricity retail sector to competition, </w:t>
      </w:r>
      <w:r w:rsidR="006403F3" w:rsidRPr="004E5DBB">
        <w:rPr>
          <w:rFonts w:cs="Arial"/>
          <w:szCs w:val="22"/>
          <w:lang w:val="en-AU"/>
        </w:rPr>
        <w:t xml:space="preserve">Jacana </w:t>
      </w:r>
      <w:r w:rsidR="00A61679">
        <w:rPr>
          <w:rFonts w:cs="Arial"/>
          <w:szCs w:val="22"/>
          <w:lang w:val="en-AU"/>
        </w:rPr>
        <w:t>remains the dominant electricity retailer in the NT.</w:t>
      </w:r>
    </w:p>
    <w:p w14:paraId="3314DBEA" w14:textId="4FAEE0DE" w:rsidR="005406C7" w:rsidRPr="004E5DBB" w:rsidRDefault="001219C2" w:rsidP="005B28AD">
      <w:pPr>
        <w:rPr>
          <w:rFonts w:cs="Arial"/>
          <w:szCs w:val="22"/>
          <w:lang w:val="en-AU"/>
        </w:rPr>
      </w:pPr>
      <w:r w:rsidRPr="004E5DBB">
        <w:rPr>
          <w:rFonts w:cs="Arial"/>
          <w:szCs w:val="22"/>
          <w:lang w:val="en-AU"/>
        </w:rPr>
        <w:t xml:space="preserve">Within the last year, </w:t>
      </w:r>
      <w:r w:rsidR="00A61679">
        <w:rPr>
          <w:rFonts w:cs="Arial"/>
          <w:szCs w:val="22"/>
          <w:lang w:val="en-AU"/>
        </w:rPr>
        <w:t xml:space="preserve">it is understood that </w:t>
      </w:r>
      <w:r w:rsidR="00E94070">
        <w:rPr>
          <w:rFonts w:cs="Arial"/>
          <w:szCs w:val="22"/>
          <w:lang w:val="en-AU"/>
        </w:rPr>
        <w:t>a limited number of customers</w:t>
      </w:r>
      <w:r w:rsidRPr="00D265F2">
        <w:rPr>
          <w:rFonts w:cs="Arial"/>
          <w:szCs w:val="22"/>
          <w:lang w:val="en-AU"/>
        </w:rPr>
        <w:t xml:space="preserve"> under the 750MWh threshold of the Pricing Order</w:t>
      </w:r>
      <w:r w:rsidRPr="004E5DBB">
        <w:rPr>
          <w:rFonts w:cs="Arial"/>
          <w:szCs w:val="22"/>
          <w:lang w:val="en-AU"/>
        </w:rPr>
        <w:t xml:space="preserve"> have </w:t>
      </w:r>
      <w:r w:rsidR="00CC3F35" w:rsidRPr="004E5DBB">
        <w:rPr>
          <w:rFonts w:cs="Arial"/>
          <w:szCs w:val="22"/>
          <w:lang w:val="en-AU"/>
        </w:rPr>
        <w:t xml:space="preserve">signed with a retailer other than Jacana, </w:t>
      </w:r>
      <w:r w:rsidRPr="004E5DBB">
        <w:rPr>
          <w:rFonts w:cs="Arial"/>
          <w:szCs w:val="22"/>
          <w:lang w:val="en-AU"/>
        </w:rPr>
        <w:t>due</w:t>
      </w:r>
      <w:r w:rsidR="00CC3F35" w:rsidRPr="004E5DBB">
        <w:rPr>
          <w:rFonts w:cs="Arial"/>
          <w:szCs w:val="22"/>
          <w:lang w:val="en-AU"/>
        </w:rPr>
        <w:t xml:space="preserve"> in part</w:t>
      </w:r>
      <w:r w:rsidRPr="004E5DBB">
        <w:rPr>
          <w:rFonts w:cs="Arial"/>
          <w:szCs w:val="22"/>
          <w:lang w:val="en-AU"/>
        </w:rPr>
        <w:t xml:space="preserve"> to the high cost of switching meters </w:t>
      </w:r>
      <w:r w:rsidR="00073217" w:rsidRPr="004E5DBB">
        <w:rPr>
          <w:rFonts w:cs="Arial"/>
          <w:szCs w:val="22"/>
          <w:lang w:val="en-AU"/>
        </w:rPr>
        <w:t xml:space="preserve">and the low perceived benefits. These statistics suggest that the current policies in place to bring competition to the NT electricity retail market </w:t>
      </w:r>
      <w:r w:rsidR="00CE19BB" w:rsidRPr="004E5DBB">
        <w:rPr>
          <w:rFonts w:cs="Arial"/>
          <w:szCs w:val="22"/>
          <w:lang w:val="en-AU"/>
        </w:rPr>
        <w:t>are</w:t>
      </w:r>
      <w:r w:rsidR="00A61679">
        <w:rPr>
          <w:rFonts w:cs="Arial"/>
          <w:szCs w:val="22"/>
          <w:lang w:val="en-AU"/>
        </w:rPr>
        <w:t xml:space="preserve"> ineffective due to, at least in part, the interval meter requirement in the Code. </w:t>
      </w:r>
      <w:r w:rsidR="00073217" w:rsidRPr="004E5DBB">
        <w:rPr>
          <w:rFonts w:cs="Arial"/>
          <w:szCs w:val="22"/>
          <w:lang w:val="en-AU"/>
        </w:rPr>
        <w:t xml:space="preserve"> </w:t>
      </w:r>
    </w:p>
    <w:p w14:paraId="5C2E55DF" w14:textId="758908DF" w:rsidR="006A42F0" w:rsidRPr="004E5DBB" w:rsidRDefault="00CE19BB" w:rsidP="005B28AD">
      <w:pPr>
        <w:rPr>
          <w:rFonts w:cs="Arial"/>
          <w:szCs w:val="22"/>
          <w:lang w:val="en-AU"/>
        </w:rPr>
      </w:pPr>
      <w:r w:rsidRPr="004E5DBB">
        <w:rPr>
          <w:rFonts w:cs="Arial"/>
          <w:szCs w:val="22"/>
          <w:lang w:val="en-AU"/>
        </w:rPr>
        <w:t>T</w:t>
      </w:r>
      <w:r w:rsidR="00297C5C" w:rsidRPr="004E5DBB">
        <w:rPr>
          <w:rFonts w:cs="Arial"/>
          <w:szCs w:val="22"/>
          <w:lang w:val="en-AU"/>
        </w:rPr>
        <w:t xml:space="preserve">he Commission considers </w:t>
      </w:r>
      <w:r w:rsidR="00286B5C" w:rsidRPr="004E5DBB">
        <w:rPr>
          <w:rFonts w:cs="Arial"/>
          <w:szCs w:val="22"/>
          <w:lang w:val="en-AU"/>
        </w:rPr>
        <w:t xml:space="preserve">the current provisions </w:t>
      </w:r>
      <w:r w:rsidR="0071126F" w:rsidRPr="004E5DBB">
        <w:rPr>
          <w:rFonts w:cs="Arial"/>
          <w:szCs w:val="22"/>
          <w:lang w:val="en-AU"/>
        </w:rPr>
        <w:t xml:space="preserve">result in anti-competitive outcomes. Consequentially, the Commission proposes the addition of clause 5.1.2 to repeal clause 5.1.1 from 30 June 2019. </w:t>
      </w:r>
    </w:p>
    <w:p w14:paraId="22D1B960" w14:textId="7960074A" w:rsidR="0071126F" w:rsidRPr="004E5DBB" w:rsidRDefault="00A84CEC" w:rsidP="00FB1806">
      <w:pPr>
        <w:pStyle w:val="UtilComHeading4"/>
      </w:pPr>
      <w:r>
        <w:br/>
      </w:r>
      <w:r w:rsidR="0071126F" w:rsidRPr="004E5DBB">
        <w:t xml:space="preserve">Proposal: Churning </w:t>
      </w:r>
    </w:p>
    <w:p w14:paraId="36E74CBC" w14:textId="2FAC9416" w:rsidR="00D8020C" w:rsidRPr="004E5DBB" w:rsidRDefault="00A84CEC" w:rsidP="000C0495">
      <w:pPr>
        <w:rPr>
          <w:lang w:val="en-AU"/>
        </w:rPr>
      </w:pPr>
      <w:r>
        <w:rPr>
          <w:lang w:val="en-AU"/>
        </w:rPr>
        <w:t>The Commission proposes adding</w:t>
      </w:r>
      <w:r w:rsidR="0071126F" w:rsidRPr="004E5DBB">
        <w:rPr>
          <w:lang w:val="en-AU"/>
        </w:rPr>
        <w:t xml:space="preserve"> a new clause 5.1.2 stating: </w:t>
      </w:r>
    </w:p>
    <w:p w14:paraId="4590E455" w14:textId="4767EF9C" w:rsidR="000C0495" w:rsidRPr="00A84CEC" w:rsidRDefault="000C0495" w:rsidP="00162BAF">
      <w:pPr>
        <w:pStyle w:val="Heading3"/>
        <w:keepNext w:val="0"/>
        <w:numPr>
          <w:ilvl w:val="2"/>
          <w:numId w:val="44"/>
        </w:numPr>
        <w:spacing w:before="240" w:after="240" w:line="320" w:lineRule="atLeast"/>
        <w:rPr>
          <w:rFonts w:eastAsia="Calibri" w:cs="Arial"/>
          <w:b w:val="0"/>
          <w:bCs/>
          <w:szCs w:val="22"/>
          <w:lang w:val="en-AU"/>
        </w:rPr>
      </w:pPr>
      <w:r w:rsidRPr="004E5DBB">
        <w:rPr>
          <w:rStyle w:val="Heading3Char1"/>
          <w:rFonts w:eastAsia="Calibri"/>
          <w:b w:val="0"/>
          <w:szCs w:val="22"/>
          <w:lang w:val="en-AU"/>
        </w:rPr>
        <w:t>Clause 5.1.1 will not apply after 30 June 2019.</w:t>
      </w:r>
    </w:p>
    <w:p w14:paraId="6DC3E6D6" w14:textId="740496FE" w:rsidR="00D30859" w:rsidRPr="004E5DBB" w:rsidRDefault="00A84CEC" w:rsidP="00FB1806">
      <w:pPr>
        <w:pStyle w:val="UtilComHeading4"/>
      </w:pPr>
      <w:r>
        <w:br/>
      </w:r>
      <w:r w:rsidR="00D30859" w:rsidRPr="004E5DBB">
        <w:t>Discussion: Type of Meter</w:t>
      </w:r>
    </w:p>
    <w:p w14:paraId="6248F029" w14:textId="2526523E" w:rsidR="00D30859" w:rsidRPr="004E5DBB" w:rsidRDefault="00D30859" w:rsidP="00D30859">
      <w:pPr>
        <w:rPr>
          <w:rFonts w:cs="Arial"/>
          <w:lang w:val="en-AU"/>
        </w:rPr>
      </w:pPr>
      <w:r w:rsidRPr="004E5DBB">
        <w:rPr>
          <w:rFonts w:cs="Arial"/>
          <w:lang w:val="en-AU"/>
        </w:rPr>
        <w:t>Submissions from PWC and Jacana support a provision requiring customers to have a communications</w:t>
      </w:r>
      <w:r w:rsidR="00E96890">
        <w:rPr>
          <w:rFonts w:cs="Arial"/>
          <w:lang w:val="en-AU"/>
        </w:rPr>
        <w:t>-</w:t>
      </w:r>
      <w:r w:rsidRPr="004E5DBB">
        <w:rPr>
          <w:rFonts w:cs="Arial"/>
          <w:lang w:val="en-AU"/>
        </w:rPr>
        <w:t xml:space="preserve">enabled interval meter installed prior to switching retailers. </w:t>
      </w:r>
    </w:p>
    <w:p w14:paraId="23324A02" w14:textId="5BD6DD38" w:rsidR="00D30859" w:rsidRPr="004E5DBB" w:rsidRDefault="00D30859" w:rsidP="00D30859">
      <w:pPr>
        <w:rPr>
          <w:rFonts w:cs="Arial"/>
          <w:lang w:val="en-AU"/>
        </w:rPr>
      </w:pPr>
      <w:r w:rsidRPr="004E5DBB">
        <w:rPr>
          <w:rFonts w:cs="Arial"/>
          <w:lang w:val="en-AU"/>
        </w:rPr>
        <w:t>In its submission; PWC claims that the network provider would be unable to obtain the required interval data within the timeframes required for the Market Operator (2 business days) if that transfer were to occur without a communications</w:t>
      </w:r>
      <w:r w:rsidR="00E96890">
        <w:rPr>
          <w:rFonts w:cs="Arial"/>
          <w:lang w:val="en-AU"/>
        </w:rPr>
        <w:t>-</w:t>
      </w:r>
      <w:r w:rsidRPr="004E5DBB">
        <w:rPr>
          <w:rFonts w:cs="Arial"/>
          <w:lang w:val="en-AU"/>
        </w:rPr>
        <w:t xml:space="preserve">enabled interval meter. The Commission notes section A6.4 (b) (1) of the SCTC states that data from meters should be made readily available to the Market Operator no later than </w:t>
      </w:r>
      <w:r w:rsidR="009B2039">
        <w:rPr>
          <w:rFonts w:cs="Arial"/>
          <w:lang w:val="en-AU"/>
        </w:rPr>
        <w:t>four</w:t>
      </w:r>
      <w:r w:rsidR="009B2039" w:rsidRPr="004E5DBB">
        <w:rPr>
          <w:rFonts w:cs="Arial"/>
          <w:lang w:val="en-AU"/>
        </w:rPr>
        <w:t xml:space="preserve"> </w:t>
      </w:r>
      <w:r w:rsidRPr="004E5DBB">
        <w:rPr>
          <w:rFonts w:cs="Arial"/>
          <w:lang w:val="en-AU"/>
        </w:rPr>
        <w:t>business days after the end of the settlement period.</w:t>
      </w:r>
    </w:p>
    <w:p w14:paraId="081B80FD" w14:textId="0D351372" w:rsidR="004E5DBB" w:rsidRPr="004E5DBB" w:rsidRDefault="00D30859" w:rsidP="00D30859">
      <w:pPr>
        <w:rPr>
          <w:rFonts w:cs="Arial"/>
          <w:lang w:val="en-AU"/>
        </w:rPr>
      </w:pPr>
      <w:r w:rsidRPr="004E5DBB">
        <w:rPr>
          <w:rFonts w:cs="Arial"/>
          <w:lang w:val="en-AU"/>
        </w:rPr>
        <w:t xml:space="preserve">As </w:t>
      </w:r>
      <w:r w:rsidR="00CE19BB" w:rsidRPr="004E5DBB">
        <w:rPr>
          <w:rFonts w:cs="Arial"/>
          <w:lang w:val="en-AU"/>
        </w:rPr>
        <w:t>the majority of</w:t>
      </w:r>
      <w:r w:rsidRPr="004E5DBB">
        <w:rPr>
          <w:rFonts w:cs="Arial"/>
          <w:lang w:val="en-AU"/>
        </w:rPr>
        <w:t xml:space="preserve"> customer meters are not read at the end of the month (that is, </w:t>
      </w:r>
      <w:r w:rsidR="006A3C58">
        <w:rPr>
          <w:rFonts w:cs="Arial"/>
          <w:lang w:val="en-AU"/>
        </w:rPr>
        <w:t>customers with</w:t>
      </w:r>
      <w:r w:rsidR="00CE19BB" w:rsidRPr="004E5DBB">
        <w:rPr>
          <w:rFonts w:cs="Arial"/>
          <w:lang w:val="en-AU"/>
        </w:rPr>
        <w:t xml:space="preserve"> </w:t>
      </w:r>
      <w:r w:rsidRPr="004E5DBB">
        <w:rPr>
          <w:rFonts w:cs="Arial"/>
          <w:lang w:val="en-AU"/>
        </w:rPr>
        <w:t>accumulation meters), systems are in place that provide consumption estimates for these customers.</w:t>
      </w:r>
      <w:r w:rsidR="004E5DBB" w:rsidRPr="004E5DBB">
        <w:rPr>
          <w:rFonts w:cs="Arial"/>
          <w:lang w:val="en-AU"/>
        </w:rPr>
        <w:t xml:space="preserve"> </w:t>
      </w:r>
    </w:p>
    <w:p w14:paraId="01298237" w14:textId="55CFE9D6" w:rsidR="000C0495" w:rsidRPr="00A84CEC" w:rsidRDefault="004E5DBB" w:rsidP="00D30859">
      <w:pPr>
        <w:rPr>
          <w:szCs w:val="22"/>
          <w:lang w:val="en-AU"/>
        </w:rPr>
      </w:pPr>
      <w:r w:rsidRPr="00A84CEC">
        <w:rPr>
          <w:rFonts w:cs="Arial"/>
          <w:szCs w:val="22"/>
          <w:lang w:val="en-AU"/>
        </w:rPr>
        <w:t xml:space="preserve">The Commission is not convinced that customers want or need interval meters, and if they do that they need to have </w:t>
      </w:r>
      <w:r w:rsidR="00D80EB0" w:rsidRPr="00A84CEC">
        <w:rPr>
          <w:rFonts w:cs="Arial"/>
          <w:szCs w:val="22"/>
          <w:lang w:val="en-AU"/>
        </w:rPr>
        <w:t xml:space="preserve">them </w:t>
      </w:r>
      <w:r w:rsidR="00A84CEC">
        <w:rPr>
          <w:rFonts w:cs="Arial"/>
          <w:szCs w:val="22"/>
          <w:lang w:val="en-AU"/>
        </w:rPr>
        <w:t>remotely read.</w:t>
      </w:r>
      <w:r w:rsidRPr="00A84CEC">
        <w:rPr>
          <w:rFonts w:cs="Arial"/>
          <w:szCs w:val="22"/>
          <w:lang w:val="en-AU"/>
        </w:rPr>
        <w:t xml:space="preserve"> The Commission believes that the Code should not inhibit cust</w:t>
      </w:r>
      <w:r w:rsidR="00A84CEC">
        <w:rPr>
          <w:rFonts w:cs="Arial"/>
          <w:szCs w:val="22"/>
          <w:lang w:val="en-AU"/>
        </w:rPr>
        <w:t>omer choice.</w:t>
      </w:r>
      <w:r w:rsidRPr="00A84CEC">
        <w:rPr>
          <w:rFonts w:cs="Arial"/>
          <w:szCs w:val="22"/>
          <w:lang w:val="en-AU"/>
        </w:rPr>
        <w:t xml:space="preserve"> PWC should ensure that its fees are cost reflective, and that if customers choose to have an interval meter manually read then the customer should be faced with the cost of this service.</w:t>
      </w:r>
      <w:r w:rsidR="00A84CEC">
        <w:rPr>
          <w:rFonts w:cs="Arial"/>
          <w:szCs w:val="22"/>
          <w:lang w:val="en-AU"/>
        </w:rPr>
        <w:t xml:space="preserve"> The Commission </w:t>
      </w:r>
      <w:r w:rsidR="006A3C58">
        <w:rPr>
          <w:rFonts w:cs="Arial"/>
          <w:szCs w:val="22"/>
          <w:lang w:val="en-AU"/>
        </w:rPr>
        <w:t>encourages stakeholder input toward</w:t>
      </w:r>
      <w:r w:rsidR="00A84CEC">
        <w:rPr>
          <w:rFonts w:cs="Arial"/>
          <w:szCs w:val="22"/>
          <w:lang w:val="en-AU"/>
        </w:rPr>
        <w:t xml:space="preserve"> this section. </w:t>
      </w:r>
      <w:r w:rsidR="00AC405C" w:rsidRPr="00A84CEC">
        <w:rPr>
          <w:szCs w:val="22"/>
          <w:lang w:val="en-AU"/>
        </w:rPr>
        <w:br/>
      </w:r>
    </w:p>
    <w:p w14:paraId="4E17FC3D" w14:textId="166B18A7" w:rsidR="006037FE" w:rsidRPr="004E5DBB" w:rsidRDefault="00D8020C" w:rsidP="00CA183D">
      <w:pPr>
        <w:pStyle w:val="UtilComHeading2"/>
        <w:rPr>
          <w:lang w:val="en-AU"/>
        </w:rPr>
      </w:pPr>
      <w:bookmarkStart w:id="71" w:name="_Toc503336684"/>
      <w:bookmarkStart w:id="72" w:name="_Toc509726581"/>
      <w:bookmarkStart w:id="73" w:name="_Toc509726930"/>
      <w:bookmarkStart w:id="74" w:name="_Toc509727274"/>
      <w:r w:rsidRPr="004E5DBB">
        <w:rPr>
          <w:lang w:val="en-AU"/>
        </w:rPr>
        <w:t>Section 6 - Market Data and Billing</w:t>
      </w:r>
      <w:bookmarkEnd w:id="71"/>
      <w:bookmarkEnd w:id="72"/>
      <w:bookmarkEnd w:id="73"/>
      <w:bookmarkEnd w:id="74"/>
    </w:p>
    <w:p w14:paraId="33B41B19" w14:textId="4267BC86" w:rsidR="00D30859" w:rsidRPr="004E5DBB" w:rsidRDefault="00A80D0E" w:rsidP="00FB1806">
      <w:pPr>
        <w:pStyle w:val="UtilComHeading4"/>
      </w:pPr>
      <w:r w:rsidRPr="004E5DBB">
        <w:br/>
      </w:r>
      <w:r w:rsidR="00D30859" w:rsidRPr="004E5DBB">
        <w:t>Background</w:t>
      </w:r>
    </w:p>
    <w:p w14:paraId="30E50F46" w14:textId="77777777" w:rsidR="00D30859" w:rsidRPr="004E5DBB" w:rsidRDefault="00D30859" w:rsidP="00D30859">
      <w:pPr>
        <w:rPr>
          <w:rFonts w:cs="Arial"/>
          <w:lang w:val="en-AU"/>
        </w:rPr>
      </w:pPr>
      <w:r w:rsidRPr="004E5DBB">
        <w:rPr>
          <w:rFonts w:cs="Arial"/>
          <w:lang w:val="en-AU"/>
        </w:rPr>
        <w:t xml:space="preserve">Section 6 deals with procedures, rules and responsibilities for the provision of standing data (that is, data needed for transfer of a customer) and historical consumption data (that is, customer consumption data for the previous 12 months). </w:t>
      </w:r>
    </w:p>
    <w:p w14:paraId="78274BB8" w14:textId="77777777" w:rsidR="000C0495" w:rsidRPr="004E5DBB" w:rsidRDefault="00D30859" w:rsidP="000C0495">
      <w:pPr>
        <w:rPr>
          <w:rFonts w:cs="Arial"/>
          <w:lang w:val="en-AU"/>
        </w:rPr>
      </w:pPr>
      <w:r w:rsidRPr="004E5DBB">
        <w:rPr>
          <w:rFonts w:cs="Arial"/>
          <w:lang w:val="en-AU"/>
        </w:rPr>
        <w:t>As mentioned in the introduction of this document, the ongoing reforms and adoption of the NT NER could see changes to the provisions regarding entities that may access and are responsible for customer data.</w:t>
      </w:r>
    </w:p>
    <w:p w14:paraId="1A717F3E" w14:textId="7F7C92DD" w:rsidR="00290FF0" w:rsidRDefault="00290FF0" w:rsidP="000C0495">
      <w:pPr>
        <w:rPr>
          <w:lang w:val="en-AU"/>
        </w:rPr>
      </w:pPr>
      <w:bookmarkStart w:id="75" w:name="_Toc503336685"/>
    </w:p>
    <w:p w14:paraId="7E9A2E4D" w14:textId="6759A713" w:rsidR="00D22779" w:rsidRPr="004E5DBB" w:rsidRDefault="00D22779" w:rsidP="00D22779">
      <w:pPr>
        <w:pStyle w:val="UtilComHeading4"/>
      </w:pPr>
      <w:r>
        <w:t xml:space="preserve">Third Party Assistance, </w:t>
      </w:r>
      <w:r w:rsidRPr="004E5DBB">
        <w:t>Data Access Requests</w:t>
      </w:r>
      <w:r>
        <w:t xml:space="preserve">, </w:t>
      </w:r>
      <w:r w:rsidRPr="004E5DBB">
        <w:t>Request Limitations</w:t>
      </w:r>
      <w:r>
        <w:t xml:space="preserve">, </w:t>
      </w:r>
      <w:r w:rsidRPr="004E5DBB">
        <w:t>Billing</w:t>
      </w:r>
      <w:r>
        <w:t xml:space="preserve">, </w:t>
      </w:r>
      <w:r w:rsidRPr="004E5DBB">
        <w:t>Terminology Update</w:t>
      </w:r>
    </w:p>
    <w:p w14:paraId="01BC2124" w14:textId="049396A3" w:rsidR="00D22779" w:rsidRPr="00A84CEC" w:rsidRDefault="00D22779" w:rsidP="000C0495">
      <w:pPr>
        <w:rPr>
          <w:szCs w:val="22"/>
          <w:lang w:val="en-AU"/>
        </w:rPr>
      </w:pPr>
      <w:r w:rsidRPr="004E5DBB">
        <w:rPr>
          <w:rFonts w:cs="Arial"/>
          <w:szCs w:val="22"/>
          <w:lang w:val="en-AU"/>
        </w:rPr>
        <w:t xml:space="preserve">The following segments will individually discuss the updates in clauses related to </w:t>
      </w:r>
      <w:r w:rsidR="009C2E29">
        <w:rPr>
          <w:rFonts w:cs="Arial"/>
          <w:szCs w:val="22"/>
          <w:lang w:val="en-AU"/>
        </w:rPr>
        <w:t>Third Party Assistance, Data Access Requests, Request Limitations, Billing and Terminology Updates</w:t>
      </w:r>
      <w:r w:rsidR="001A4804">
        <w:rPr>
          <w:rFonts w:cs="Arial"/>
          <w:szCs w:val="22"/>
          <w:lang w:val="en-AU"/>
        </w:rPr>
        <w:t>,</w:t>
      </w:r>
      <w:r w:rsidRPr="004E5DBB">
        <w:rPr>
          <w:rFonts w:cs="Arial"/>
          <w:szCs w:val="22"/>
          <w:lang w:val="en-AU"/>
        </w:rPr>
        <w:t xml:space="preserve"> as well as outline the respective proposals of each. </w:t>
      </w:r>
      <w:r w:rsidR="00A84CEC">
        <w:rPr>
          <w:szCs w:val="22"/>
          <w:lang w:val="en-AU"/>
        </w:rPr>
        <w:br/>
      </w:r>
    </w:p>
    <w:p w14:paraId="1DA26D43" w14:textId="16AF699A" w:rsidR="006A42F0" w:rsidRPr="004E5DBB" w:rsidRDefault="00F06ED5" w:rsidP="00FB1806">
      <w:pPr>
        <w:pStyle w:val="UtilComHeading4"/>
      </w:pPr>
      <w:r w:rsidRPr="004E5DBB">
        <w:t>S</w:t>
      </w:r>
      <w:r w:rsidR="006A42F0" w:rsidRPr="004E5DBB">
        <w:t xml:space="preserve">ummary </w:t>
      </w:r>
      <w:r w:rsidR="00C57155" w:rsidRPr="004E5DBB">
        <w:t>of P</w:t>
      </w:r>
      <w:r w:rsidRPr="004E5DBB">
        <w:t>roposal: Third Party Assistance</w:t>
      </w:r>
    </w:p>
    <w:p w14:paraId="4835E096" w14:textId="77777777" w:rsidR="00D30859" w:rsidRPr="004E5DBB" w:rsidRDefault="00D30859" w:rsidP="00D30859">
      <w:pPr>
        <w:rPr>
          <w:rFonts w:cs="Arial"/>
          <w:lang w:val="en-AU"/>
        </w:rPr>
      </w:pPr>
      <w:r w:rsidRPr="004E5DBB">
        <w:rPr>
          <w:rFonts w:cs="Arial"/>
          <w:lang w:val="en-AU"/>
        </w:rPr>
        <w:t>The Commission proposes the addition of clause 6.5, Third Party Assistance, granting data access to a third party (such as the market operator) for the purpose of assisting the network provider perform functions under section 6 of the Code.</w:t>
      </w:r>
    </w:p>
    <w:p w14:paraId="5B8BECC9" w14:textId="77777777" w:rsidR="00290FF0" w:rsidRPr="004E5DBB" w:rsidRDefault="00290FF0" w:rsidP="00CA183D">
      <w:pPr>
        <w:pStyle w:val="TOC3"/>
      </w:pPr>
    </w:p>
    <w:p w14:paraId="00133966" w14:textId="5FBE8429" w:rsidR="001230D6" w:rsidRPr="004E5DBB" w:rsidRDefault="00290FF0" w:rsidP="00FB1806">
      <w:pPr>
        <w:pStyle w:val="UtilComHeading4"/>
      </w:pPr>
      <w:r w:rsidRPr="004E5DBB">
        <w:t xml:space="preserve">Submissions: Third Party Assistance </w:t>
      </w:r>
    </w:p>
    <w:p w14:paraId="0231DF0F" w14:textId="4D65ABE0" w:rsidR="00D30859" w:rsidRPr="004E5DBB" w:rsidRDefault="00D30859" w:rsidP="00D30859">
      <w:pPr>
        <w:rPr>
          <w:rFonts w:cs="Arial"/>
          <w:lang w:val="en-AU"/>
        </w:rPr>
      </w:pPr>
      <w:r w:rsidRPr="004E5DBB">
        <w:rPr>
          <w:rFonts w:cs="Arial"/>
          <w:lang w:val="en-AU"/>
        </w:rPr>
        <w:t xml:space="preserve">The Commission received submissions from PWC, T-Gen, and Jacana Energy on this issue. PWC requested that responsibility for certain services be shifted to parties currently undertaking the work. PWC also expressed uncertainty over its ability to store data with third parties. Other submissions </w:t>
      </w:r>
      <w:r w:rsidR="001A4804">
        <w:rPr>
          <w:rFonts w:cs="Arial"/>
          <w:lang w:val="en-AU"/>
        </w:rPr>
        <w:t>related to</w:t>
      </w:r>
      <w:r w:rsidR="001A4804" w:rsidRPr="004E5DBB">
        <w:rPr>
          <w:rFonts w:cs="Arial"/>
          <w:lang w:val="en-AU"/>
        </w:rPr>
        <w:t xml:space="preserve"> </w:t>
      </w:r>
      <w:r w:rsidR="001A4804">
        <w:rPr>
          <w:rFonts w:cs="Arial"/>
          <w:lang w:val="en-AU"/>
        </w:rPr>
        <w:t>concerns</w:t>
      </w:r>
      <w:r w:rsidR="001A4804" w:rsidRPr="004E5DBB">
        <w:rPr>
          <w:rFonts w:cs="Arial"/>
          <w:lang w:val="en-AU"/>
        </w:rPr>
        <w:t xml:space="preserve"> </w:t>
      </w:r>
      <w:r w:rsidRPr="004E5DBB">
        <w:rPr>
          <w:rFonts w:cs="Arial"/>
          <w:lang w:val="en-AU"/>
        </w:rPr>
        <w:t xml:space="preserve">about additional or duplicated costs arising from a transfer in responsibilities. </w:t>
      </w:r>
    </w:p>
    <w:p w14:paraId="4E46F88C" w14:textId="77777777" w:rsidR="00D30859" w:rsidRPr="004E5DBB" w:rsidRDefault="00D30859" w:rsidP="00D30859">
      <w:pPr>
        <w:rPr>
          <w:rFonts w:cs="Arial"/>
          <w:lang w:val="en-AU"/>
        </w:rPr>
      </w:pPr>
      <w:r w:rsidRPr="004E5DBB">
        <w:rPr>
          <w:rFonts w:cs="Arial"/>
          <w:lang w:val="en-AU"/>
        </w:rPr>
        <w:t xml:space="preserve">T-Gen’s submission noted it was not clear if the increased costs of the Market Operator would lead to correspondingly reduced costs of the network provider. </w:t>
      </w:r>
    </w:p>
    <w:p w14:paraId="13B9F240" w14:textId="77777777" w:rsidR="00D30859" w:rsidRPr="004E5DBB" w:rsidRDefault="00D30859" w:rsidP="00D30859">
      <w:pPr>
        <w:rPr>
          <w:rFonts w:cs="Arial"/>
          <w:lang w:val="en-AU"/>
        </w:rPr>
      </w:pPr>
      <w:r w:rsidRPr="004E5DBB">
        <w:rPr>
          <w:rFonts w:cs="Arial"/>
          <w:lang w:val="en-AU"/>
        </w:rPr>
        <w:t xml:space="preserve">Jacana’s submission requested that while a solution should mirror arrangements in the NEM wherever possible, the provision of standing data should be done by the party able to do so most efficiently and at least cost. </w:t>
      </w:r>
    </w:p>
    <w:p w14:paraId="5F8F2E21" w14:textId="507F9C6C" w:rsidR="00D30859" w:rsidRPr="004E5DBB" w:rsidRDefault="00D30859" w:rsidP="00D30859">
      <w:pPr>
        <w:rPr>
          <w:rFonts w:cs="Arial"/>
          <w:lang w:val="en-AU"/>
        </w:rPr>
      </w:pPr>
      <w:r w:rsidRPr="004E5DBB">
        <w:rPr>
          <w:rFonts w:cs="Arial"/>
          <w:lang w:val="en-AU"/>
        </w:rPr>
        <w:t>PWC clarified in its supplementary submission that the Market Operator’s role relates to the transfer process and to facilitate the provision of access for retailers and market participants to standing data. This is separate to the recording of standing data and creation of National Meter Identifiers (NMIs), which should remain with PWC Networks.</w:t>
      </w:r>
    </w:p>
    <w:p w14:paraId="1B42445E" w14:textId="77777777" w:rsidR="00D30859" w:rsidRPr="004E5DBB" w:rsidRDefault="00D30859" w:rsidP="00CA183D">
      <w:pPr>
        <w:pStyle w:val="TOC3"/>
      </w:pPr>
    </w:p>
    <w:p w14:paraId="6CF5812F" w14:textId="7717BC81" w:rsidR="0076342B" w:rsidRPr="004E5DBB" w:rsidRDefault="0076342B" w:rsidP="00FB1806">
      <w:pPr>
        <w:pStyle w:val="UtilComHeading4"/>
      </w:pPr>
      <w:r w:rsidRPr="004E5DBB">
        <w:t>Discussion: Third Party Assistance</w:t>
      </w:r>
    </w:p>
    <w:p w14:paraId="06DE2192" w14:textId="4AA0B23A" w:rsidR="00D30859" w:rsidRPr="004E5DBB" w:rsidRDefault="00D30859" w:rsidP="00D30859">
      <w:pPr>
        <w:rPr>
          <w:rFonts w:cs="Arial"/>
          <w:lang w:val="en-AU"/>
        </w:rPr>
      </w:pPr>
      <w:r w:rsidRPr="004E5DBB">
        <w:rPr>
          <w:rFonts w:cs="Arial"/>
          <w:lang w:val="en-AU"/>
        </w:rPr>
        <w:t xml:space="preserve">PWC is currently responsible for recording data and creating NMIs, but has stated that the Market Operator undertakes requests by market participants to access data. PWC has raised concerns that the Market Operator may be unauthorised to carry out these tasks under the current Code. </w:t>
      </w:r>
    </w:p>
    <w:p w14:paraId="12BA884D" w14:textId="41E874BF" w:rsidR="00D30859" w:rsidRPr="004E5DBB" w:rsidRDefault="00D30859" w:rsidP="00D30859">
      <w:pPr>
        <w:rPr>
          <w:rFonts w:cs="Arial"/>
          <w:lang w:val="en-AU"/>
        </w:rPr>
      </w:pPr>
      <w:r w:rsidRPr="004E5DBB">
        <w:rPr>
          <w:rFonts w:cs="Arial"/>
          <w:lang w:val="en-AU"/>
        </w:rPr>
        <w:t xml:space="preserve">In its submission, PWC proposed to transfer responsibility for provision of standing data to the Market Operator. The May Positions Paper mentions </w:t>
      </w:r>
      <w:r w:rsidR="001A4804">
        <w:rPr>
          <w:rFonts w:cs="Arial"/>
          <w:lang w:val="en-AU"/>
        </w:rPr>
        <w:t xml:space="preserve">that </w:t>
      </w:r>
      <w:r w:rsidRPr="004E5DBB">
        <w:rPr>
          <w:rFonts w:cs="Arial"/>
          <w:lang w:val="en-AU"/>
        </w:rPr>
        <w:t xml:space="preserve">it may be premature to issue a transfer of responsibilities given the ongoing NTEM reforms. Allowing the Market Operator to access the data it requires to assist PWC in its responsibilities would appear appropriate given current conditions.  </w:t>
      </w:r>
    </w:p>
    <w:p w14:paraId="190BB689" w14:textId="2D6B07F3" w:rsidR="00D30859" w:rsidRPr="004E5DBB" w:rsidRDefault="00D30859" w:rsidP="00D30859">
      <w:pPr>
        <w:rPr>
          <w:rFonts w:cs="Arial"/>
          <w:lang w:val="en-AU"/>
        </w:rPr>
      </w:pPr>
      <w:r w:rsidRPr="004E5DBB">
        <w:rPr>
          <w:rFonts w:cs="Arial"/>
          <w:lang w:val="en-AU"/>
        </w:rPr>
        <w:t>If the NT</w:t>
      </w:r>
      <w:r w:rsidR="00436519">
        <w:rPr>
          <w:rFonts w:cs="Arial"/>
          <w:lang w:val="en-AU"/>
        </w:rPr>
        <w:t xml:space="preserve"> wholesale electricity market</w:t>
      </w:r>
      <w:r w:rsidRPr="004E5DBB">
        <w:rPr>
          <w:rFonts w:cs="Arial"/>
          <w:lang w:val="en-AU"/>
        </w:rPr>
        <w:t xml:space="preserve"> </w:t>
      </w:r>
      <w:r w:rsidR="00D21913">
        <w:rPr>
          <w:rFonts w:cs="Arial"/>
          <w:lang w:val="en-AU"/>
        </w:rPr>
        <w:t>was</w:t>
      </w:r>
      <w:r w:rsidR="00D21913" w:rsidRPr="004E5DBB">
        <w:rPr>
          <w:rFonts w:cs="Arial"/>
          <w:lang w:val="en-AU"/>
        </w:rPr>
        <w:t xml:space="preserve"> </w:t>
      </w:r>
      <w:r w:rsidRPr="004E5DBB">
        <w:rPr>
          <w:rFonts w:cs="Arial"/>
          <w:lang w:val="en-AU"/>
        </w:rPr>
        <w:t xml:space="preserve">to follow a similar arrangement as the NEM, the market operator would be responsible for facilitating retailer access to the data. PWC would remain responsible for recording and providing the required data to System Control’s information system. </w:t>
      </w:r>
    </w:p>
    <w:p w14:paraId="716660F6" w14:textId="77777777" w:rsidR="00D30859" w:rsidRPr="004E5DBB" w:rsidRDefault="00D30859" w:rsidP="00D30859">
      <w:pPr>
        <w:rPr>
          <w:rFonts w:cs="Arial"/>
          <w:lang w:val="en-AU"/>
        </w:rPr>
      </w:pPr>
      <w:r w:rsidRPr="004E5DBB">
        <w:rPr>
          <w:rFonts w:cs="Arial"/>
          <w:lang w:val="en-AU"/>
        </w:rPr>
        <w:t xml:space="preserve">The Commission proposes amending the Code to allow the Market Operator, and indeed any third party, access to data specified under section 6 of the Code subject to corresponding obligations. This amendment is in line with the May Positions Paper and promotes consistency with the NEM. </w:t>
      </w:r>
    </w:p>
    <w:p w14:paraId="7FA2AA3C" w14:textId="5F911D87" w:rsidR="00D30859" w:rsidRPr="004E5DBB" w:rsidRDefault="008D5737" w:rsidP="00D30859">
      <w:pPr>
        <w:rPr>
          <w:rFonts w:cs="Arial"/>
          <w:lang w:val="en-AU"/>
        </w:rPr>
      </w:pPr>
      <w:r w:rsidRPr="00D80EB0">
        <w:rPr>
          <w:rFonts w:cs="Arial"/>
          <w:lang w:val="en-AU"/>
        </w:rPr>
        <w:t xml:space="preserve">These </w:t>
      </w:r>
      <w:r w:rsidR="009C2E29">
        <w:rPr>
          <w:rFonts w:cs="Arial"/>
          <w:lang w:val="en-AU"/>
        </w:rPr>
        <w:t>proposed changes would</w:t>
      </w:r>
      <w:r w:rsidRPr="00D80EB0">
        <w:rPr>
          <w:rFonts w:cs="Arial"/>
          <w:lang w:val="en-AU"/>
        </w:rPr>
        <w:t xml:space="preserve"> be implemented from the date of publication of this Code.</w:t>
      </w:r>
    </w:p>
    <w:p w14:paraId="0F14A41B" w14:textId="77777777" w:rsidR="001811F2" w:rsidRPr="004E5DBB" w:rsidRDefault="001811F2" w:rsidP="00CA183D">
      <w:pPr>
        <w:pStyle w:val="TOC3"/>
      </w:pPr>
    </w:p>
    <w:p w14:paraId="10C6914E" w14:textId="06D9BFCA" w:rsidR="00D05DA0" w:rsidRPr="004E5DBB" w:rsidRDefault="00D05DA0" w:rsidP="00FB1806">
      <w:pPr>
        <w:pStyle w:val="UtilComHeading4"/>
      </w:pPr>
      <w:r w:rsidRPr="004E5DBB">
        <w:t xml:space="preserve">Proposal: Third Party Assistance </w:t>
      </w:r>
    </w:p>
    <w:p w14:paraId="15EC99A0" w14:textId="692F6D45" w:rsidR="00D30859" w:rsidRPr="004E5DBB" w:rsidRDefault="009C2E29" w:rsidP="00D30859">
      <w:pPr>
        <w:rPr>
          <w:rFonts w:cs="Arial"/>
          <w:lang w:val="en-AU"/>
        </w:rPr>
      </w:pPr>
      <w:bookmarkStart w:id="76" w:name="_Ref482871246"/>
      <w:r>
        <w:rPr>
          <w:rFonts w:cs="Arial"/>
          <w:lang w:val="en-AU"/>
        </w:rPr>
        <w:t>The Commission proposes adding</w:t>
      </w:r>
      <w:r w:rsidR="00D30859" w:rsidRPr="004E5DBB">
        <w:rPr>
          <w:rFonts w:cs="Arial"/>
          <w:lang w:val="en-AU"/>
        </w:rPr>
        <w:t xml:space="preserve"> a new clause 6.5 stating:</w:t>
      </w:r>
    </w:p>
    <w:p w14:paraId="5407BDCB" w14:textId="7E1CB543" w:rsidR="00D31131" w:rsidRPr="004E5DBB" w:rsidRDefault="00D31131" w:rsidP="00162BAF">
      <w:pPr>
        <w:pStyle w:val="Heading3"/>
        <w:keepNext w:val="0"/>
        <w:keepLines/>
        <w:numPr>
          <w:ilvl w:val="2"/>
          <w:numId w:val="15"/>
        </w:numPr>
        <w:spacing w:before="240" w:after="240" w:line="320" w:lineRule="atLeast"/>
        <w:rPr>
          <w:rFonts w:eastAsia="Calibri"/>
          <w:szCs w:val="22"/>
          <w:lang w:val="en-AU"/>
        </w:rPr>
      </w:pPr>
      <w:r w:rsidRPr="004E5DBB">
        <w:rPr>
          <w:rFonts w:eastAsia="Calibri"/>
          <w:b w:val="0"/>
          <w:szCs w:val="22"/>
          <w:lang w:val="en-AU"/>
        </w:rPr>
        <w:t>“A third party, including the</w:t>
      </w:r>
      <w:r w:rsidRPr="004E5DBB">
        <w:rPr>
          <w:rFonts w:eastAsia="Calibri"/>
          <w:szCs w:val="22"/>
          <w:lang w:val="en-AU"/>
        </w:rPr>
        <w:t xml:space="preserve"> </w:t>
      </w:r>
      <w:r w:rsidRPr="004E5DBB">
        <w:rPr>
          <w:rFonts w:eastAsia="Calibri"/>
          <w:i/>
          <w:szCs w:val="22"/>
          <w:lang w:val="en-AU"/>
        </w:rPr>
        <w:t>system controller</w:t>
      </w:r>
      <w:r w:rsidRPr="004E5DBB">
        <w:rPr>
          <w:rFonts w:eastAsia="Calibri"/>
          <w:b w:val="0"/>
          <w:szCs w:val="22"/>
          <w:lang w:val="en-AU"/>
        </w:rPr>
        <w:t>, assisting the</w:t>
      </w:r>
      <w:r w:rsidRPr="004E5DBB">
        <w:rPr>
          <w:rFonts w:eastAsia="Calibri"/>
          <w:szCs w:val="22"/>
          <w:lang w:val="en-AU"/>
        </w:rPr>
        <w:t xml:space="preserve"> </w:t>
      </w:r>
      <w:r w:rsidRPr="004E5DBB">
        <w:rPr>
          <w:rFonts w:eastAsia="Calibri"/>
          <w:i/>
          <w:szCs w:val="22"/>
          <w:lang w:val="en-AU"/>
        </w:rPr>
        <w:t xml:space="preserve">network provider </w:t>
      </w:r>
      <w:r w:rsidRPr="004E5DBB">
        <w:rPr>
          <w:rFonts w:eastAsia="Calibri"/>
          <w:b w:val="0"/>
          <w:szCs w:val="22"/>
          <w:lang w:val="en-AU"/>
        </w:rPr>
        <w:t>to perform functions under this clause 6 may access</w:t>
      </w:r>
      <w:r w:rsidRPr="004E5DBB">
        <w:rPr>
          <w:rFonts w:eastAsia="Calibri"/>
          <w:szCs w:val="22"/>
          <w:lang w:val="en-AU"/>
        </w:rPr>
        <w:t xml:space="preserve"> </w:t>
      </w:r>
      <w:r w:rsidRPr="004E5DBB">
        <w:rPr>
          <w:rFonts w:eastAsia="Calibri"/>
          <w:i/>
          <w:szCs w:val="22"/>
          <w:lang w:val="en-AU"/>
        </w:rPr>
        <w:t>data.</w:t>
      </w:r>
      <w:bookmarkEnd w:id="76"/>
    </w:p>
    <w:p w14:paraId="4808E9CA" w14:textId="588F1A46" w:rsidR="00D31131" w:rsidRPr="004E5DBB" w:rsidRDefault="00D31131" w:rsidP="00162BAF">
      <w:pPr>
        <w:pStyle w:val="Heading3"/>
        <w:keepNext w:val="0"/>
        <w:keepLines/>
        <w:numPr>
          <w:ilvl w:val="2"/>
          <w:numId w:val="15"/>
        </w:numPr>
        <w:spacing w:before="240" w:after="240" w:line="320" w:lineRule="atLeast"/>
        <w:rPr>
          <w:rFonts w:eastAsia="Calibri"/>
          <w:szCs w:val="22"/>
          <w:lang w:val="en-AU"/>
        </w:rPr>
      </w:pPr>
      <w:r w:rsidRPr="004E5DBB">
        <w:rPr>
          <w:rFonts w:eastAsia="Calibri"/>
          <w:b w:val="0"/>
          <w:szCs w:val="22"/>
          <w:lang w:val="en-AU"/>
        </w:rPr>
        <w:t>Access to</w:t>
      </w:r>
      <w:r w:rsidRPr="004E5DBB">
        <w:rPr>
          <w:rFonts w:eastAsia="Calibri"/>
          <w:szCs w:val="22"/>
          <w:lang w:val="en-AU"/>
        </w:rPr>
        <w:t xml:space="preserve"> </w:t>
      </w:r>
      <w:r w:rsidRPr="004E5DBB">
        <w:rPr>
          <w:rFonts w:eastAsia="Calibri"/>
          <w:i/>
          <w:szCs w:val="22"/>
          <w:lang w:val="en-AU"/>
        </w:rPr>
        <w:t xml:space="preserve">data </w:t>
      </w:r>
      <w:r w:rsidRPr="004E5DBB">
        <w:rPr>
          <w:rFonts w:eastAsia="Calibri"/>
          <w:b w:val="0"/>
          <w:szCs w:val="22"/>
          <w:lang w:val="en-AU"/>
        </w:rPr>
        <w:t xml:space="preserve">permitted under clause 6.5.1 is only permitted for the purpose of, and to the extent necessary for, the third party providing assistance to the </w:t>
      </w:r>
      <w:r w:rsidRPr="004E5DBB">
        <w:rPr>
          <w:rFonts w:eastAsia="Calibri"/>
          <w:i/>
          <w:szCs w:val="22"/>
          <w:lang w:val="en-AU"/>
        </w:rPr>
        <w:t>network provider</w:t>
      </w:r>
      <w:r w:rsidRPr="004E5DBB">
        <w:rPr>
          <w:rFonts w:eastAsia="Calibri"/>
          <w:szCs w:val="22"/>
          <w:lang w:val="en-AU"/>
        </w:rPr>
        <w:t>.</w:t>
      </w:r>
    </w:p>
    <w:p w14:paraId="16D88AEE" w14:textId="02BD4956" w:rsidR="00F06ED5" w:rsidRPr="004E5DBB" w:rsidRDefault="00D31131" w:rsidP="00162BAF">
      <w:pPr>
        <w:pStyle w:val="Heading3"/>
        <w:keepNext w:val="0"/>
        <w:keepLines/>
        <w:numPr>
          <w:ilvl w:val="2"/>
          <w:numId w:val="15"/>
        </w:numPr>
        <w:spacing w:before="240" w:after="240" w:line="320" w:lineRule="atLeast"/>
        <w:rPr>
          <w:rFonts w:eastAsia="Calibri"/>
          <w:szCs w:val="22"/>
          <w:lang w:val="en-AU"/>
        </w:rPr>
      </w:pPr>
      <w:r w:rsidRPr="004E5DBB">
        <w:rPr>
          <w:rFonts w:eastAsia="Calibri"/>
          <w:b w:val="0"/>
          <w:szCs w:val="22"/>
          <w:lang w:val="en-AU"/>
        </w:rPr>
        <w:t>Without limiting any obligations that may otherwise apply, a third party accessing</w:t>
      </w:r>
      <w:r w:rsidRPr="004E5DBB">
        <w:rPr>
          <w:rFonts w:eastAsia="Calibri"/>
          <w:szCs w:val="22"/>
          <w:lang w:val="en-AU"/>
        </w:rPr>
        <w:t xml:space="preserve"> </w:t>
      </w:r>
      <w:r w:rsidRPr="004E5DBB">
        <w:rPr>
          <w:rFonts w:eastAsia="Calibri"/>
          <w:i/>
          <w:szCs w:val="22"/>
          <w:lang w:val="en-AU"/>
        </w:rPr>
        <w:t>data</w:t>
      </w:r>
      <w:r w:rsidRPr="004E5DBB">
        <w:rPr>
          <w:rFonts w:eastAsia="Calibri"/>
          <w:szCs w:val="22"/>
          <w:lang w:val="en-AU"/>
        </w:rPr>
        <w:t xml:space="preserve"> </w:t>
      </w:r>
      <w:r w:rsidRPr="004E5DBB">
        <w:rPr>
          <w:rFonts w:eastAsia="Calibri"/>
          <w:b w:val="0"/>
          <w:szCs w:val="22"/>
          <w:lang w:val="en-AU"/>
        </w:rPr>
        <w:t>under clause 6.5.1 must comply with, and is subject to, the same obligations with respect to confidentiality and privacy as the</w:t>
      </w:r>
      <w:r w:rsidRPr="004E5DBB">
        <w:rPr>
          <w:rFonts w:eastAsia="Calibri"/>
          <w:szCs w:val="22"/>
          <w:lang w:val="en-AU"/>
        </w:rPr>
        <w:t xml:space="preserve"> </w:t>
      </w:r>
      <w:r w:rsidRPr="004E5DBB">
        <w:rPr>
          <w:rFonts w:eastAsia="Calibri"/>
          <w:i/>
          <w:szCs w:val="22"/>
          <w:lang w:val="en-AU"/>
        </w:rPr>
        <w:t xml:space="preserve">network provider </w:t>
      </w:r>
      <w:r w:rsidRPr="004E5DBB">
        <w:rPr>
          <w:rFonts w:eastAsia="Calibri"/>
          <w:b w:val="0"/>
          <w:szCs w:val="22"/>
          <w:lang w:val="en-AU"/>
        </w:rPr>
        <w:t>under this clause 6.”</w:t>
      </w:r>
    </w:p>
    <w:p w14:paraId="73B3B821" w14:textId="77777777" w:rsidR="00DD482E" w:rsidRPr="004E5DBB" w:rsidRDefault="00DD482E" w:rsidP="00F37207">
      <w:pPr>
        <w:pStyle w:val="TOC3"/>
        <w:rPr>
          <w:rFonts w:eastAsia="Calibri"/>
        </w:rPr>
      </w:pPr>
    </w:p>
    <w:p w14:paraId="155F0926" w14:textId="56EC9582" w:rsidR="0068407F" w:rsidRPr="004E5DBB" w:rsidRDefault="0068407F" w:rsidP="00FB1806">
      <w:pPr>
        <w:pStyle w:val="UtilComHeading4"/>
      </w:pPr>
      <w:r w:rsidRPr="004E5DBB">
        <w:t xml:space="preserve">Summary of Proposal: Data Access Requests </w:t>
      </w:r>
    </w:p>
    <w:p w14:paraId="4D306EB9" w14:textId="3BF5F206" w:rsidR="005B28AD" w:rsidRPr="004E5DBB" w:rsidRDefault="0075149E" w:rsidP="009766F4">
      <w:pPr>
        <w:rPr>
          <w:rFonts w:cs="Arial"/>
          <w:szCs w:val="22"/>
          <w:lang w:val="en-AU"/>
        </w:rPr>
      </w:pPr>
      <w:r w:rsidRPr="004E5DBB">
        <w:rPr>
          <w:rFonts w:cs="Arial"/>
          <w:szCs w:val="22"/>
          <w:lang w:val="en-AU"/>
        </w:rPr>
        <w:t xml:space="preserve">The proposed amendments are designed to assist the responsible retailer in billing </w:t>
      </w:r>
      <w:r w:rsidR="00E61C7E">
        <w:rPr>
          <w:rFonts w:cs="Arial"/>
          <w:szCs w:val="22"/>
          <w:lang w:val="en-AU"/>
        </w:rPr>
        <w:t>g</w:t>
      </w:r>
      <w:r w:rsidR="00E61C7E" w:rsidRPr="004E5DBB">
        <w:rPr>
          <w:rFonts w:cs="Arial"/>
          <w:szCs w:val="22"/>
          <w:lang w:val="en-AU"/>
        </w:rPr>
        <w:t>reenfield</w:t>
      </w:r>
      <w:r w:rsidRPr="004E5DBB">
        <w:rPr>
          <w:rFonts w:cs="Arial"/>
          <w:szCs w:val="22"/>
          <w:lang w:val="en-AU"/>
        </w:rPr>
        <w:t xml:space="preserve"> site customers </w:t>
      </w:r>
      <w:r w:rsidR="00CA2F60" w:rsidRPr="004E5DBB">
        <w:rPr>
          <w:rFonts w:cs="Arial"/>
          <w:szCs w:val="22"/>
          <w:lang w:val="en-AU"/>
        </w:rPr>
        <w:t xml:space="preserve">and </w:t>
      </w:r>
      <w:r w:rsidR="00CB1519" w:rsidRPr="004E5DBB">
        <w:rPr>
          <w:rFonts w:cs="Arial"/>
          <w:szCs w:val="22"/>
          <w:lang w:val="en-AU"/>
        </w:rPr>
        <w:t>allow</w:t>
      </w:r>
      <w:r w:rsidR="00A25A38" w:rsidRPr="004E5DBB">
        <w:rPr>
          <w:rFonts w:cs="Arial"/>
          <w:szCs w:val="22"/>
          <w:lang w:val="en-AU"/>
        </w:rPr>
        <w:t xml:space="preserve"> </w:t>
      </w:r>
      <w:r w:rsidR="00DD794C" w:rsidRPr="004E5DBB">
        <w:rPr>
          <w:rFonts w:cs="Arial"/>
          <w:szCs w:val="22"/>
          <w:lang w:val="en-AU"/>
        </w:rPr>
        <w:t>authorised agent</w:t>
      </w:r>
      <w:r w:rsidR="00CB1519" w:rsidRPr="004E5DBB">
        <w:rPr>
          <w:rFonts w:cs="Arial"/>
          <w:szCs w:val="22"/>
          <w:lang w:val="en-AU"/>
        </w:rPr>
        <w:t>s</w:t>
      </w:r>
      <w:r w:rsidR="00CA2F60" w:rsidRPr="004E5DBB">
        <w:rPr>
          <w:rFonts w:cs="Arial"/>
          <w:szCs w:val="22"/>
          <w:lang w:val="en-AU"/>
        </w:rPr>
        <w:t xml:space="preserve"> to access data on behalf of</w:t>
      </w:r>
      <w:r w:rsidR="00DD794C" w:rsidRPr="004E5DBB">
        <w:rPr>
          <w:rFonts w:cs="Arial"/>
          <w:szCs w:val="22"/>
          <w:lang w:val="en-AU"/>
        </w:rPr>
        <w:t xml:space="preserve"> customer</w:t>
      </w:r>
      <w:r w:rsidR="00CA2F60" w:rsidRPr="004E5DBB">
        <w:rPr>
          <w:rFonts w:cs="Arial"/>
          <w:szCs w:val="22"/>
          <w:lang w:val="en-AU"/>
        </w:rPr>
        <w:t>s</w:t>
      </w:r>
      <w:r w:rsidR="005F4481" w:rsidRPr="004E5DBB">
        <w:rPr>
          <w:rFonts w:cs="Arial"/>
          <w:szCs w:val="22"/>
          <w:lang w:val="en-AU"/>
        </w:rPr>
        <w:t>.</w:t>
      </w:r>
    </w:p>
    <w:p w14:paraId="36FE3132" w14:textId="464A4D1B" w:rsidR="0075149E" w:rsidRPr="004E5DBB" w:rsidRDefault="0075149E" w:rsidP="00FB1806">
      <w:pPr>
        <w:pStyle w:val="UtilComHeading4"/>
      </w:pPr>
      <w:r w:rsidRPr="004E5DBB">
        <w:t xml:space="preserve">Submissions: Data Access Requests </w:t>
      </w:r>
    </w:p>
    <w:p w14:paraId="02D6C627" w14:textId="5DAA959B" w:rsidR="00721BB7" w:rsidRPr="004E5DBB" w:rsidRDefault="0075149E" w:rsidP="009766F4">
      <w:pPr>
        <w:rPr>
          <w:lang w:val="en-AU"/>
        </w:rPr>
      </w:pPr>
      <w:r w:rsidRPr="004E5DBB">
        <w:rPr>
          <w:lang w:val="en-AU"/>
        </w:rPr>
        <w:t>The p</w:t>
      </w:r>
      <w:r w:rsidR="00721BB7" w:rsidRPr="004E5DBB">
        <w:rPr>
          <w:lang w:val="en-AU"/>
        </w:rPr>
        <w:t xml:space="preserve">roposed amendments made in </w:t>
      </w:r>
      <w:r w:rsidRPr="004E5DBB">
        <w:rPr>
          <w:lang w:val="en-AU"/>
        </w:rPr>
        <w:t xml:space="preserve">clause 6.2 </w:t>
      </w:r>
      <w:r w:rsidR="00DD794C" w:rsidRPr="004E5DBB">
        <w:rPr>
          <w:lang w:val="en-AU"/>
        </w:rPr>
        <w:t>originate</w:t>
      </w:r>
      <w:r w:rsidR="00721BB7" w:rsidRPr="004E5DBB">
        <w:rPr>
          <w:lang w:val="en-AU"/>
        </w:rPr>
        <w:t xml:space="preserve"> from submissions made to amend</w:t>
      </w:r>
      <w:r w:rsidR="00DD794C" w:rsidRPr="004E5DBB">
        <w:rPr>
          <w:lang w:val="en-AU"/>
        </w:rPr>
        <w:t xml:space="preserve"> section 8, Customer Transfers. These were received </w:t>
      </w:r>
      <w:r w:rsidR="00721BB7" w:rsidRPr="004E5DBB">
        <w:rPr>
          <w:lang w:val="en-AU"/>
        </w:rPr>
        <w:t xml:space="preserve">from PWC, Jacana and T-Gen. </w:t>
      </w:r>
      <w:r w:rsidR="00CB1519" w:rsidRPr="004E5DBB">
        <w:rPr>
          <w:lang w:val="en-AU"/>
        </w:rPr>
        <w:t>However, n</w:t>
      </w:r>
      <w:r w:rsidR="00721BB7" w:rsidRPr="004E5DBB">
        <w:rPr>
          <w:lang w:val="en-AU"/>
        </w:rPr>
        <w:t xml:space="preserve">o direct submissions were made to amend clause 6.2. </w:t>
      </w:r>
    </w:p>
    <w:p w14:paraId="78FB01A5" w14:textId="613C83AF" w:rsidR="00721BB7" w:rsidRPr="004E5DBB" w:rsidRDefault="00721BB7" w:rsidP="00FB1806">
      <w:pPr>
        <w:pStyle w:val="UtilComHeading4"/>
      </w:pPr>
      <w:r w:rsidRPr="004E5DBB">
        <w:t xml:space="preserve">Discussion: Data Access Requests </w:t>
      </w:r>
    </w:p>
    <w:p w14:paraId="6706EA53" w14:textId="2E62D030" w:rsidR="00CA2F60" w:rsidRPr="004E5DBB" w:rsidRDefault="00ED11E5" w:rsidP="009766F4">
      <w:pPr>
        <w:rPr>
          <w:lang w:val="en-AU"/>
        </w:rPr>
      </w:pPr>
      <w:r w:rsidRPr="004E5DBB">
        <w:rPr>
          <w:lang w:val="en-AU"/>
        </w:rPr>
        <w:t xml:space="preserve">The current Code lacks </w:t>
      </w:r>
      <w:r w:rsidR="00623D9C" w:rsidRPr="004E5DBB">
        <w:rPr>
          <w:lang w:val="en-AU"/>
        </w:rPr>
        <w:t xml:space="preserve">guidance around data procedures regarding </w:t>
      </w:r>
      <w:r w:rsidR="00153478" w:rsidRPr="004E5DBB">
        <w:rPr>
          <w:lang w:val="en-AU"/>
        </w:rPr>
        <w:t>g</w:t>
      </w:r>
      <w:r w:rsidR="00A25A38" w:rsidRPr="004E5DBB">
        <w:rPr>
          <w:lang w:val="en-AU"/>
        </w:rPr>
        <w:t>reenfield</w:t>
      </w:r>
      <w:r w:rsidR="004479A0" w:rsidRPr="004E5DBB">
        <w:rPr>
          <w:lang w:val="en-AU"/>
        </w:rPr>
        <w:t xml:space="preserve"> exit points</w:t>
      </w:r>
      <w:r w:rsidR="00623D9C" w:rsidRPr="004E5DBB">
        <w:rPr>
          <w:lang w:val="en-AU"/>
        </w:rPr>
        <w:t xml:space="preserve"> as well as</w:t>
      </w:r>
      <w:r w:rsidR="00CA2F60" w:rsidRPr="004E5DBB">
        <w:rPr>
          <w:lang w:val="en-AU"/>
        </w:rPr>
        <w:t xml:space="preserve"> the ability of an </w:t>
      </w:r>
      <w:r w:rsidR="00D21913" w:rsidRPr="004E5DBB">
        <w:rPr>
          <w:lang w:val="en-AU"/>
        </w:rPr>
        <w:t>authori</w:t>
      </w:r>
      <w:r w:rsidR="00D21913">
        <w:rPr>
          <w:lang w:val="en-AU"/>
        </w:rPr>
        <w:t>s</w:t>
      </w:r>
      <w:r w:rsidR="00D21913" w:rsidRPr="004E5DBB">
        <w:rPr>
          <w:lang w:val="en-AU"/>
        </w:rPr>
        <w:t xml:space="preserve">ed </w:t>
      </w:r>
      <w:r w:rsidR="00CA2F60" w:rsidRPr="004E5DBB">
        <w:rPr>
          <w:lang w:val="en-AU"/>
        </w:rPr>
        <w:t xml:space="preserve">agent to access data on behalf of a customer. </w:t>
      </w:r>
    </w:p>
    <w:p w14:paraId="3F83FC93" w14:textId="77777777" w:rsidR="00E61C7E" w:rsidRDefault="00E96BEF" w:rsidP="009766F4">
      <w:pPr>
        <w:rPr>
          <w:lang w:val="en-AU"/>
        </w:rPr>
      </w:pPr>
      <w:r w:rsidRPr="004E5DBB">
        <w:rPr>
          <w:lang w:val="en-AU"/>
        </w:rPr>
        <w:t xml:space="preserve">Section 8 </w:t>
      </w:r>
      <w:r w:rsidR="009C2E29">
        <w:rPr>
          <w:lang w:val="en-AU"/>
        </w:rPr>
        <w:t xml:space="preserve">is proposed to be </w:t>
      </w:r>
      <w:r w:rsidRPr="004E5DBB">
        <w:rPr>
          <w:lang w:val="en-AU"/>
        </w:rPr>
        <w:t>amended to</w:t>
      </w:r>
      <w:r w:rsidR="00CA2F60" w:rsidRPr="004E5DBB">
        <w:rPr>
          <w:lang w:val="en-AU"/>
        </w:rPr>
        <w:t xml:space="preserve"> assign</w:t>
      </w:r>
      <w:r w:rsidR="00600446" w:rsidRPr="004E5DBB">
        <w:rPr>
          <w:lang w:val="en-AU"/>
        </w:rPr>
        <w:t xml:space="preserve"> Jacana </w:t>
      </w:r>
      <w:r w:rsidRPr="004E5DBB">
        <w:rPr>
          <w:lang w:val="en-AU"/>
        </w:rPr>
        <w:t>the role of r</w:t>
      </w:r>
      <w:r w:rsidR="00600446" w:rsidRPr="004E5DBB">
        <w:rPr>
          <w:lang w:val="en-AU"/>
        </w:rPr>
        <w:t xml:space="preserve">esponsible retailer </w:t>
      </w:r>
      <w:r w:rsidRPr="004E5DBB">
        <w:rPr>
          <w:lang w:val="en-AU"/>
        </w:rPr>
        <w:t xml:space="preserve">where </w:t>
      </w:r>
      <w:r w:rsidR="00600446" w:rsidRPr="004E5DBB">
        <w:rPr>
          <w:lang w:val="en-AU"/>
        </w:rPr>
        <w:t>greenfield exit points</w:t>
      </w:r>
      <w:r w:rsidRPr="004E5DBB">
        <w:rPr>
          <w:lang w:val="en-AU"/>
        </w:rPr>
        <w:t xml:space="preserve"> are concerned</w:t>
      </w:r>
      <w:r w:rsidR="00600446" w:rsidRPr="004E5DBB">
        <w:rPr>
          <w:lang w:val="en-AU"/>
        </w:rPr>
        <w:t xml:space="preserve">. </w:t>
      </w:r>
    </w:p>
    <w:p w14:paraId="78E2E909" w14:textId="7A718119" w:rsidR="00E61C7E" w:rsidRDefault="00E61C7E" w:rsidP="009766F4">
      <w:pPr>
        <w:rPr>
          <w:lang w:val="en-AU"/>
        </w:rPr>
      </w:pPr>
      <w:r w:rsidRPr="006A5C21">
        <w:rPr>
          <w:lang w:val="en-AU"/>
        </w:rPr>
        <w:t xml:space="preserve">Currently, some customers are able to access electricity without first nominating </w:t>
      </w:r>
      <w:r w:rsidR="004A18D2" w:rsidRPr="006A5C21">
        <w:rPr>
          <w:lang w:val="en-AU"/>
        </w:rPr>
        <w:t xml:space="preserve">a retailer. PWC </w:t>
      </w:r>
      <w:r w:rsidR="00D21913">
        <w:rPr>
          <w:lang w:val="en-AU"/>
        </w:rPr>
        <w:t>is</w:t>
      </w:r>
      <w:r w:rsidR="00D21913" w:rsidRPr="006A5C21">
        <w:rPr>
          <w:lang w:val="en-AU"/>
        </w:rPr>
        <w:t xml:space="preserve"> </w:t>
      </w:r>
      <w:r w:rsidR="004A18D2" w:rsidRPr="006A5C21">
        <w:rPr>
          <w:lang w:val="en-AU"/>
        </w:rPr>
        <w:t xml:space="preserve">seeking to prevent (or at least reduce) instances of this occurring. However, Jacana </w:t>
      </w:r>
      <w:r w:rsidR="00D21913">
        <w:rPr>
          <w:lang w:val="en-AU"/>
        </w:rPr>
        <w:t>is</w:t>
      </w:r>
      <w:r w:rsidR="00D21913" w:rsidRPr="006A5C21">
        <w:rPr>
          <w:lang w:val="en-AU"/>
        </w:rPr>
        <w:t xml:space="preserve"> </w:t>
      </w:r>
      <w:r w:rsidR="004A18D2" w:rsidRPr="006A5C21">
        <w:rPr>
          <w:lang w:val="en-AU"/>
        </w:rPr>
        <w:t>charged for unidentified consumption regardless and should reserve the right to recover these costs from customers who have not nominated a preferred retailer.</w:t>
      </w:r>
      <w:r w:rsidR="004A18D2">
        <w:rPr>
          <w:lang w:val="en-AU"/>
        </w:rPr>
        <w:t xml:space="preserve"> </w:t>
      </w:r>
    </w:p>
    <w:p w14:paraId="064B14FF" w14:textId="457D7449" w:rsidR="00F63246" w:rsidRPr="004E5DBB" w:rsidRDefault="00600446" w:rsidP="009766F4">
      <w:pPr>
        <w:rPr>
          <w:lang w:val="en-AU"/>
        </w:rPr>
      </w:pPr>
      <w:r w:rsidRPr="004E5DBB">
        <w:rPr>
          <w:lang w:val="en-AU"/>
        </w:rPr>
        <w:t>For Jacana to be able to bill users of energy at greenfield sites, it must be able to access historical consumption data from the network provider in rel</w:t>
      </w:r>
      <w:r w:rsidR="00E96BEF" w:rsidRPr="004E5DBB">
        <w:rPr>
          <w:lang w:val="en-AU"/>
        </w:rPr>
        <w:t>ation to the</w:t>
      </w:r>
      <w:r w:rsidRPr="004E5DBB">
        <w:rPr>
          <w:lang w:val="en-AU"/>
        </w:rPr>
        <w:t xml:space="preserve"> customer. </w:t>
      </w:r>
      <w:r w:rsidR="00E96BEF" w:rsidRPr="004E5DBB">
        <w:rPr>
          <w:lang w:val="en-AU"/>
        </w:rPr>
        <w:t xml:space="preserve">Due to the lack of standing data available to responsible retailers at greenfield sites, </w:t>
      </w:r>
      <w:r w:rsidR="00A13DD5" w:rsidRPr="004E5DBB">
        <w:rPr>
          <w:lang w:val="en-AU"/>
        </w:rPr>
        <w:t>the proposed amendment allows the responsible retailer to request historical consumption</w:t>
      </w:r>
      <w:r w:rsidR="00E96BEF" w:rsidRPr="004E5DBB">
        <w:rPr>
          <w:lang w:val="en-AU"/>
        </w:rPr>
        <w:t xml:space="preserve"> data from the network provider</w:t>
      </w:r>
      <w:r w:rsidR="00A13DD5" w:rsidRPr="004E5DBB">
        <w:rPr>
          <w:lang w:val="en-AU"/>
        </w:rPr>
        <w:t xml:space="preserve"> without </w:t>
      </w:r>
      <w:r w:rsidR="005F6E8E" w:rsidRPr="004E5DBB">
        <w:rPr>
          <w:lang w:val="en-AU"/>
        </w:rPr>
        <w:t xml:space="preserve">first obtaining </w:t>
      </w:r>
      <w:r w:rsidR="00A13DD5" w:rsidRPr="004E5DBB">
        <w:rPr>
          <w:lang w:val="en-AU"/>
        </w:rPr>
        <w:t xml:space="preserve">verifiable consent from the customer. </w:t>
      </w:r>
    </w:p>
    <w:p w14:paraId="5B9F36E6" w14:textId="6F72A3C6" w:rsidR="001811F2" w:rsidRDefault="002F2270" w:rsidP="009766F4">
      <w:pPr>
        <w:rPr>
          <w:lang w:val="en-AU"/>
        </w:rPr>
      </w:pPr>
      <w:r w:rsidRPr="004E5DBB">
        <w:rPr>
          <w:lang w:val="en-AU"/>
        </w:rPr>
        <w:t>In maintaining consistency with chapter 7A of the NT NER</w:t>
      </w:r>
      <w:r w:rsidR="00C3633A" w:rsidRPr="004E5DBB">
        <w:rPr>
          <w:lang w:val="en-AU"/>
        </w:rPr>
        <w:t xml:space="preserve"> it is</w:t>
      </w:r>
      <w:r w:rsidRPr="004E5DBB">
        <w:rPr>
          <w:lang w:val="en-AU"/>
        </w:rPr>
        <w:t xml:space="preserve"> also</w:t>
      </w:r>
      <w:r w:rsidR="00C3633A" w:rsidRPr="004E5DBB">
        <w:rPr>
          <w:lang w:val="en-AU"/>
        </w:rPr>
        <w:t xml:space="preserve"> proposed that an </w:t>
      </w:r>
      <w:r w:rsidRPr="004E5DBB">
        <w:rPr>
          <w:lang w:val="en-AU"/>
        </w:rPr>
        <w:t>authoris</w:t>
      </w:r>
      <w:r w:rsidR="00C3633A" w:rsidRPr="004E5DBB">
        <w:rPr>
          <w:lang w:val="en-AU"/>
        </w:rPr>
        <w:t>ed agent</w:t>
      </w:r>
      <w:r w:rsidRPr="004E5DBB">
        <w:rPr>
          <w:lang w:val="en-AU"/>
        </w:rPr>
        <w:t>,</w:t>
      </w:r>
      <w:r w:rsidR="00C3633A" w:rsidRPr="004E5DBB">
        <w:rPr>
          <w:lang w:val="en-AU"/>
        </w:rPr>
        <w:t xml:space="preserve"> or representative of the customer</w:t>
      </w:r>
      <w:r w:rsidRPr="004E5DBB">
        <w:rPr>
          <w:lang w:val="en-AU"/>
        </w:rPr>
        <w:t>,</w:t>
      </w:r>
      <w:r w:rsidR="00C3633A" w:rsidRPr="004E5DBB">
        <w:rPr>
          <w:lang w:val="en-AU"/>
        </w:rPr>
        <w:t xml:space="preserve"> be a</w:t>
      </w:r>
      <w:r w:rsidR="00381BA1" w:rsidRPr="004E5DBB">
        <w:rPr>
          <w:lang w:val="en-AU"/>
        </w:rPr>
        <w:t>ble to submit a request for historical consumption</w:t>
      </w:r>
      <w:r w:rsidR="00C3633A" w:rsidRPr="004E5DBB">
        <w:rPr>
          <w:lang w:val="en-AU"/>
        </w:rPr>
        <w:t xml:space="preserve"> data on behalf of the customer. </w:t>
      </w:r>
    </w:p>
    <w:p w14:paraId="4A01C95E" w14:textId="27676628" w:rsidR="00D80EB0" w:rsidRPr="004E5DBB" w:rsidRDefault="00D80EB0" w:rsidP="00D80EB0">
      <w:pPr>
        <w:rPr>
          <w:rFonts w:cs="Arial"/>
          <w:lang w:val="en-AU"/>
        </w:rPr>
      </w:pPr>
      <w:r w:rsidRPr="004E5DBB">
        <w:rPr>
          <w:rFonts w:cs="Arial"/>
          <w:lang w:val="en-AU"/>
        </w:rPr>
        <w:t xml:space="preserve">These </w:t>
      </w:r>
      <w:r w:rsidR="009C2E29">
        <w:rPr>
          <w:rFonts w:cs="Arial"/>
          <w:lang w:val="en-AU"/>
        </w:rPr>
        <w:t xml:space="preserve">proposed changes would </w:t>
      </w:r>
      <w:r w:rsidRPr="004E5DBB">
        <w:rPr>
          <w:rFonts w:cs="Arial"/>
          <w:lang w:val="en-AU"/>
        </w:rPr>
        <w:t>be implemented from the date of publication of this Code.</w:t>
      </w:r>
    </w:p>
    <w:p w14:paraId="3A50D4D5" w14:textId="77777777" w:rsidR="00D80EB0" w:rsidRPr="00D80EB0" w:rsidRDefault="00D80EB0" w:rsidP="009766F4">
      <w:pPr>
        <w:rPr>
          <w:lang w:val="en-AU"/>
        </w:rPr>
      </w:pPr>
    </w:p>
    <w:p w14:paraId="76CDD1C9" w14:textId="5E2FE400" w:rsidR="00721BB7" w:rsidRPr="004E5DBB" w:rsidRDefault="00DD794C" w:rsidP="00FB1806">
      <w:pPr>
        <w:pStyle w:val="UtilComHeading4"/>
      </w:pPr>
      <w:r w:rsidRPr="004E5DBB">
        <w:t xml:space="preserve">Proposal: Data Access Requests </w:t>
      </w:r>
    </w:p>
    <w:p w14:paraId="0756292E" w14:textId="201D3947" w:rsidR="002F2270" w:rsidRPr="004E5DBB" w:rsidRDefault="009C2E29" w:rsidP="009766F4">
      <w:pPr>
        <w:rPr>
          <w:lang w:val="en-AU"/>
        </w:rPr>
      </w:pPr>
      <w:r>
        <w:rPr>
          <w:lang w:val="en-AU"/>
        </w:rPr>
        <w:t>The commission proposes adding and amending</w:t>
      </w:r>
      <w:r w:rsidR="002F2270" w:rsidRPr="004E5DBB">
        <w:rPr>
          <w:lang w:val="en-AU"/>
        </w:rPr>
        <w:t xml:space="preserve"> the following clauses respectively:</w:t>
      </w:r>
    </w:p>
    <w:p w14:paraId="411A2F35" w14:textId="45E2D303" w:rsidR="002F2270" w:rsidRPr="004E5DBB" w:rsidRDefault="002F2270" w:rsidP="00162BAF">
      <w:pPr>
        <w:pStyle w:val="Heading3"/>
        <w:keepNext w:val="0"/>
        <w:keepLines/>
        <w:numPr>
          <w:ilvl w:val="2"/>
          <w:numId w:val="16"/>
        </w:numPr>
        <w:spacing w:before="240" w:after="240" w:line="320" w:lineRule="atLeast"/>
        <w:rPr>
          <w:rFonts w:eastAsia="Calibri"/>
          <w:b w:val="0"/>
          <w:szCs w:val="22"/>
          <w:lang w:val="en-AU"/>
        </w:rPr>
      </w:pPr>
      <w:bookmarkStart w:id="77" w:name="_Ref482919429"/>
      <w:r w:rsidRPr="004E5DBB">
        <w:rPr>
          <w:rFonts w:eastAsia="Calibri"/>
          <w:b w:val="0"/>
          <w:szCs w:val="22"/>
          <w:lang w:val="en-AU"/>
        </w:rPr>
        <w:t>The</w:t>
      </w:r>
      <w:r w:rsidRPr="004E5DBB">
        <w:rPr>
          <w:rFonts w:eastAsia="Calibri"/>
          <w:szCs w:val="22"/>
          <w:lang w:val="en-AU"/>
        </w:rPr>
        <w:t xml:space="preserve"> </w:t>
      </w:r>
      <w:r w:rsidRPr="004E5DBB">
        <w:rPr>
          <w:rFonts w:eastAsia="Calibri"/>
          <w:i/>
          <w:szCs w:val="22"/>
          <w:lang w:val="en-AU"/>
        </w:rPr>
        <w:t>responsible retailer</w:t>
      </w:r>
      <w:r w:rsidRPr="004E5DBB">
        <w:rPr>
          <w:rFonts w:eastAsia="Calibri"/>
          <w:szCs w:val="22"/>
          <w:lang w:val="en-AU"/>
        </w:rPr>
        <w:t xml:space="preserve"> </w:t>
      </w:r>
      <w:r w:rsidRPr="004E5DBB">
        <w:rPr>
          <w:rFonts w:eastAsia="Calibri"/>
          <w:b w:val="0"/>
          <w:szCs w:val="22"/>
          <w:lang w:val="en-AU"/>
        </w:rPr>
        <w:t>at a</w:t>
      </w:r>
      <w:r w:rsidRPr="004E5DBB">
        <w:rPr>
          <w:rFonts w:eastAsia="Calibri"/>
          <w:szCs w:val="22"/>
          <w:lang w:val="en-AU"/>
        </w:rPr>
        <w:t xml:space="preserve"> </w:t>
      </w:r>
      <w:r w:rsidRPr="004E5DBB">
        <w:rPr>
          <w:rFonts w:eastAsia="Calibri"/>
          <w:i/>
          <w:szCs w:val="22"/>
          <w:lang w:val="en-AU"/>
        </w:rPr>
        <w:t>greenfield exit point</w:t>
      </w:r>
      <w:r w:rsidRPr="004E5DBB">
        <w:rPr>
          <w:rFonts w:eastAsia="Calibri"/>
          <w:szCs w:val="22"/>
          <w:lang w:val="en-AU"/>
        </w:rPr>
        <w:t xml:space="preserve"> </w:t>
      </w:r>
      <w:r w:rsidRPr="004E5DBB">
        <w:rPr>
          <w:rFonts w:eastAsia="Calibri"/>
          <w:b w:val="0"/>
          <w:szCs w:val="22"/>
          <w:lang w:val="en-AU"/>
        </w:rPr>
        <w:t>may request</w:t>
      </w:r>
      <w:r w:rsidRPr="004E5DBB">
        <w:rPr>
          <w:rFonts w:eastAsia="Calibri"/>
          <w:szCs w:val="22"/>
          <w:lang w:val="en-AU"/>
        </w:rPr>
        <w:t xml:space="preserve"> </w:t>
      </w:r>
      <w:r w:rsidRPr="004E5DBB">
        <w:rPr>
          <w:rFonts w:eastAsia="Calibri"/>
          <w:i/>
          <w:szCs w:val="22"/>
          <w:lang w:val="en-AU"/>
        </w:rPr>
        <w:t>historical consumption data</w:t>
      </w:r>
      <w:r w:rsidRPr="004E5DBB">
        <w:rPr>
          <w:rFonts w:eastAsia="Calibri"/>
          <w:szCs w:val="22"/>
          <w:lang w:val="en-AU"/>
        </w:rPr>
        <w:t xml:space="preserve"> </w:t>
      </w:r>
      <w:r w:rsidRPr="004E5DBB">
        <w:rPr>
          <w:rFonts w:eastAsia="Calibri"/>
          <w:b w:val="0"/>
          <w:szCs w:val="22"/>
          <w:lang w:val="en-AU"/>
        </w:rPr>
        <w:t>from the</w:t>
      </w:r>
      <w:r w:rsidRPr="004E5DBB">
        <w:rPr>
          <w:rFonts w:eastAsia="Calibri"/>
          <w:szCs w:val="22"/>
          <w:lang w:val="en-AU"/>
        </w:rPr>
        <w:t xml:space="preserve"> </w:t>
      </w:r>
      <w:r w:rsidRPr="004E5DBB">
        <w:rPr>
          <w:rFonts w:eastAsia="Calibri"/>
          <w:i/>
          <w:szCs w:val="22"/>
          <w:lang w:val="en-AU"/>
        </w:rPr>
        <w:t>network provider</w:t>
      </w:r>
      <w:r w:rsidRPr="004E5DBB">
        <w:rPr>
          <w:rFonts w:eastAsia="Calibri"/>
          <w:szCs w:val="22"/>
          <w:lang w:val="en-AU"/>
        </w:rPr>
        <w:t xml:space="preserve"> </w:t>
      </w:r>
      <w:r w:rsidRPr="004E5DBB">
        <w:rPr>
          <w:rFonts w:eastAsia="Calibri"/>
          <w:b w:val="0"/>
          <w:szCs w:val="22"/>
          <w:lang w:val="en-AU"/>
        </w:rPr>
        <w:t>in relation to a</w:t>
      </w:r>
      <w:r w:rsidRPr="004E5DBB">
        <w:rPr>
          <w:rFonts w:eastAsia="Calibri"/>
          <w:szCs w:val="22"/>
          <w:lang w:val="en-AU"/>
        </w:rPr>
        <w:t xml:space="preserve"> </w:t>
      </w:r>
      <w:r w:rsidRPr="004E5DBB">
        <w:rPr>
          <w:rFonts w:eastAsia="Calibri"/>
          <w:i/>
          <w:szCs w:val="22"/>
          <w:lang w:val="en-AU"/>
        </w:rPr>
        <w:t>customer</w:t>
      </w:r>
      <w:r w:rsidRPr="004E5DBB">
        <w:rPr>
          <w:rFonts w:eastAsia="Calibri"/>
          <w:szCs w:val="22"/>
          <w:lang w:val="en-AU"/>
        </w:rPr>
        <w:t xml:space="preserve"> </w:t>
      </w:r>
      <w:r w:rsidRPr="004E5DBB">
        <w:rPr>
          <w:rFonts w:eastAsia="Calibri"/>
          <w:b w:val="0"/>
          <w:szCs w:val="22"/>
          <w:lang w:val="en-AU"/>
        </w:rPr>
        <w:t>without obtaining</w:t>
      </w:r>
      <w:r w:rsidRPr="004E5DBB">
        <w:rPr>
          <w:rFonts w:eastAsia="Calibri"/>
          <w:szCs w:val="22"/>
          <w:lang w:val="en-AU"/>
        </w:rPr>
        <w:t xml:space="preserve"> </w:t>
      </w:r>
      <w:r w:rsidRPr="004E5DBB">
        <w:rPr>
          <w:rFonts w:eastAsia="Calibri"/>
          <w:i/>
          <w:szCs w:val="22"/>
          <w:lang w:val="en-AU"/>
        </w:rPr>
        <w:t>verifiable consent</w:t>
      </w:r>
      <w:r w:rsidRPr="004E5DBB">
        <w:rPr>
          <w:rFonts w:eastAsia="Calibri"/>
          <w:szCs w:val="22"/>
          <w:lang w:val="en-AU"/>
        </w:rPr>
        <w:t xml:space="preserve"> </w:t>
      </w:r>
      <w:r w:rsidRPr="004E5DBB">
        <w:rPr>
          <w:rFonts w:eastAsia="Calibri"/>
          <w:b w:val="0"/>
          <w:szCs w:val="22"/>
          <w:lang w:val="en-AU"/>
        </w:rPr>
        <w:t>from the</w:t>
      </w:r>
      <w:r w:rsidRPr="004E5DBB">
        <w:rPr>
          <w:rFonts w:eastAsia="Calibri"/>
          <w:szCs w:val="22"/>
          <w:lang w:val="en-AU"/>
        </w:rPr>
        <w:t xml:space="preserve"> </w:t>
      </w:r>
      <w:r w:rsidRPr="004E5DBB">
        <w:rPr>
          <w:rFonts w:eastAsia="Calibri"/>
          <w:i/>
          <w:szCs w:val="22"/>
          <w:lang w:val="en-AU"/>
        </w:rPr>
        <w:t>customer</w:t>
      </w:r>
      <w:bookmarkEnd w:id="77"/>
      <w:r w:rsidRPr="004E5DBB">
        <w:rPr>
          <w:rFonts w:eastAsia="Calibri"/>
          <w:szCs w:val="22"/>
          <w:lang w:val="en-AU"/>
        </w:rPr>
        <w:t xml:space="preserve"> </w:t>
      </w:r>
      <w:r w:rsidRPr="004E5DBB">
        <w:rPr>
          <w:rFonts w:eastAsia="Calibri"/>
          <w:b w:val="0"/>
          <w:szCs w:val="22"/>
          <w:lang w:val="en-AU"/>
        </w:rPr>
        <w:t xml:space="preserve">but may only use such </w:t>
      </w:r>
      <w:r w:rsidRPr="004E5DBB">
        <w:rPr>
          <w:rFonts w:eastAsia="Calibri"/>
          <w:i/>
          <w:szCs w:val="22"/>
          <w:lang w:val="en-AU"/>
        </w:rPr>
        <w:t xml:space="preserve">historical consumption data </w:t>
      </w:r>
      <w:r w:rsidRPr="004E5DBB">
        <w:rPr>
          <w:rFonts w:eastAsia="Calibri"/>
          <w:b w:val="0"/>
          <w:szCs w:val="22"/>
          <w:lang w:val="en-AU"/>
        </w:rPr>
        <w:t>for the purposes of billing a</w:t>
      </w:r>
      <w:r w:rsidRPr="004E5DBB">
        <w:rPr>
          <w:rFonts w:eastAsia="Calibri"/>
          <w:szCs w:val="22"/>
          <w:lang w:val="en-AU"/>
        </w:rPr>
        <w:t xml:space="preserve"> </w:t>
      </w:r>
      <w:r w:rsidRPr="004E5DBB">
        <w:rPr>
          <w:rFonts w:eastAsia="Calibri"/>
          <w:i/>
          <w:szCs w:val="22"/>
          <w:lang w:val="en-AU"/>
        </w:rPr>
        <w:t xml:space="preserve">customer </w:t>
      </w:r>
      <w:r w:rsidRPr="004E5DBB">
        <w:rPr>
          <w:rFonts w:eastAsia="Calibri"/>
          <w:b w:val="0"/>
          <w:szCs w:val="22"/>
          <w:lang w:val="en-AU"/>
        </w:rPr>
        <w:t xml:space="preserve">for energy used for which the </w:t>
      </w:r>
      <w:r w:rsidRPr="004E5DBB">
        <w:rPr>
          <w:rFonts w:eastAsia="Calibri"/>
          <w:i/>
          <w:szCs w:val="22"/>
          <w:lang w:val="en-AU"/>
        </w:rPr>
        <w:t>responsible retailer</w:t>
      </w:r>
      <w:r w:rsidRPr="004E5DBB">
        <w:rPr>
          <w:rFonts w:eastAsia="Calibri"/>
          <w:szCs w:val="22"/>
          <w:lang w:val="en-AU"/>
        </w:rPr>
        <w:t xml:space="preserve"> </w:t>
      </w:r>
      <w:r w:rsidRPr="004E5DBB">
        <w:rPr>
          <w:rFonts w:eastAsia="Calibri"/>
          <w:b w:val="0"/>
          <w:szCs w:val="22"/>
          <w:lang w:val="en-AU"/>
        </w:rPr>
        <w:t>is liable.</w:t>
      </w:r>
    </w:p>
    <w:p w14:paraId="1CBC58C0" w14:textId="1C6BB23F" w:rsidR="002F2270" w:rsidRPr="004E5DBB" w:rsidRDefault="002F2270" w:rsidP="00162BAF">
      <w:pPr>
        <w:pStyle w:val="Heading3"/>
        <w:keepNext w:val="0"/>
        <w:keepLines/>
        <w:numPr>
          <w:ilvl w:val="2"/>
          <w:numId w:val="17"/>
        </w:numPr>
        <w:spacing w:before="240" w:after="240" w:line="320" w:lineRule="atLeast"/>
        <w:rPr>
          <w:rFonts w:eastAsia="Calibri"/>
          <w:szCs w:val="22"/>
          <w:lang w:val="en-AU"/>
        </w:rPr>
      </w:pPr>
      <w:r w:rsidRPr="004E5DBB">
        <w:rPr>
          <w:rFonts w:eastAsia="Calibri"/>
          <w:b w:val="0"/>
          <w:szCs w:val="22"/>
          <w:lang w:val="en-AU"/>
        </w:rPr>
        <w:t>A</w:t>
      </w:r>
      <w:r w:rsidRPr="004E5DBB">
        <w:rPr>
          <w:rFonts w:eastAsia="Calibri"/>
          <w:szCs w:val="22"/>
          <w:lang w:val="en-AU"/>
        </w:rPr>
        <w:t xml:space="preserve"> </w:t>
      </w:r>
      <w:r w:rsidRPr="004E5DBB">
        <w:rPr>
          <w:rFonts w:eastAsia="Calibri"/>
          <w:i/>
          <w:szCs w:val="22"/>
          <w:lang w:val="en-AU"/>
        </w:rPr>
        <w:t>customer</w:t>
      </w:r>
      <w:r w:rsidRPr="004E5DBB">
        <w:rPr>
          <w:rFonts w:eastAsia="Calibri"/>
          <w:szCs w:val="22"/>
          <w:lang w:val="en-AU"/>
        </w:rPr>
        <w:t xml:space="preserve">, </w:t>
      </w:r>
      <w:r w:rsidRPr="004E5DBB">
        <w:rPr>
          <w:rFonts w:eastAsia="Calibri"/>
          <w:b w:val="0"/>
          <w:szCs w:val="22"/>
          <w:lang w:val="en-AU"/>
        </w:rPr>
        <w:t xml:space="preserve">or its authorised agent or representative, may submit a request for its own </w:t>
      </w:r>
      <w:r w:rsidRPr="004E5DBB">
        <w:rPr>
          <w:rFonts w:eastAsia="Calibri"/>
          <w:i/>
          <w:szCs w:val="22"/>
          <w:lang w:val="en-AU"/>
        </w:rPr>
        <w:t>historical consumption data</w:t>
      </w:r>
      <w:r w:rsidRPr="004E5DBB">
        <w:rPr>
          <w:rFonts w:eastAsia="Calibri"/>
          <w:szCs w:val="22"/>
          <w:lang w:val="en-AU"/>
        </w:rPr>
        <w:t xml:space="preserve"> </w:t>
      </w:r>
      <w:r w:rsidRPr="004E5DBB">
        <w:rPr>
          <w:rFonts w:eastAsia="Calibri"/>
          <w:b w:val="0"/>
          <w:szCs w:val="22"/>
          <w:lang w:val="en-AU"/>
        </w:rPr>
        <w:t>to a</w:t>
      </w:r>
      <w:r w:rsidRPr="004E5DBB">
        <w:rPr>
          <w:rFonts w:eastAsia="Calibri"/>
          <w:szCs w:val="22"/>
          <w:lang w:val="en-AU"/>
        </w:rPr>
        <w:t xml:space="preserve"> </w:t>
      </w:r>
      <w:r w:rsidRPr="004E5DBB">
        <w:rPr>
          <w:rFonts w:eastAsia="Calibri"/>
          <w:i/>
          <w:szCs w:val="22"/>
          <w:lang w:val="en-AU"/>
        </w:rPr>
        <w:t>network provider</w:t>
      </w:r>
      <w:r w:rsidRPr="004E5DBB">
        <w:rPr>
          <w:rFonts w:eastAsia="Calibri"/>
          <w:szCs w:val="22"/>
          <w:lang w:val="en-AU"/>
        </w:rPr>
        <w:t xml:space="preserve"> </w:t>
      </w:r>
      <w:r w:rsidRPr="004E5DBB">
        <w:rPr>
          <w:rFonts w:eastAsia="Calibri"/>
          <w:b w:val="0"/>
          <w:szCs w:val="22"/>
          <w:lang w:val="en-AU"/>
        </w:rPr>
        <w:t>by completing a</w:t>
      </w:r>
      <w:r w:rsidRPr="004E5DBB">
        <w:rPr>
          <w:rFonts w:eastAsia="Calibri"/>
          <w:szCs w:val="22"/>
          <w:lang w:val="en-AU"/>
        </w:rPr>
        <w:t xml:space="preserve"> </w:t>
      </w:r>
      <w:r w:rsidRPr="004E5DBB">
        <w:rPr>
          <w:rFonts w:eastAsia="Calibri"/>
          <w:i/>
          <w:szCs w:val="22"/>
          <w:lang w:val="en-AU"/>
        </w:rPr>
        <w:t xml:space="preserve">historical consumption data request form </w:t>
      </w:r>
      <w:r w:rsidRPr="004E5DBB">
        <w:rPr>
          <w:rFonts w:eastAsia="Calibri"/>
          <w:b w:val="0"/>
          <w:szCs w:val="22"/>
          <w:lang w:val="en-AU"/>
        </w:rPr>
        <w:t>and submitting it to the</w:t>
      </w:r>
      <w:r w:rsidRPr="004E5DBB">
        <w:rPr>
          <w:rFonts w:eastAsia="Calibri"/>
          <w:szCs w:val="22"/>
          <w:lang w:val="en-AU"/>
        </w:rPr>
        <w:t xml:space="preserve"> </w:t>
      </w:r>
      <w:r w:rsidRPr="004E5DBB">
        <w:rPr>
          <w:rFonts w:eastAsia="Calibri"/>
          <w:i/>
          <w:szCs w:val="22"/>
          <w:lang w:val="en-AU"/>
        </w:rPr>
        <w:t>network provider</w:t>
      </w:r>
      <w:r w:rsidRPr="004E5DBB">
        <w:rPr>
          <w:rFonts w:eastAsia="Calibri"/>
          <w:szCs w:val="22"/>
          <w:lang w:val="en-AU"/>
        </w:rPr>
        <w:t>.</w:t>
      </w:r>
    </w:p>
    <w:p w14:paraId="3067485D" w14:textId="5349F311" w:rsidR="002F2270" w:rsidRPr="004E5DBB" w:rsidRDefault="002F2270" w:rsidP="009766F4">
      <w:pPr>
        <w:rPr>
          <w:lang w:val="en-AU"/>
        </w:rPr>
      </w:pPr>
    </w:p>
    <w:p w14:paraId="081D4083" w14:textId="24093479" w:rsidR="00751316" w:rsidRPr="004E5DBB" w:rsidRDefault="00751316" w:rsidP="00FB1806">
      <w:pPr>
        <w:pStyle w:val="UtilComHeading4"/>
      </w:pPr>
      <w:r w:rsidRPr="004E5DBB">
        <w:t>Summary of Proposal: Request Limitations</w:t>
      </w:r>
    </w:p>
    <w:p w14:paraId="69B0F1E5" w14:textId="1C01E156" w:rsidR="00F87372" w:rsidRPr="004E5DBB" w:rsidRDefault="00DD482E" w:rsidP="009766F4">
      <w:pPr>
        <w:rPr>
          <w:lang w:val="en-AU"/>
        </w:rPr>
      </w:pPr>
      <w:r w:rsidRPr="004E5DBB">
        <w:rPr>
          <w:lang w:val="en-AU"/>
        </w:rPr>
        <w:t xml:space="preserve">The </w:t>
      </w:r>
      <w:r w:rsidR="0070742C">
        <w:rPr>
          <w:lang w:val="en-AU"/>
        </w:rPr>
        <w:t xml:space="preserve">proposed </w:t>
      </w:r>
      <w:r w:rsidRPr="004E5DBB">
        <w:rPr>
          <w:lang w:val="en-AU"/>
        </w:rPr>
        <w:t>removal of clauses</w:t>
      </w:r>
      <w:r w:rsidR="00721C8D" w:rsidRPr="004E5DBB">
        <w:rPr>
          <w:lang w:val="en-AU"/>
        </w:rPr>
        <w:t xml:space="preserve"> 6.2.8</w:t>
      </w:r>
      <w:r w:rsidR="00F87372" w:rsidRPr="004E5DBB">
        <w:rPr>
          <w:lang w:val="en-AU"/>
        </w:rPr>
        <w:t>,</w:t>
      </w:r>
      <w:r w:rsidRPr="004E5DBB">
        <w:rPr>
          <w:lang w:val="en-AU"/>
        </w:rPr>
        <w:t xml:space="preserve"> 6.2.13</w:t>
      </w:r>
      <w:r w:rsidR="00F87372" w:rsidRPr="004E5DBB">
        <w:rPr>
          <w:lang w:val="en-AU"/>
        </w:rPr>
        <w:t xml:space="preserve"> and 6.2.14</w:t>
      </w:r>
      <w:r w:rsidRPr="004E5DBB">
        <w:rPr>
          <w:lang w:val="en-AU"/>
        </w:rPr>
        <w:t xml:space="preserve"> </w:t>
      </w:r>
      <w:r w:rsidR="00721C8D" w:rsidRPr="004E5DBB">
        <w:rPr>
          <w:lang w:val="en-AU"/>
        </w:rPr>
        <w:t xml:space="preserve">reflect the Commission’s view that the network provider should have systems in place that allow it to process more than </w:t>
      </w:r>
      <w:r w:rsidR="000B742C">
        <w:rPr>
          <w:lang w:val="en-AU"/>
        </w:rPr>
        <w:t>two</w:t>
      </w:r>
      <w:r w:rsidR="000B742C" w:rsidRPr="004E5DBB">
        <w:rPr>
          <w:lang w:val="en-AU"/>
        </w:rPr>
        <w:t xml:space="preserve"> </w:t>
      </w:r>
      <w:r w:rsidR="00721C8D" w:rsidRPr="004E5DBB">
        <w:rPr>
          <w:lang w:val="en-AU"/>
        </w:rPr>
        <w:t xml:space="preserve">requests each for standing and historical data per business day. </w:t>
      </w:r>
    </w:p>
    <w:p w14:paraId="69DF31AB" w14:textId="39AEE345" w:rsidR="002F2270" w:rsidRPr="004E5DBB" w:rsidRDefault="002F2270" w:rsidP="00FB1806">
      <w:pPr>
        <w:pStyle w:val="UtilComHeading4"/>
      </w:pPr>
      <w:r w:rsidRPr="004E5DBB">
        <w:t xml:space="preserve">Submissions: Request Limitations </w:t>
      </w:r>
    </w:p>
    <w:p w14:paraId="680B4F7F" w14:textId="772FE851" w:rsidR="00721C8D" w:rsidRPr="004E5DBB" w:rsidRDefault="00721C8D" w:rsidP="009766F4">
      <w:pPr>
        <w:rPr>
          <w:lang w:val="en-AU"/>
        </w:rPr>
      </w:pPr>
      <w:r w:rsidRPr="004E5DBB">
        <w:rPr>
          <w:lang w:val="en-AU"/>
        </w:rPr>
        <w:t xml:space="preserve">The Commission received no submissions relating to this section of the Code. </w:t>
      </w:r>
    </w:p>
    <w:p w14:paraId="5D0B55BF" w14:textId="37FE0778" w:rsidR="009B3E74" w:rsidRPr="004E5DBB" w:rsidRDefault="009B3E74" w:rsidP="00FB1806">
      <w:pPr>
        <w:pStyle w:val="UtilComHeading4"/>
      </w:pPr>
      <w:r w:rsidRPr="004E5DBB">
        <w:t>Discussion: Request Limitations</w:t>
      </w:r>
    </w:p>
    <w:p w14:paraId="5011490D" w14:textId="0F2E6435" w:rsidR="00721C8D" w:rsidRPr="004E5DBB" w:rsidRDefault="00721C8D" w:rsidP="009766F4">
      <w:pPr>
        <w:rPr>
          <w:lang w:val="en-AU"/>
        </w:rPr>
      </w:pPr>
      <w:r w:rsidRPr="004E5DBB">
        <w:rPr>
          <w:lang w:val="en-AU"/>
        </w:rPr>
        <w:t xml:space="preserve">The current Code stipulates that the network provider must process a minimum of only </w:t>
      </w:r>
      <w:r w:rsidR="000B742C">
        <w:rPr>
          <w:lang w:val="en-AU"/>
        </w:rPr>
        <w:t>two</w:t>
      </w:r>
      <w:r w:rsidR="000B742C" w:rsidRPr="004E5DBB">
        <w:rPr>
          <w:lang w:val="en-AU"/>
        </w:rPr>
        <w:t xml:space="preserve"> </w:t>
      </w:r>
      <w:r w:rsidRPr="004E5DBB">
        <w:rPr>
          <w:lang w:val="en-AU"/>
        </w:rPr>
        <w:t xml:space="preserve">requests </w:t>
      </w:r>
      <w:r w:rsidR="00F87372" w:rsidRPr="004E5DBB">
        <w:rPr>
          <w:lang w:val="en-AU"/>
        </w:rPr>
        <w:t>each for standing and historical data per business day.</w:t>
      </w:r>
    </w:p>
    <w:p w14:paraId="0565828C" w14:textId="01C6EF11" w:rsidR="004D6633" w:rsidRPr="004E5DBB" w:rsidRDefault="00F87372" w:rsidP="009766F4">
      <w:pPr>
        <w:rPr>
          <w:lang w:val="en-AU"/>
        </w:rPr>
      </w:pPr>
      <w:r w:rsidRPr="004E5DBB">
        <w:rPr>
          <w:lang w:val="en-AU"/>
        </w:rPr>
        <w:t>As a network provider, it is expected</w:t>
      </w:r>
      <w:r w:rsidR="004D6633" w:rsidRPr="004E5DBB">
        <w:rPr>
          <w:lang w:val="en-AU"/>
        </w:rPr>
        <w:t xml:space="preserve"> that systems are in place to facilitate </w:t>
      </w:r>
      <w:r w:rsidRPr="004E5DBB">
        <w:rPr>
          <w:lang w:val="en-AU"/>
        </w:rPr>
        <w:t xml:space="preserve">efficient </w:t>
      </w:r>
      <w:r w:rsidR="004D6633" w:rsidRPr="004E5DBB">
        <w:rPr>
          <w:lang w:val="en-AU"/>
        </w:rPr>
        <w:t xml:space="preserve">data </w:t>
      </w:r>
      <w:r w:rsidRPr="004E5DBB">
        <w:rPr>
          <w:lang w:val="en-AU"/>
        </w:rPr>
        <w:t>processing so that retail billing may occur with minimum disruption</w:t>
      </w:r>
      <w:r w:rsidR="004D6633" w:rsidRPr="004E5DBB">
        <w:rPr>
          <w:lang w:val="en-AU"/>
        </w:rPr>
        <w:t xml:space="preserve">. This is especially important in an electricity market seeking to increase competition </w:t>
      </w:r>
      <w:r w:rsidR="000B742C">
        <w:rPr>
          <w:lang w:val="en-AU"/>
        </w:rPr>
        <w:t>among</w:t>
      </w:r>
      <w:r w:rsidR="000B742C" w:rsidRPr="004E5DBB">
        <w:rPr>
          <w:lang w:val="en-AU"/>
        </w:rPr>
        <w:t xml:space="preserve"> </w:t>
      </w:r>
      <w:r w:rsidR="004D6633" w:rsidRPr="004E5DBB">
        <w:rPr>
          <w:lang w:val="en-AU"/>
        </w:rPr>
        <w:t>retailers</w:t>
      </w:r>
      <w:r w:rsidRPr="004E5DBB">
        <w:rPr>
          <w:lang w:val="en-AU"/>
        </w:rPr>
        <w:t>.</w:t>
      </w:r>
    </w:p>
    <w:p w14:paraId="0346B730" w14:textId="581EB59F" w:rsidR="004D6633" w:rsidRPr="004E5DBB" w:rsidRDefault="00F87372" w:rsidP="009766F4">
      <w:pPr>
        <w:rPr>
          <w:lang w:val="en-AU"/>
        </w:rPr>
      </w:pPr>
      <w:r w:rsidRPr="004E5DBB">
        <w:rPr>
          <w:lang w:val="en-AU"/>
        </w:rPr>
        <w:t xml:space="preserve">It is </w:t>
      </w:r>
      <w:r w:rsidR="004D6633" w:rsidRPr="004E5DBB">
        <w:rPr>
          <w:lang w:val="en-AU"/>
        </w:rPr>
        <w:t>therefore</w:t>
      </w:r>
      <w:r w:rsidRPr="004E5DBB">
        <w:rPr>
          <w:lang w:val="en-AU"/>
        </w:rPr>
        <w:t xml:space="preserve"> the view of the Commission that </w:t>
      </w:r>
      <w:r w:rsidR="00493CF1" w:rsidRPr="004E5DBB">
        <w:rPr>
          <w:lang w:val="en-AU"/>
        </w:rPr>
        <w:t xml:space="preserve">the current </w:t>
      </w:r>
      <w:r w:rsidRPr="004E5DBB">
        <w:rPr>
          <w:lang w:val="en-AU"/>
        </w:rPr>
        <w:t>clauses 6</w:t>
      </w:r>
      <w:r w:rsidR="004D6633" w:rsidRPr="004E5DBB">
        <w:rPr>
          <w:lang w:val="en-AU"/>
        </w:rPr>
        <w:t>.2.</w:t>
      </w:r>
      <w:r w:rsidRPr="004E5DBB">
        <w:rPr>
          <w:lang w:val="en-AU"/>
        </w:rPr>
        <w:t>8, 6.2.13 and 6.2.14 a</w:t>
      </w:r>
      <w:r w:rsidR="004D6633" w:rsidRPr="004E5DBB">
        <w:rPr>
          <w:lang w:val="en-AU"/>
        </w:rPr>
        <w:t xml:space="preserve">re </w:t>
      </w:r>
      <w:r w:rsidR="00D80EB0">
        <w:rPr>
          <w:lang w:val="en-AU"/>
        </w:rPr>
        <w:t>no longer required</w:t>
      </w:r>
      <w:r w:rsidR="004D6633" w:rsidRPr="004E5DBB">
        <w:rPr>
          <w:lang w:val="en-AU"/>
        </w:rPr>
        <w:t xml:space="preserve"> and proposes their removal. </w:t>
      </w:r>
    </w:p>
    <w:p w14:paraId="6E32BCEB" w14:textId="15F8EEE8" w:rsidR="00DD482E" w:rsidRPr="004E5DBB" w:rsidRDefault="004D6633" w:rsidP="009766F4">
      <w:pPr>
        <w:rPr>
          <w:lang w:val="en-AU"/>
        </w:rPr>
      </w:pPr>
      <w:r w:rsidRPr="004E5DBB">
        <w:rPr>
          <w:lang w:val="en-AU"/>
        </w:rPr>
        <w:t xml:space="preserve">The </w:t>
      </w:r>
      <w:r w:rsidR="00DD482E" w:rsidRPr="004E5DBB">
        <w:rPr>
          <w:lang w:val="en-AU"/>
        </w:rPr>
        <w:t xml:space="preserve">Commission invites </w:t>
      </w:r>
      <w:r w:rsidRPr="004E5DBB">
        <w:rPr>
          <w:lang w:val="en-AU"/>
        </w:rPr>
        <w:t xml:space="preserve">discussion and </w:t>
      </w:r>
      <w:r w:rsidR="00DD482E" w:rsidRPr="004E5DBB">
        <w:rPr>
          <w:lang w:val="en-AU"/>
        </w:rPr>
        <w:t xml:space="preserve">suggestions </w:t>
      </w:r>
      <w:r w:rsidRPr="004E5DBB">
        <w:rPr>
          <w:lang w:val="en-AU"/>
        </w:rPr>
        <w:t>regarding the timeframe over which these clauses should be phased out.</w:t>
      </w:r>
      <w:r w:rsidR="00DD482E" w:rsidRPr="004E5DBB">
        <w:rPr>
          <w:lang w:val="en-AU"/>
        </w:rPr>
        <w:t xml:space="preserve"> </w:t>
      </w:r>
    </w:p>
    <w:p w14:paraId="61C83458" w14:textId="242955E9" w:rsidR="009B3E74" w:rsidRPr="004E5DBB" w:rsidRDefault="009B3E74" w:rsidP="00FB1806">
      <w:pPr>
        <w:pStyle w:val="UtilComHeading4"/>
      </w:pPr>
      <w:r w:rsidRPr="004E5DBB">
        <w:t>Proposal: Request Limitations</w:t>
      </w:r>
    </w:p>
    <w:p w14:paraId="49E9B0A7" w14:textId="7CA74404" w:rsidR="00721C8D" w:rsidRPr="004E5DBB" w:rsidRDefault="0070742C" w:rsidP="009766F4">
      <w:pPr>
        <w:rPr>
          <w:lang w:val="en-AU"/>
        </w:rPr>
      </w:pPr>
      <w:r>
        <w:rPr>
          <w:lang w:val="en-AU"/>
        </w:rPr>
        <w:t>The Commission proposes removing</w:t>
      </w:r>
      <w:r w:rsidR="004D6633" w:rsidRPr="004E5DBB">
        <w:rPr>
          <w:lang w:val="en-AU"/>
        </w:rPr>
        <w:t xml:space="preserve"> </w:t>
      </w:r>
      <w:r w:rsidR="00493CF1" w:rsidRPr="004E5DBB">
        <w:rPr>
          <w:lang w:val="en-AU"/>
        </w:rPr>
        <w:t xml:space="preserve">the current </w:t>
      </w:r>
      <w:r w:rsidR="004D6633" w:rsidRPr="004E5DBB">
        <w:rPr>
          <w:lang w:val="en-AU"/>
        </w:rPr>
        <w:t xml:space="preserve">clauses 6.2.8, 6.2.13 and 6.2.14 from the Code. </w:t>
      </w:r>
    </w:p>
    <w:p w14:paraId="7F8170CA" w14:textId="71673B1A" w:rsidR="00DD6692" w:rsidRPr="004E5DBB" w:rsidRDefault="00DD6692" w:rsidP="009766F4">
      <w:pPr>
        <w:rPr>
          <w:lang w:val="en-AU"/>
        </w:rPr>
      </w:pPr>
    </w:p>
    <w:p w14:paraId="6CBBEA2E" w14:textId="77777777" w:rsidR="001D6858" w:rsidRPr="004E5DBB" w:rsidRDefault="001D6858" w:rsidP="00FB1806">
      <w:pPr>
        <w:pStyle w:val="UtilComHeading4"/>
      </w:pPr>
      <w:r w:rsidRPr="004E5DBB">
        <w:t xml:space="preserve">Summary of Proposal: Billing </w:t>
      </w:r>
    </w:p>
    <w:p w14:paraId="19AD04F6" w14:textId="1EFFE220" w:rsidR="000B2353" w:rsidRPr="004E5DBB" w:rsidRDefault="00592F7D" w:rsidP="001D6858">
      <w:pPr>
        <w:rPr>
          <w:lang w:val="en-AU"/>
        </w:rPr>
      </w:pPr>
      <w:r w:rsidRPr="004E5DBB">
        <w:rPr>
          <w:lang w:val="en-AU"/>
        </w:rPr>
        <w:t>The Commission proposes the addition of clause 6.6</w:t>
      </w:r>
      <w:r w:rsidR="00AC09AE" w:rsidRPr="004E5DBB">
        <w:rPr>
          <w:lang w:val="en-AU"/>
        </w:rPr>
        <w:t>,</w:t>
      </w:r>
      <w:r w:rsidRPr="004E5DBB">
        <w:rPr>
          <w:lang w:val="en-AU"/>
        </w:rPr>
        <w:t xml:space="preserve"> requiring bills provided</w:t>
      </w:r>
      <w:r w:rsidR="00AC09AE" w:rsidRPr="004E5DBB">
        <w:rPr>
          <w:lang w:val="en-AU"/>
        </w:rPr>
        <w:t xml:space="preserve"> </w:t>
      </w:r>
      <w:r w:rsidRPr="004E5DBB">
        <w:rPr>
          <w:lang w:val="en-AU"/>
        </w:rPr>
        <w:t>by retailers to customers</w:t>
      </w:r>
      <w:r w:rsidR="00AC09AE" w:rsidRPr="004E5DBB">
        <w:rPr>
          <w:lang w:val="en-AU"/>
        </w:rPr>
        <w:t xml:space="preserve"> to include</w:t>
      </w:r>
      <w:r w:rsidRPr="004E5DBB">
        <w:rPr>
          <w:lang w:val="en-AU"/>
        </w:rPr>
        <w:t xml:space="preserve"> relevant NMI(s). </w:t>
      </w:r>
    </w:p>
    <w:p w14:paraId="0013E798" w14:textId="77777777" w:rsidR="001D6858" w:rsidRPr="004E5DBB" w:rsidRDefault="001D6858" w:rsidP="00FB1806">
      <w:pPr>
        <w:pStyle w:val="UtilComHeading4"/>
      </w:pPr>
      <w:r w:rsidRPr="004E5DBB">
        <w:t>Submissions: Billing</w:t>
      </w:r>
    </w:p>
    <w:p w14:paraId="599296B4" w14:textId="538FB382" w:rsidR="00AC09AE" w:rsidRPr="004E5DBB" w:rsidRDefault="009672C6" w:rsidP="001D6858">
      <w:pPr>
        <w:rPr>
          <w:lang w:val="en-AU"/>
        </w:rPr>
      </w:pPr>
      <w:r w:rsidRPr="004E5DBB">
        <w:rPr>
          <w:lang w:val="en-AU"/>
        </w:rPr>
        <w:t xml:space="preserve">The Commission received no submissions relating to this section of the Code. </w:t>
      </w:r>
    </w:p>
    <w:p w14:paraId="16A84F85" w14:textId="77777777" w:rsidR="001D6858" w:rsidRPr="004E5DBB" w:rsidRDefault="001D6858" w:rsidP="00FB1806">
      <w:pPr>
        <w:pStyle w:val="UtilComHeading4"/>
      </w:pPr>
      <w:r w:rsidRPr="004E5DBB">
        <w:t xml:space="preserve">Discussion: Billing </w:t>
      </w:r>
    </w:p>
    <w:p w14:paraId="648E8926" w14:textId="1ADB8605" w:rsidR="00CB52F2" w:rsidRPr="004E5DBB" w:rsidRDefault="009672C6" w:rsidP="009672C6">
      <w:pPr>
        <w:rPr>
          <w:lang w:val="en-AU"/>
        </w:rPr>
      </w:pPr>
      <w:r w:rsidRPr="004E5DBB">
        <w:rPr>
          <w:rFonts w:cs="Arial"/>
          <w:szCs w:val="24"/>
          <w:lang w:val="en-AU"/>
        </w:rPr>
        <w:t>The NMI is used by customers to request their metering or billing information. The NMI acts as a unique identifier of the customer’s meter.</w:t>
      </w:r>
    </w:p>
    <w:p w14:paraId="0A95B5AA" w14:textId="79207D4A" w:rsidR="009672C6" w:rsidRPr="004E5DBB" w:rsidRDefault="009672C6" w:rsidP="009672C6">
      <w:pPr>
        <w:rPr>
          <w:rFonts w:cs="Arial"/>
          <w:szCs w:val="22"/>
          <w:lang w:val="en-AU"/>
        </w:rPr>
      </w:pPr>
      <w:r w:rsidRPr="004E5DBB">
        <w:rPr>
          <w:lang w:val="en-AU"/>
        </w:rPr>
        <w:t>In the May Position</w:t>
      </w:r>
      <w:r w:rsidR="007C1C7A">
        <w:rPr>
          <w:lang w:val="en-AU"/>
        </w:rPr>
        <w:t>s</w:t>
      </w:r>
      <w:r w:rsidRPr="004E5DBB">
        <w:rPr>
          <w:lang w:val="en-AU"/>
        </w:rPr>
        <w:t xml:space="preserve"> Paper the Commission proposed including a clause similar to rule 94 of the NERR relating to assistance and cooperation. </w:t>
      </w:r>
    </w:p>
    <w:p w14:paraId="2D2A8A1A" w14:textId="6A4BD940" w:rsidR="00D80EB0" w:rsidRPr="004E5DBB" w:rsidRDefault="00D80EB0" w:rsidP="00D80EB0">
      <w:pPr>
        <w:rPr>
          <w:rFonts w:cs="Arial"/>
          <w:lang w:val="en-AU"/>
        </w:rPr>
      </w:pPr>
      <w:r w:rsidRPr="004E5DBB">
        <w:rPr>
          <w:rFonts w:cs="Arial"/>
          <w:lang w:val="en-AU"/>
        </w:rPr>
        <w:t xml:space="preserve">These </w:t>
      </w:r>
      <w:r w:rsidR="00E12236">
        <w:rPr>
          <w:rFonts w:cs="Arial"/>
          <w:lang w:val="en-AU"/>
        </w:rPr>
        <w:t>proposed changes would</w:t>
      </w:r>
      <w:r w:rsidRPr="004E5DBB">
        <w:rPr>
          <w:rFonts w:cs="Arial"/>
          <w:lang w:val="en-AU"/>
        </w:rPr>
        <w:t xml:space="preserve"> be implemented from </w:t>
      </w:r>
      <w:r>
        <w:rPr>
          <w:rFonts w:cs="Arial"/>
          <w:lang w:val="en-AU"/>
        </w:rPr>
        <w:t>31 December 2018</w:t>
      </w:r>
      <w:r w:rsidRPr="004E5DBB">
        <w:rPr>
          <w:rFonts w:cs="Arial"/>
          <w:lang w:val="en-AU"/>
        </w:rPr>
        <w:t>.</w:t>
      </w:r>
    </w:p>
    <w:p w14:paraId="21321943" w14:textId="19FFF3A3" w:rsidR="00CB52F2" w:rsidRPr="004E5DBB" w:rsidRDefault="00CB52F2" w:rsidP="00FB1806">
      <w:pPr>
        <w:pStyle w:val="UtilComHeading4"/>
      </w:pPr>
      <w:r w:rsidRPr="004E5DBB">
        <w:t xml:space="preserve">Proposal: Billing </w:t>
      </w:r>
    </w:p>
    <w:p w14:paraId="29BD8C15" w14:textId="79D1FDF2" w:rsidR="00CB52F2" w:rsidRPr="004E5DBB" w:rsidRDefault="00CB52F2" w:rsidP="009766F4">
      <w:pPr>
        <w:rPr>
          <w:lang w:val="en-AU"/>
        </w:rPr>
      </w:pPr>
      <w:r w:rsidRPr="004E5DBB">
        <w:rPr>
          <w:lang w:val="en-AU"/>
        </w:rPr>
        <w:t xml:space="preserve">The Commission has added clause 6.6 stating: </w:t>
      </w:r>
    </w:p>
    <w:p w14:paraId="08081585" w14:textId="216A8EC0" w:rsidR="00CB52F2" w:rsidRPr="004E5DBB" w:rsidRDefault="00CB52F2" w:rsidP="00162BAF">
      <w:pPr>
        <w:pStyle w:val="Heading3"/>
        <w:keepNext w:val="0"/>
        <w:keepLines/>
        <w:numPr>
          <w:ilvl w:val="2"/>
          <w:numId w:val="18"/>
        </w:numPr>
        <w:spacing w:before="240" w:after="240" w:line="320" w:lineRule="atLeast"/>
        <w:rPr>
          <w:rFonts w:eastAsia="Calibri"/>
          <w:b w:val="0"/>
          <w:szCs w:val="22"/>
          <w:lang w:val="en-AU"/>
        </w:rPr>
      </w:pPr>
      <w:r w:rsidRPr="004E5DBB">
        <w:rPr>
          <w:rFonts w:eastAsia="Calibri"/>
          <w:b w:val="0"/>
          <w:szCs w:val="22"/>
          <w:lang w:val="en-AU"/>
        </w:rPr>
        <w:t xml:space="preserve">From </w:t>
      </w:r>
      <w:r w:rsidR="008D5737" w:rsidRPr="004E5DBB">
        <w:rPr>
          <w:rFonts w:eastAsia="Calibri"/>
          <w:b w:val="0"/>
          <w:szCs w:val="22"/>
          <w:lang w:val="en-AU"/>
        </w:rPr>
        <w:t>31 December</w:t>
      </w:r>
      <w:r w:rsidRPr="004E5DBB">
        <w:rPr>
          <w:rFonts w:eastAsia="Calibri"/>
          <w:b w:val="0"/>
          <w:szCs w:val="22"/>
          <w:lang w:val="en-AU"/>
        </w:rPr>
        <w:t xml:space="preserve"> 2018, all bills provided by</w:t>
      </w:r>
      <w:r w:rsidRPr="004E5DBB">
        <w:rPr>
          <w:rFonts w:eastAsia="Calibri"/>
          <w:szCs w:val="22"/>
          <w:lang w:val="en-AU"/>
        </w:rPr>
        <w:t xml:space="preserve"> </w:t>
      </w:r>
      <w:r w:rsidRPr="004E5DBB">
        <w:rPr>
          <w:rFonts w:eastAsia="Calibri"/>
          <w:i/>
          <w:szCs w:val="22"/>
          <w:lang w:val="en-AU"/>
        </w:rPr>
        <w:t>retailers</w:t>
      </w:r>
      <w:r w:rsidRPr="004E5DBB">
        <w:rPr>
          <w:rFonts w:eastAsia="Calibri"/>
          <w:szCs w:val="22"/>
          <w:lang w:val="en-AU"/>
        </w:rPr>
        <w:t xml:space="preserve"> </w:t>
      </w:r>
      <w:r w:rsidRPr="004E5DBB">
        <w:rPr>
          <w:rFonts w:eastAsia="Calibri"/>
          <w:b w:val="0"/>
          <w:szCs w:val="22"/>
          <w:lang w:val="en-AU"/>
        </w:rPr>
        <w:t>to</w:t>
      </w:r>
      <w:r w:rsidRPr="004E5DBB">
        <w:rPr>
          <w:rFonts w:eastAsia="Calibri"/>
          <w:szCs w:val="22"/>
          <w:lang w:val="en-AU"/>
        </w:rPr>
        <w:t xml:space="preserve"> </w:t>
      </w:r>
      <w:r w:rsidRPr="004E5DBB">
        <w:rPr>
          <w:rFonts w:eastAsia="Calibri"/>
          <w:i/>
          <w:szCs w:val="22"/>
          <w:lang w:val="en-AU"/>
        </w:rPr>
        <w:t>customers</w:t>
      </w:r>
      <w:r w:rsidRPr="004E5DBB">
        <w:rPr>
          <w:rFonts w:eastAsia="Calibri"/>
          <w:szCs w:val="22"/>
          <w:lang w:val="en-AU"/>
        </w:rPr>
        <w:t xml:space="preserve"> </w:t>
      </w:r>
      <w:r w:rsidRPr="004E5DBB">
        <w:rPr>
          <w:rFonts w:eastAsia="Calibri"/>
          <w:b w:val="0"/>
          <w:szCs w:val="22"/>
          <w:lang w:val="en-AU"/>
        </w:rPr>
        <w:t xml:space="preserve">must include the </w:t>
      </w:r>
      <w:r w:rsidRPr="004E5DBB">
        <w:rPr>
          <w:rFonts w:eastAsia="Calibri"/>
          <w:i/>
          <w:szCs w:val="22"/>
          <w:lang w:val="en-AU"/>
        </w:rPr>
        <w:t>NMI(s)</w:t>
      </w:r>
      <w:r w:rsidRPr="004E5DBB">
        <w:rPr>
          <w:rFonts w:eastAsia="Calibri"/>
          <w:szCs w:val="22"/>
          <w:lang w:val="en-AU"/>
        </w:rPr>
        <w:t xml:space="preserve"> </w:t>
      </w:r>
      <w:r w:rsidRPr="004E5DBB">
        <w:rPr>
          <w:rFonts w:eastAsia="Calibri"/>
          <w:b w:val="0"/>
          <w:szCs w:val="22"/>
          <w:lang w:val="en-AU"/>
        </w:rPr>
        <w:t>that relate to the charges on the bill.</w:t>
      </w:r>
    </w:p>
    <w:p w14:paraId="117754E2" w14:textId="3D54E134" w:rsidR="00CB52F2" w:rsidRPr="004E5DBB" w:rsidRDefault="00CB52F2" w:rsidP="00FB1806">
      <w:pPr>
        <w:pStyle w:val="UtilComHeading4"/>
      </w:pPr>
      <w:r w:rsidRPr="004E5DBB">
        <w:rPr>
          <w:rFonts w:eastAsia="Calibri"/>
        </w:rPr>
        <w:br/>
      </w:r>
      <w:r w:rsidR="00751316" w:rsidRPr="004E5DBB">
        <w:t xml:space="preserve">Summary of Proposal: </w:t>
      </w:r>
      <w:r w:rsidR="00A673ED" w:rsidRPr="004E5DBB">
        <w:t>Terminology</w:t>
      </w:r>
      <w:r w:rsidR="00562E81" w:rsidRPr="004E5DBB">
        <w:t xml:space="preserve"> Update</w:t>
      </w:r>
    </w:p>
    <w:p w14:paraId="403C5A4E" w14:textId="6B95B598" w:rsidR="000069FA" w:rsidRPr="004E5DBB" w:rsidRDefault="000069FA" w:rsidP="009766F4">
      <w:pPr>
        <w:rPr>
          <w:szCs w:val="22"/>
          <w:lang w:val="en-AU"/>
        </w:rPr>
      </w:pPr>
      <w:r w:rsidRPr="004E5DBB">
        <w:rPr>
          <w:szCs w:val="22"/>
          <w:lang w:val="en-AU"/>
        </w:rPr>
        <w:t xml:space="preserve">The implementation of the NT NER will require specific references in the Code to be changed from ‘the Commission’ to ‘the </w:t>
      </w:r>
      <w:r w:rsidR="00B92F07" w:rsidRPr="004E5DBB">
        <w:rPr>
          <w:szCs w:val="22"/>
          <w:lang w:val="en-AU"/>
        </w:rPr>
        <w:t>Australian Energy Regulator</w:t>
      </w:r>
      <w:r w:rsidR="00296A90" w:rsidRPr="004E5DBB">
        <w:rPr>
          <w:szCs w:val="22"/>
          <w:lang w:val="en-AU"/>
        </w:rPr>
        <w:t>’</w:t>
      </w:r>
      <w:r w:rsidR="00B92F07" w:rsidRPr="004E5DBB">
        <w:rPr>
          <w:szCs w:val="22"/>
          <w:lang w:val="en-AU"/>
        </w:rPr>
        <w:t xml:space="preserve"> (</w:t>
      </w:r>
      <w:r w:rsidRPr="004E5DBB">
        <w:rPr>
          <w:szCs w:val="22"/>
          <w:lang w:val="en-AU"/>
        </w:rPr>
        <w:t>AER</w:t>
      </w:r>
      <w:r w:rsidR="00B92F07" w:rsidRPr="004E5DBB">
        <w:rPr>
          <w:szCs w:val="22"/>
          <w:lang w:val="en-AU"/>
        </w:rPr>
        <w:t>)</w:t>
      </w:r>
      <w:r w:rsidRPr="004E5DBB">
        <w:rPr>
          <w:szCs w:val="22"/>
          <w:lang w:val="en-AU"/>
        </w:rPr>
        <w:t xml:space="preserve">. </w:t>
      </w:r>
    </w:p>
    <w:p w14:paraId="68781CA7" w14:textId="36311BFE" w:rsidR="009B3E74" w:rsidRPr="004E5DBB" w:rsidRDefault="00A673ED" w:rsidP="00FB1806">
      <w:pPr>
        <w:pStyle w:val="UtilComHeading4"/>
      </w:pPr>
      <w:r w:rsidRPr="004E5DBB">
        <w:t>Submissions: Terminology</w:t>
      </w:r>
      <w:r w:rsidR="009B3E74" w:rsidRPr="004E5DBB">
        <w:t xml:space="preserve"> Update</w:t>
      </w:r>
    </w:p>
    <w:p w14:paraId="70AD7CE1" w14:textId="4BA357A4" w:rsidR="00CB52F2" w:rsidRPr="004E5DBB" w:rsidRDefault="000069FA" w:rsidP="009766F4">
      <w:pPr>
        <w:rPr>
          <w:lang w:val="en-AU"/>
        </w:rPr>
      </w:pPr>
      <w:r w:rsidRPr="004E5DBB">
        <w:rPr>
          <w:lang w:val="en-AU"/>
        </w:rPr>
        <w:t xml:space="preserve">The Commission received submissions from T-Gen and Jacana suggesting that references should be amended to reflect the AER’s role where applicable. </w:t>
      </w:r>
    </w:p>
    <w:p w14:paraId="26907A67" w14:textId="7DE05E2B" w:rsidR="009B3E74" w:rsidRPr="004E5DBB" w:rsidRDefault="00A673ED" w:rsidP="00FB1806">
      <w:pPr>
        <w:pStyle w:val="UtilComHeading4"/>
      </w:pPr>
      <w:r w:rsidRPr="004E5DBB">
        <w:t>Discussion: Terminology</w:t>
      </w:r>
      <w:r w:rsidR="009B3E74" w:rsidRPr="004E5DBB">
        <w:t xml:space="preserve"> Update </w:t>
      </w:r>
    </w:p>
    <w:p w14:paraId="30171092" w14:textId="47CE204A" w:rsidR="000069FA" w:rsidRPr="004E5DBB" w:rsidRDefault="00B92F07" w:rsidP="000069FA">
      <w:pPr>
        <w:rPr>
          <w:szCs w:val="22"/>
          <w:lang w:val="en-AU"/>
        </w:rPr>
      </w:pPr>
      <w:r w:rsidRPr="004E5DBB">
        <w:rPr>
          <w:szCs w:val="22"/>
          <w:lang w:val="en-AU"/>
        </w:rPr>
        <w:t>With</w:t>
      </w:r>
      <w:r w:rsidR="000069FA" w:rsidRPr="004E5DBB">
        <w:rPr>
          <w:szCs w:val="22"/>
          <w:lang w:val="en-AU"/>
        </w:rPr>
        <w:t xml:space="preserve"> the </w:t>
      </w:r>
      <w:r w:rsidRPr="004E5DBB">
        <w:rPr>
          <w:szCs w:val="22"/>
          <w:lang w:val="en-AU"/>
        </w:rPr>
        <w:t xml:space="preserve">upcoming </w:t>
      </w:r>
      <w:r w:rsidR="000069FA" w:rsidRPr="004E5DBB">
        <w:rPr>
          <w:szCs w:val="22"/>
          <w:lang w:val="en-AU"/>
        </w:rPr>
        <w:t>adoption of the NT NER in July 2019, certain responsibilities</w:t>
      </w:r>
      <w:r w:rsidRPr="004E5DBB">
        <w:rPr>
          <w:szCs w:val="22"/>
          <w:lang w:val="en-AU"/>
        </w:rPr>
        <w:t xml:space="preserve"> will be shifted from the Commission to the AER. In section 6 this specifically relates to the approval of certain charges </w:t>
      </w:r>
      <w:r w:rsidR="002C7631" w:rsidRPr="004E5DBB">
        <w:rPr>
          <w:szCs w:val="22"/>
          <w:lang w:val="en-AU"/>
        </w:rPr>
        <w:t xml:space="preserve">payable by customers and retailers to the network provider. </w:t>
      </w:r>
    </w:p>
    <w:p w14:paraId="321FE957" w14:textId="22848C47" w:rsidR="002C7631" w:rsidRPr="004E5DBB" w:rsidRDefault="002C7631" w:rsidP="000069FA">
      <w:pPr>
        <w:rPr>
          <w:szCs w:val="22"/>
          <w:lang w:val="en-AU"/>
        </w:rPr>
      </w:pPr>
      <w:r w:rsidRPr="004E5DBB">
        <w:rPr>
          <w:szCs w:val="22"/>
          <w:lang w:val="en-AU"/>
        </w:rPr>
        <w:t xml:space="preserve">The Commission proposes amending the Code to reflect the AER’s responsibilities and to maintain consistency with the NT NER. </w:t>
      </w:r>
    </w:p>
    <w:p w14:paraId="4859AE88" w14:textId="75552EC0" w:rsidR="001811F2" w:rsidRDefault="00A052B5" w:rsidP="009766F4">
      <w:pPr>
        <w:rPr>
          <w:szCs w:val="22"/>
          <w:lang w:val="en-AU"/>
        </w:rPr>
      </w:pPr>
      <w:r>
        <w:rPr>
          <w:szCs w:val="22"/>
          <w:lang w:val="en-AU"/>
        </w:rPr>
        <w:t>This proposed change would</w:t>
      </w:r>
      <w:r w:rsidR="005A6F52" w:rsidRPr="004E5DBB">
        <w:rPr>
          <w:szCs w:val="22"/>
          <w:lang w:val="en-AU"/>
        </w:rPr>
        <w:t xml:space="preserve"> come into effect from </w:t>
      </w:r>
      <w:r w:rsidR="00D80EB0">
        <w:rPr>
          <w:szCs w:val="22"/>
          <w:lang w:val="en-AU"/>
        </w:rPr>
        <w:t xml:space="preserve">1 </w:t>
      </w:r>
      <w:r w:rsidR="005A6F52" w:rsidRPr="004E5DBB">
        <w:rPr>
          <w:szCs w:val="22"/>
          <w:lang w:val="en-AU"/>
        </w:rPr>
        <w:t xml:space="preserve">July 2019 in conjunction with the adoption NT NER. </w:t>
      </w:r>
    </w:p>
    <w:p w14:paraId="63626DBE" w14:textId="715002DC" w:rsidR="009B3E74" w:rsidRPr="004E5DBB" w:rsidRDefault="00A673ED" w:rsidP="00FB1806">
      <w:pPr>
        <w:pStyle w:val="UtilComHeading4"/>
      </w:pPr>
      <w:r w:rsidRPr="004E5DBB">
        <w:t>Proposal: Terminology</w:t>
      </w:r>
      <w:r w:rsidR="009B3E74" w:rsidRPr="004E5DBB">
        <w:t xml:space="preserve"> Update </w:t>
      </w:r>
    </w:p>
    <w:p w14:paraId="62F58EE1" w14:textId="21440427" w:rsidR="00CA2F60" w:rsidRPr="004E5DBB" w:rsidRDefault="00A052B5" w:rsidP="009766F4">
      <w:pPr>
        <w:rPr>
          <w:lang w:val="en-AU"/>
        </w:rPr>
      </w:pPr>
      <w:r>
        <w:rPr>
          <w:lang w:val="en-AU"/>
        </w:rPr>
        <w:t>The Commission proposes amending</w:t>
      </w:r>
      <w:r w:rsidR="002C7631" w:rsidRPr="004E5DBB">
        <w:rPr>
          <w:lang w:val="en-AU"/>
        </w:rPr>
        <w:t xml:space="preserve"> clauses 6.2.13, 6.3.6 and 6.3.7 as follows: </w:t>
      </w:r>
    </w:p>
    <w:p w14:paraId="35096550" w14:textId="70FB368F" w:rsidR="005A6F52" w:rsidRPr="004E5DBB" w:rsidRDefault="005A6F52" w:rsidP="00162BAF">
      <w:pPr>
        <w:pStyle w:val="Heading3"/>
        <w:keepNext w:val="0"/>
        <w:keepLines/>
        <w:numPr>
          <w:ilvl w:val="2"/>
          <w:numId w:val="20"/>
        </w:numPr>
        <w:spacing w:before="240" w:after="240" w:line="320" w:lineRule="atLeast"/>
        <w:rPr>
          <w:rFonts w:eastAsia="Calibri"/>
          <w:b w:val="0"/>
          <w:szCs w:val="22"/>
          <w:lang w:val="en-AU"/>
        </w:rPr>
      </w:pPr>
      <w:r w:rsidRPr="004E5DBB">
        <w:rPr>
          <w:rFonts w:eastAsia="Calibri"/>
          <w:b w:val="0"/>
          <w:szCs w:val="22"/>
          <w:lang w:val="en-AU"/>
        </w:rPr>
        <w:t xml:space="preserve">The </w:t>
      </w:r>
      <w:r w:rsidRPr="004E5DBB">
        <w:rPr>
          <w:rFonts w:eastAsia="Calibri"/>
          <w:i/>
          <w:szCs w:val="22"/>
          <w:lang w:val="en-AU"/>
        </w:rPr>
        <w:t>retailer</w:t>
      </w:r>
      <w:r w:rsidRPr="004E5DBB">
        <w:rPr>
          <w:rFonts w:eastAsia="Calibri"/>
          <w:b w:val="0"/>
          <w:i/>
          <w:szCs w:val="22"/>
          <w:lang w:val="en-AU"/>
        </w:rPr>
        <w:t xml:space="preserve"> </w:t>
      </w:r>
      <w:r w:rsidRPr="004E5DBB">
        <w:rPr>
          <w:rFonts w:eastAsia="Calibri"/>
          <w:b w:val="0"/>
          <w:szCs w:val="22"/>
          <w:lang w:val="en-AU"/>
        </w:rPr>
        <w:t xml:space="preserve">must pay any reasonable charges: </w:t>
      </w:r>
    </w:p>
    <w:p w14:paraId="44807638" w14:textId="77777777" w:rsidR="005A6F52" w:rsidRPr="004E5DBB" w:rsidRDefault="005A6F52" w:rsidP="00162BAF">
      <w:pPr>
        <w:pStyle w:val="Codealist"/>
        <w:numPr>
          <w:ilvl w:val="0"/>
          <w:numId w:val="19"/>
        </w:numPr>
        <w:tabs>
          <w:tab w:val="left" w:pos="720"/>
        </w:tabs>
        <w:ind w:left="1276" w:hanging="567"/>
      </w:pPr>
      <w:r w:rsidRPr="004E5DBB">
        <w:t>incurred by the</w:t>
      </w:r>
      <w:r w:rsidRPr="004E5DBB">
        <w:rPr>
          <w:b/>
        </w:rPr>
        <w:t xml:space="preserve"> </w:t>
      </w:r>
      <w:r w:rsidRPr="004E5DBB">
        <w:rPr>
          <w:b/>
          <w:i/>
        </w:rPr>
        <w:t xml:space="preserve">network provider </w:t>
      </w:r>
      <w:r w:rsidRPr="004E5DBB">
        <w:t xml:space="preserve">in providing </w:t>
      </w:r>
      <w:r w:rsidRPr="004E5DBB">
        <w:rPr>
          <w:b/>
          <w:i/>
        </w:rPr>
        <w:t>data</w:t>
      </w:r>
      <w:r w:rsidRPr="004E5DBB">
        <w:t>;</w:t>
      </w:r>
    </w:p>
    <w:p w14:paraId="0F44191D" w14:textId="77777777" w:rsidR="005A6F52" w:rsidRPr="004E5DBB" w:rsidRDefault="005A6F52" w:rsidP="00162BAF">
      <w:pPr>
        <w:pStyle w:val="Codealist"/>
        <w:numPr>
          <w:ilvl w:val="0"/>
          <w:numId w:val="19"/>
        </w:numPr>
        <w:tabs>
          <w:tab w:val="left" w:pos="720"/>
        </w:tabs>
        <w:ind w:left="1276" w:hanging="567"/>
      </w:pPr>
      <w:r w:rsidRPr="004E5DBB">
        <w:t xml:space="preserve">approved by the </w:t>
      </w:r>
      <w:r w:rsidRPr="004E5DBB">
        <w:rPr>
          <w:b/>
          <w:i/>
        </w:rPr>
        <w:t>AER</w:t>
      </w:r>
      <w:r w:rsidRPr="004E5DBB">
        <w:t>;</w:t>
      </w:r>
      <w:r w:rsidRPr="004E5DBB">
        <w:rPr>
          <w:i/>
        </w:rPr>
        <w:t xml:space="preserve"> </w:t>
      </w:r>
      <w:r w:rsidRPr="004E5DBB">
        <w:t>and</w:t>
      </w:r>
    </w:p>
    <w:p w14:paraId="42842E0C" w14:textId="77777777" w:rsidR="005A6F52" w:rsidRPr="004E5DBB" w:rsidRDefault="005A6F52" w:rsidP="00162BAF">
      <w:pPr>
        <w:pStyle w:val="Codealist"/>
        <w:numPr>
          <w:ilvl w:val="0"/>
          <w:numId w:val="19"/>
        </w:numPr>
        <w:tabs>
          <w:tab w:val="left" w:pos="720"/>
        </w:tabs>
        <w:ind w:left="1276" w:hanging="567"/>
      </w:pPr>
      <w:r w:rsidRPr="004E5DBB">
        <w:t>published by</w:t>
      </w:r>
      <w:r w:rsidRPr="004E5DBB">
        <w:rPr>
          <w:i/>
        </w:rPr>
        <w:t xml:space="preserve"> </w:t>
      </w:r>
      <w:r w:rsidRPr="004E5DBB">
        <w:t>the</w:t>
      </w:r>
      <w:r w:rsidRPr="004E5DBB">
        <w:rPr>
          <w:i/>
        </w:rPr>
        <w:t xml:space="preserve"> </w:t>
      </w:r>
      <w:r w:rsidRPr="004E5DBB">
        <w:rPr>
          <w:b/>
          <w:i/>
        </w:rPr>
        <w:t>network provider</w:t>
      </w:r>
      <w:r w:rsidRPr="004E5DBB">
        <w:rPr>
          <w:i/>
        </w:rPr>
        <w:t xml:space="preserve">. </w:t>
      </w:r>
    </w:p>
    <w:p w14:paraId="736B3D3C" w14:textId="6713E2B4" w:rsidR="005A6F52" w:rsidRPr="004E5DBB" w:rsidRDefault="005A6F52" w:rsidP="005A6F52">
      <w:pPr>
        <w:pStyle w:val="Codealist"/>
        <w:numPr>
          <w:ilvl w:val="0"/>
          <w:numId w:val="0"/>
        </w:numPr>
        <w:tabs>
          <w:tab w:val="left" w:pos="720"/>
        </w:tabs>
        <w:ind w:left="720"/>
      </w:pPr>
      <w:r w:rsidRPr="004E5DBB">
        <w:t xml:space="preserve">For the avoidance of doubt, if no charges are approved by the </w:t>
      </w:r>
      <w:r w:rsidRPr="004E5DBB">
        <w:rPr>
          <w:b/>
          <w:i/>
        </w:rPr>
        <w:t>AER</w:t>
      </w:r>
      <w:r w:rsidRPr="004E5DBB">
        <w:t xml:space="preserve">, no charges will be payable by the </w:t>
      </w:r>
      <w:r w:rsidRPr="004E5DBB">
        <w:rPr>
          <w:b/>
          <w:i/>
        </w:rPr>
        <w:t>retailer</w:t>
      </w:r>
      <w:r w:rsidRPr="004E5DBB">
        <w:t xml:space="preserve"> for providing </w:t>
      </w:r>
      <w:r w:rsidRPr="004E5DBB">
        <w:rPr>
          <w:b/>
          <w:i/>
        </w:rPr>
        <w:t>data</w:t>
      </w:r>
      <w:r w:rsidRPr="004E5DBB">
        <w:t>.</w:t>
      </w:r>
    </w:p>
    <w:p w14:paraId="467E490B" w14:textId="4C5C3EEB" w:rsidR="005A6F52" w:rsidRPr="004E5DBB" w:rsidRDefault="005A6F52" w:rsidP="00162BAF">
      <w:pPr>
        <w:pStyle w:val="Heading3"/>
        <w:keepNext w:val="0"/>
        <w:keepLines/>
        <w:numPr>
          <w:ilvl w:val="2"/>
          <w:numId w:val="22"/>
        </w:numPr>
        <w:spacing w:before="240" w:after="240" w:line="320" w:lineRule="atLeast"/>
        <w:rPr>
          <w:rFonts w:eastAsia="Calibri"/>
          <w:b w:val="0"/>
          <w:szCs w:val="22"/>
          <w:lang w:val="en-AU"/>
        </w:rPr>
      </w:pPr>
      <w:r w:rsidRPr="004E5DBB">
        <w:rPr>
          <w:rFonts w:eastAsia="Calibri"/>
          <w:b w:val="0"/>
          <w:szCs w:val="22"/>
          <w:lang w:val="en-AU"/>
        </w:rPr>
        <w:t xml:space="preserve">The </w:t>
      </w:r>
      <w:r w:rsidRPr="004E5DBB">
        <w:rPr>
          <w:rFonts w:eastAsia="Calibri"/>
          <w:i/>
          <w:szCs w:val="22"/>
          <w:lang w:val="en-AU"/>
        </w:rPr>
        <w:t xml:space="preserve">customer </w:t>
      </w:r>
      <w:r w:rsidRPr="004E5DBB">
        <w:rPr>
          <w:rFonts w:eastAsia="Calibri"/>
          <w:b w:val="0"/>
          <w:szCs w:val="22"/>
          <w:lang w:val="en-AU"/>
        </w:rPr>
        <w:t xml:space="preserve">must pay any reasonable charges: </w:t>
      </w:r>
    </w:p>
    <w:p w14:paraId="75C51731" w14:textId="77777777" w:rsidR="005A6F52" w:rsidRPr="004E5DBB" w:rsidRDefault="005A6F52" w:rsidP="00162BAF">
      <w:pPr>
        <w:pStyle w:val="Codealist"/>
        <w:numPr>
          <w:ilvl w:val="0"/>
          <w:numId w:val="21"/>
        </w:numPr>
        <w:tabs>
          <w:tab w:val="left" w:pos="720"/>
        </w:tabs>
        <w:ind w:left="1276" w:hanging="567"/>
      </w:pPr>
      <w:r w:rsidRPr="004E5DBB">
        <w:t>incurred by the</w:t>
      </w:r>
      <w:r w:rsidRPr="004E5DBB">
        <w:rPr>
          <w:b/>
        </w:rPr>
        <w:t xml:space="preserve"> </w:t>
      </w:r>
      <w:r w:rsidRPr="004E5DBB">
        <w:rPr>
          <w:b/>
          <w:i/>
        </w:rPr>
        <w:t xml:space="preserve">network provider </w:t>
      </w:r>
      <w:r w:rsidRPr="004E5DBB">
        <w:t xml:space="preserve">in providing the </w:t>
      </w:r>
      <w:r w:rsidRPr="004E5DBB">
        <w:rPr>
          <w:b/>
          <w:i/>
        </w:rPr>
        <w:t>data</w:t>
      </w:r>
      <w:r w:rsidRPr="004E5DBB">
        <w:t>;</w:t>
      </w:r>
    </w:p>
    <w:p w14:paraId="251797BB" w14:textId="77777777" w:rsidR="005A6F52" w:rsidRPr="004E5DBB" w:rsidRDefault="005A6F52" w:rsidP="00162BAF">
      <w:pPr>
        <w:pStyle w:val="Codealist"/>
        <w:numPr>
          <w:ilvl w:val="0"/>
          <w:numId w:val="21"/>
        </w:numPr>
        <w:tabs>
          <w:tab w:val="left" w:pos="720"/>
        </w:tabs>
        <w:ind w:left="1276" w:hanging="567"/>
      </w:pPr>
      <w:r w:rsidRPr="004E5DBB">
        <w:t xml:space="preserve">approved by the </w:t>
      </w:r>
      <w:r w:rsidRPr="004E5DBB">
        <w:rPr>
          <w:b/>
          <w:i/>
        </w:rPr>
        <w:t>AER</w:t>
      </w:r>
      <w:r w:rsidRPr="004E5DBB">
        <w:t>;</w:t>
      </w:r>
      <w:r w:rsidRPr="004E5DBB">
        <w:rPr>
          <w:i/>
        </w:rPr>
        <w:t xml:space="preserve"> </w:t>
      </w:r>
      <w:r w:rsidRPr="004E5DBB">
        <w:t xml:space="preserve">and </w:t>
      </w:r>
    </w:p>
    <w:p w14:paraId="1524AE30" w14:textId="77777777" w:rsidR="005A6F52" w:rsidRPr="004E5DBB" w:rsidRDefault="005A6F52" w:rsidP="00162BAF">
      <w:pPr>
        <w:pStyle w:val="Codealist"/>
        <w:numPr>
          <w:ilvl w:val="0"/>
          <w:numId w:val="21"/>
        </w:numPr>
        <w:tabs>
          <w:tab w:val="left" w:pos="720"/>
        </w:tabs>
        <w:ind w:left="1276" w:hanging="567"/>
      </w:pPr>
      <w:r w:rsidRPr="004E5DBB">
        <w:t>published by</w:t>
      </w:r>
      <w:r w:rsidRPr="004E5DBB">
        <w:rPr>
          <w:i/>
        </w:rPr>
        <w:t xml:space="preserve"> </w:t>
      </w:r>
      <w:r w:rsidRPr="004E5DBB">
        <w:t>the</w:t>
      </w:r>
      <w:r w:rsidRPr="004E5DBB">
        <w:rPr>
          <w:i/>
        </w:rPr>
        <w:t xml:space="preserve"> </w:t>
      </w:r>
      <w:r w:rsidRPr="004E5DBB">
        <w:rPr>
          <w:b/>
          <w:i/>
        </w:rPr>
        <w:t>network provider</w:t>
      </w:r>
      <w:r w:rsidRPr="004E5DBB">
        <w:rPr>
          <w:i/>
        </w:rPr>
        <w:t xml:space="preserve">. </w:t>
      </w:r>
    </w:p>
    <w:p w14:paraId="499C2CC2" w14:textId="51315C3F" w:rsidR="002C7631" w:rsidRPr="004E5DBB" w:rsidRDefault="005A6F52" w:rsidP="00162BAF">
      <w:pPr>
        <w:pStyle w:val="Heading3"/>
        <w:keepNext w:val="0"/>
        <w:keepLines/>
        <w:numPr>
          <w:ilvl w:val="2"/>
          <w:numId w:val="22"/>
        </w:numPr>
        <w:spacing w:before="240" w:after="240" w:line="320" w:lineRule="atLeast"/>
        <w:rPr>
          <w:rFonts w:eastAsia="Calibri"/>
          <w:szCs w:val="22"/>
          <w:lang w:val="en-AU"/>
        </w:rPr>
      </w:pPr>
      <w:r w:rsidRPr="004E5DBB">
        <w:rPr>
          <w:rFonts w:eastAsia="Calibri"/>
          <w:b w:val="0"/>
          <w:szCs w:val="22"/>
          <w:lang w:val="en-AU"/>
        </w:rPr>
        <w:t>For the avoidance of doubt, if no charges are approved by the</w:t>
      </w:r>
      <w:r w:rsidRPr="004E5DBB">
        <w:rPr>
          <w:rFonts w:eastAsia="Calibri"/>
          <w:szCs w:val="22"/>
          <w:lang w:val="en-AU"/>
        </w:rPr>
        <w:t xml:space="preserve"> </w:t>
      </w:r>
      <w:r w:rsidRPr="004E5DBB">
        <w:rPr>
          <w:rFonts w:eastAsia="Calibri"/>
          <w:i/>
          <w:szCs w:val="22"/>
          <w:lang w:val="en-AU"/>
        </w:rPr>
        <w:t>AER</w:t>
      </w:r>
      <w:r w:rsidRPr="004E5DBB">
        <w:rPr>
          <w:rFonts w:eastAsia="Calibri"/>
          <w:szCs w:val="22"/>
          <w:lang w:val="en-AU"/>
        </w:rPr>
        <w:t xml:space="preserve">, </w:t>
      </w:r>
      <w:r w:rsidRPr="004E5DBB">
        <w:rPr>
          <w:rFonts w:eastAsia="Calibri"/>
          <w:b w:val="0"/>
          <w:szCs w:val="22"/>
          <w:lang w:val="en-AU"/>
        </w:rPr>
        <w:t xml:space="preserve">no charges will be payable by the </w:t>
      </w:r>
      <w:r w:rsidRPr="004E5DBB">
        <w:rPr>
          <w:rFonts w:eastAsia="Calibri"/>
          <w:i/>
          <w:szCs w:val="22"/>
          <w:lang w:val="en-AU"/>
        </w:rPr>
        <w:t>customer</w:t>
      </w:r>
      <w:r w:rsidRPr="004E5DBB">
        <w:rPr>
          <w:rFonts w:eastAsia="Calibri"/>
          <w:szCs w:val="22"/>
          <w:lang w:val="en-AU"/>
        </w:rPr>
        <w:t xml:space="preserve"> </w:t>
      </w:r>
      <w:r w:rsidRPr="004E5DBB">
        <w:rPr>
          <w:rFonts w:eastAsia="Calibri"/>
          <w:b w:val="0"/>
          <w:szCs w:val="22"/>
          <w:lang w:val="en-AU"/>
        </w:rPr>
        <w:t>for providing</w:t>
      </w:r>
      <w:r w:rsidRPr="004E5DBB">
        <w:rPr>
          <w:rFonts w:eastAsia="Calibri"/>
          <w:szCs w:val="22"/>
          <w:lang w:val="en-AU"/>
        </w:rPr>
        <w:t xml:space="preserve"> </w:t>
      </w:r>
      <w:r w:rsidRPr="004E5DBB">
        <w:rPr>
          <w:rFonts w:eastAsia="Calibri"/>
          <w:i/>
          <w:szCs w:val="22"/>
          <w:lang w:val="en-AU"/>
        </w:rPr>
        <w:t>data</w:t>
      </w:r>
      <w:r w:rsidRPr="004E5DBB">
        <w:rPr>
          <w:rFonts w:eastAsia="Calibri"/>
          <w:szCs w:val="22"/>
          <w:lang w:val="en-AU"/>
        </w:rPr>
        <w:t>.</w:t>
      </w:r>
    </w:p>
    <w:bookmarkEnd w:id="75"/>
    <w:p w14:paraId="1135867E" w14:textId="77777777" w:rsidR="009766F4" w:rsidRPr="004E5DBB" w:rsidRDefault="009766F4" w:rsidP="00A70F9E">
      <w:pPr>
        <w:rPr>
          <w:i/>
          <w:lang w:val="en-AU"/>
        </w:rPr>
      </w:pPr>
    </w:p>
    <w:p w14:paraId="43538D0D" w14:textId="627DC682" w:rsidR="006B7796" w:rsidRPr="004E5DBB" w:rsidRDefault="006B7796" w:rsidP="00CA183D">
      <w:pPr>
        <w:pStyle w:val="UtilComHeading2"/>
        <w:rPr>
          <w:lang w:val="en-AU"/>
        </w:rPr>
      </w:pPr>
      <w:bookmarkStart w:id="78" w:name="_Toc503336699"/>
      <w:bookmarkStart w:id="79" w:name="_Toc509726582"/>
      <w:bookmarkStart w:id="80" w:name="_Toc509726931"/>
      <w:bookmarkStart w:id="81" w:name="_Toc509727275"/>
      <w:r w:rsidRPr="004E5DBB">
        <w:rPr>
          <w:lang w:val="en-AU"/>
        </w:rPr>
        <w:t xml:space="preserve">Section </w:t>
      </w:r>
      <w:r w:rsidR="00E42676" w:rsidRPr="004E5DBB">
        <w:rPr>
          <w:lang w:val="en-AU"/>
        </w:rPr>
        <w:t>7</w:t>
      </w:r>
      <w:r w:rsidRPr="004E5DBB">
        <w:rPr>
          <w:lang w:val="en-AU"/>
        </w:rPr>
        <w:t xml:space="preserve"> – </w:t>
      </w:r>
      <w:r w:rsidR="005747E7" w:rsidRPr="004E5DBB">
        <w:rPr>
          <w:lang w:val="en-AU"/>
        </w:rPr>
        <w:t>Business-</w:t>
      </w:r>
      <w:r w:rsidR="00366DAC" w:rsidRPr="004E5DBB">
        <w:rPr>
          <w:lang w:val="en-AU"/>
        </w:rPr>
        <w:t>to</w:t>
      </w:r>
      <w:r w:rsidR="005747E7" w:rsidRPr="004E5DBB">
        <w:rPr>
          <w:lang w:val="en-AU"/>
        </w:rPr>
        <w:t>-</w:t>
      </w:r>
      <w:r w:rsidR="00366DAC" w:rsidRPr="004E5DBB">
        <w:rPr>
          <w:lang w:val="en-AU"/>
        </w:rPr>
        <w:t>business arrangements</w:t>
      </w:r>
      <w:bookmarkEnd w:id="78"/>
      <w:bookmarkEnd w:id="79"/>
      <w:bookmarkEnd w:id="80"/>
      <w:bookmarkEnd w:id="81"/>
      <w:r w:rsidR="00366DAC" w:rsidRPr="004E5DBB">
        <w:rPr>
          <w:lang w:val="en-AU"/>
        </w:rPr>
        <w:t xml:space="preserve"> </w:t>
      </w:r>
    </w:p>
    <w:p w14:paraId="16A16361" w14:textId="20B83FC4" w:rsidR="00142294" w:rsidRPr="004E5DBB" w:rsidRDefault="00A80D0E" w:rsidP="00FB1806">
      <w:pPr>
        <w:pStyle w:val="UtilComHeading4"/>
      </w:pPr>
      <w:r w:rsidRPr="004E5DBB">
        <w:br/>
      </w:r>
      <w:r w:rsidR="00142294" w:rsidRPr="004E5DBB">
        <w:t>Background</w:t>
      </w:r>
    </w:p>
    <w:p w14:paraId="4357F46E" w14:textId="27C762DE" w:rsidR="00142294" w:rsidRPr="004E5DBB" w:rsidRDefault="001529B5" w:rsidP="00142294">
      <w:pPr>
        <w:rPr>
          <w:szCs w:val="22"/>
          <w:lang w:val="en-AU"/>
        </w:rPr>
      </w:pPr>
      <w:r w:rsidRPr="004E5DBB">
        <w:rPr>
          <w:szCs w:val="22"/>
          <w:lang w:val="en-AU"/>
        </w:rPr>
        <w:t>Section 7 sets out business</w:t>
      </w:r>
      <w:r w:rsidR="005747E7" w:rsidRPr="004E5DBB">
        <w:rPr>
          <w:szCs w:val="22"/>
          <w:lang w:val="en-AU"/>
        </w:rPr>
        <w:t>-</w:t>
      </w:r>
      <w:r w:rsidRPr="004E5DBB">
        <w:rPr>
          <w:szCs w:val="22"/>
          <w:lang w:val="en-AU"/>
        </w:rPr>
        <w:t>to</w:t>
      </w:r>
      <w:r w:rsidR="005747E7" w:rsidRPr="004E5DBB">
        <w:rPr>
          <w:szCs w:val="22"/>
          <w:lang w:val="en-AU"/>
        </w:rPr>
        <w:t>-</w:t>
      </w:r>
      <w:r w:rsidRPr="004E5DBB">
        <w:rPr>
          <w:szCs w:val="22"/>
          <w:lang w:val="en-AU"/>
        </w:rPr>
        <w:t xml:space="preserve">business arrangements, </w:t>
      </w:r>
      <w:r w:rsidR="005747E7" w:rsidRPr="004E5DBB">
        <w:rPr>
          <w:szCs w:val="22"/>
          <w:lang w:val="en-AU"/>
        </w:rPr>
        <w:t xml:space="preserve">which </w:t>
      </w:r>
      <w:r w:rsidR="00C54425" w:rsidRPr="004E5DBB">
        <w:rPr>
          <w:szCs w:val="22"/>
          <w:lang w:val="en-AU"/>
        </w:rPr>
        <w:t>stipulate</w:t>
      </w:r>
      <w:r w:rsidRPr="004E5DBB">
        <w:rPr>
          <w:szCs w:val="22"/>
          <w:lang w:val="en-AU"/>
        </w:rPr>
        <w:t xml:space="preserve"> rules and timeframes </w:t>
      </w:r>
      <w:r w:rsidR="005747E7" w:rsidRPr="004E5DBB">
        <w:rPr>
          <w:szCs w:val="22"/>
          <w:lang w:val="en-AU"/>
        </w:rPr>
        <w:t xml:space="preserve">for </w:t>
      </w:r>
      <w:r w:rsidRPr="004E5DBB">
        <w:rPr>
          <w:szCs w:val="22"/>
          <w:lang w:val="en-AU"/>
        </w:rPr>
        <w:t>retailers and network provider</w:t>
      </w:r>
      <w:r w:rsidR="00A642C7" w:rsidRPr="004E5DBB">
        <w:rPr>
          <w:szCs w:val="22"/>
          <w:lang w:val="en-AU"/>
        </w:rPr>
        <w:t>s</w:t>
      </w:r>
      <w:r w:rsidRPr="004E5DBB">
        <w:rPr>
          <w:szCs w:val="22"/>
          <w:lang w:val="en-AU"/>
        </w:rPr>
        <w:t xml:space="preserve"> </w:t>
      </w:r>
      <w:r w:rsidR="005747E7" w:rsidRPr="004E5DBB">
        <w:rPr>
          <w:szCs w:val="22"/>
          <w:lang w:val="en-AU"/>
        </w:rPr>
        <w:t xml:space="preserve">regarding </w:t>
      </w:r>
      <w:r w:rsidRPr="004E5DBB">
        <w:rPr>
          <w:szCs w:val="22"/>
          <w:lang w:val="en-AU"/>
        </w:rPr>
        <w:t xml:space="preserve">data </w:t>
      </w:r>
      <w:r w:rsidR="005747E7" w:rsidRPr="004E5DBB">
        <w:rPr>
          <w:szCs w:val="22"/>
          <w:lang w:val="en-AU"/>
        </w:rPr>
        <w:t xml:space="preserve">requests </w:t>
      </w:r>
      <w:r w:rsidRPr="004E5DBB">
        <w:rPr>
          <w:szCs w:val="22"/>
          <w:lang w:val="en-AU"/>
        </w:rPr>
        <w:t>and customer transfers.</w:t>
      </w:r>
    </w:p>
    <w:p w14:paraId="2728AEAC" w14:textId="77777777" w:rsidR="00142294" w:rsidRPr="004E5DBB" w:rsidRDefault="00142294" w:rsidP="00142294">
      <w:pPr>
        <w:rPr>
          <w:szCs w:val="22"/>
          <w:lang w:val="en-AU"/>
        </w:rPr>
      </w:pPr>
    </w:p>
    <w:p w14:paraId="15CE930B" w14:textId="375B00DE" w:rsidR="00D22779" w:rsidRPr="004E5DBB" w:rsidRDefault="00D22779" w:rsidP="00D22779">
      <w:pPr>
        <w:pStyle w:val="UtilComHeading4"/>
      </w:pPr>
      <w:r>
        <w:t xml:space="preserve">Service Order Procedures, </w:t>
      </w:r>
      <w:r w:rsidRPr="004E5DBB">
        <w:t>Terminology Update</w:t>
      </w:r>
    </w:p>
    <w:p w14:paraId="30EBC711" w14:textId="77777777" w:rsidR="00D22779" w:rsidRPr="004E5DBB" w:rsidRDefault="00D22779" w:rsidP="00D22779">
      <w:pPr>
        <w:rPr>
          <w:szCs w:val="22"/>
          <w:lang w:val="en-AU"/>
        </w:rPr>
      </w:pPr>
      <w:r w:rsidRPr="004E5DBB">
        <w:rPr>
          <w:rFonts w:cs="Arial"/>
          <w:szCs w:val="22"/>
          <w:lang w:val="en-AU"/>
        </w:rPr>
        <w:t xml:space="preserve">The following segments will individually discuss the updates in clauses related to Directions, Objectives and Interpretation as well as outline the respective proposals of each. </w:t>
      </w:r>
    </w:p>
    <w:p w14:paraId="7336BBC6" w14:textId="77777777" w:rsidR="00D22779" w:rsidRDefault="00D22779" w:rsidP="00FB1806">
      <w:pPr>
        <w:pStyle w:val="UtilComHeading4"/>
      </w:pPr>
    </w:p>
    <w:p w14:paraId="5EC1D606" w14:textId="548E432A" w:rsidR="00142294" w:rsidRPr="004E5DBB" w:rsidRDefault="00142294" w:rsidP="00FB1806">
      <w:pPr>
        <w:pStyle w:val="UtilComHeading4"/>
      </w:pPr>
      <w:r w:rsidRPr="004E5DBB">
        <w:t>Summary of Proposal: Service Order Procedures</w:t>
      </w:r>
    </w:p>
    <w:p w14:paraId="320D1E23" w14:textId="43F9B8CF" w:rsidR="00F37207" w:rsidRPr="004E5DBB" w:rsidRDefault="00F37207" w:rsidP="00F37207">
      <w:pPr>
        <w:rPr>
          <w:rFonts w:cs="Arial"/>
          <w:lang w:val="en-AU"/>
        </w:rPr>
      </w:pPr>
      <w:r w:rsidRPr="004E5DBB">
        <w:rPr>
          <w:rFonts w:cs="Arial"/>
          <w:lang w:val="en-AU"/>
        </w:rPr>
        <w:t>Clause 7.1 is proposed to be amended to allow stakeholders to request changes to the Service Order Procedures.</w:t>
      </w:r>
    </w:p>
    <w:p w14:paraId="61695A6F" w14:textId="3C49E2D5" w:rsidR="00F73697" w:rsidRPr="004E5DBB" w:rsidRDefault="00F73697" w:rsidP="00251CAD">
      <w:pPr>
        <w:pStyle w:val="UtilComHeading4"/>
      </w:pPr>
      <w:bookmarkStart w:id="82" w:name="_Toc503336703"/>
    </w:p>
    <w:p w14:paraId="03E99512" w14:textId="5194EB4B" w:rsidR="00142294" w:rsidRPr="004E5DBB" w:rsidRDefault="00142294" w:rsidP="00FB1806">
      <w:pPr>
        <w:pStyle w:val="UtilComHeading4"/>
      </w:pPr>
      <w:r w:rsidRPr="004E5DBB">
        <w:t>Submissions: Service Order Procedures</w:t>
      </w:r>
    </w:p>
    <w:p w14:paraId="59B1A6A8" w14:textId="0F535972" w:rsidR="00142294" w:rsidRPr="004E5DBB" w:rsidRDefault="004A49FF" w:rsidP="00A00B64">
      <w:pPr>
        <w:rPr>
          <w:szCs w:val="22"/>
          <w:lang w:val="en-AU"/>
        </w:rPr>
      </w:pPr>
      <w:r w:rsidRPr="004E5DBB">
        <w:rPr>
          <w:szCs w:val="22"/>
          <w:lang w:val="en-AU"/>
        </w:rPr>
        <w:t xml:space="preserve">The Commission received submissions from </w:t>
      </w:r>
      <w:r w:rsidR="00F73697" w:rsidRPr="004E5DBB">
        <w:rPr>
          <w:szCs w:val="22"/>
          <w:lang w:val="en-AU"/>
        </w:rPr>
        <w:t>Jacana and PWC</w:t>
      </w:r>
      <w:r w:rsidRPr="004E5DBB">
        <w:rPr>
          <w:szCs w:val="22"/>
          <w:lang w:val="en-AU"/>
        </w:rPr>
        <w:t xml:space="preserve"> suggesting</w:t>
      </w:r>
      <w:r w:rsidR="00F73697" w:rsidRPr="004E5DBB">
        <w:rPr>
          <w:szCs w:val="22"/>
          <w:lang w:val="en-AU"/>
        </w:rPr>
        <w:t xml:space="preserve"> that the </w:t>
      </w:r>
      <w:r w:rsidRPr="004E5DBB">
        <w:rPr>
          <w:szCs w:val="22"/>
          <w:lang w:val="en-AU"/>
        </w:rPr>
        <w:t>S</w:t>
      </w:r>
      <w:r w:rsidR="00F73697" w:rsidRPr="004E5DBB">
        <w:rPr>
          <w:szCs w:val="22"/>
          <w:lang w:val="en-AU"/>
        </w:rPr>
        <w:t xml:space="preserve">ervice </w:t>
      </w:r>
      <w:r w:rsidRPr="004E5DBB">
        <w:rPr>
          <w:szCs w:val="22"/>
          <w:lang w:val="en-AU"/>
        </w:rPr>
        <w:t>O</w:t>
      </w:r>
      <w:r w:rsidR="00F73697" w:rsidRPr="004E5DBB">
        <w:rPr>
          <w:szCs w:val="22"/>
          <w:lang w:val="en-AU"/>
        </w:rPr>
        <w:t xml:space="preserve">rder </w:t>
      </w:r>
      <w:r w:rsidRPr="004E5DBB">
        <w:rPr>
          <w:szCs w:val="22"/>
          <w:lang w:val="en-AU"/>
        </w:rPr>
        <w:t>P</w:t>
      </w:r>
      <w:r w:rsidR="00F73697" w:rsidRPr="004E5DBB">
        <w:rPr>
          <w:szCs w:val="22"/>
          <w:lang w:val="en-AU"/>
        </w:rPr>
        <w:t>rocedures</w:t>
      </w:r>
      <w:r w:rsidRPr="004E5DBB">
        <w:rPr>
          <w:szCs w:val="22"/>
          <w:lang w:val="en-AU"/>
        </w:rPr>
        <w:t xml:space="preserve"> </w:t>
      </w:r>
      <w:r w:rsidR="00F73697" w:rsidRPr="004E5DBB">
        <w:rPr>
          <w:szCs w:val="22"/>
          <w:lang w:val="en-AU"/>
        </w:rPr>
        <w:t>be reviewed. Both noted that the review should be undertaken as soon as possible, rather than on 1 July 2019 as suggested by the Commission in its consultation paper.</w:t>
      </w:r>
      <w:bookmarkEnd w:id="82"/>
    </w:p>
    <w:p w14:paraId="0B9B18CC" w14:textId="77777777" w:rsidR="00142294" w:rsidRPr="004E5DBB" w:rsidRDefault="00142294" w:rsidP="00A00B64">
      <w:pPr>
        <w:rPr>
          <w:szCs w:val="22"/>
          <w:lang w:val="en-AU"/>
        </w:rPr>
      </w:pPr>
    </w:p>
    <w:p w14:paraId="4EC53CBF" w14:textId="524B6691" w:rsidR="00142294" w:rsidRPr="004E5DBB" w:rsidRDefault="00142294" w:rsidP="00FB1806">
      <w:pPr>
        <w:pStyle w:val="UtilComHeading4"/>
      </w:pPr>
      <w:r w:rsidRPr="004E5DBB">
        <w:t xml:space="preserve">Discussion: Service Order Procedures </w:t>
      </w:r>
    </w:p>
    <w:p w14:paraId="72658284" w14:textId="41F2B7D9" w:rsidR="001F7393" w:rsidRPr="004E5DBB" w:rsidRDefault="00143B79" w:rsidP="00A00B64">
      <w:pPr>
        <w:rPr>
          <w:lang w:val="en-AU"/>
        </w:rPr>
      </w:pPr>
      <w:r w:rsidRPr="004E5DBB">
        <w:rPr>
          <w:szCs w:val="22"/>
          <w:lang w:val="en-AU"/>
        </w:rPr>
        <w:t xml:space="preserve">The Service Order Procedures set standards and timeframes for which the network provider must perform certain services, such as disconnections, connections and meter changes and reads. </w:t>
      </w:r>
      <w:r w:rsidR="007F7E7A" w:rsidRPr="004E5DBB">
        <w:rPr>
          <w:szCs w:val="22"/>
          <w:lang w:val="en-AU"/>
        </w:rPr>
        <w:t xml:space="preserve">The current Service Order Procedures were last approved on 1 September 2013, prior to the structural separation of </w:t>
      </w:r>
      <w:r w:rsidR="00787FE1" w:rsidRPr="004E5DBB">
        <w:rPr>
          <w:szCs w:val="22"/>
          <w:lang w:val="en-AU"/>
        </w:rPr>
        <w:t xml:space="preserve">PWC. </w:t>
      </w:r>
    </w:p>
    <w:p w14:paraId="2E0824E7" w14:textId="587F7DC9" w:rsidR="00D57765" w:rsidRPr="004E5DBB" w:rsidRDefault="000B742C" w:rsidP="00D57765">
      <w:pPr>
        <w:rPr>
          <w:szCs w:val="22"/>
          <w:lang w:val="en-AU"/>
        </w:rPr>
      </w:pPr>
      <w:r>
        <w:rPr>
          <w:szCs w:val="22"/>
          <w:lang w:val="en-AU"/>
        </w:rPr>
        <w:t>T</w:t>
      </w:r>
      <w:r w:rsidR="00FF4872" w:rsidRPr="004E5DBB">
        <w:rPr>
          <w:szCs w:val="22"/>
          <w:lang w:val="en-AU"/>
        </w:rPr>
        <w:t xml:space="preserve">hese provisions help to ensure the procedures remain current and relevant to stakeholder requirements. </w:t>
      </w:r>
      <w:r w:rsidR="009F3AC9" w:rsidRPr="004E5DBB">
        <w:rPr>
          <w:szCs w:val="22"/>
          <w:lang w:val="en-AU"/>
        </w:rPr>
        <w:t xml:space="preserve">It is noted that PWC </w:t>
      </w:r>
      <w:r>
        <w:rPr>
          <w:szCs w:val="22"/>
          <w:lang w:val="en-AU"/>
        </w:rPr>
        <w:t>is</w:t>
      </w:r>
      <w:r w:rsidRPr="004E5DBB">
        <w:rPr>
          <w:szCs w:val="22"/>
          <w:lang w:val="en-AU"/>
        </w:rPr>
        <w:t xml:space="preserve"> </w:t>
      </w:r>
      <w:r w:rsidR="009F3AC9" w:rsidRPr="004E5DBB">
        <w:rPr>
          <w:szCs w:val="22"/>
          <w:lang w:val="en-AU"/>
        </w:rPr>
        <w:t xml:space="preserve">currently undertaking </w:t>
      </w:r>
      <w:r>
        <w:rPr>
          <w:szCs w:val="22"/>
          <w:lang w:val="en-AU"/>
        </w:rPr>
        <w:t>its</w:t>
      </w:r>
      <w:r w:rsidRPr="004E5DBB">
        <w:rPr>
          <w:szCs w:val="22"/>
          <w:lang w:val="en-AU"/>
        </w:rPr>
        <w:t xml:space="preserve"> </w:t>
      </w:r>
      <w:r w:rsidR="00BA46F6" w:rsidRPr="004E5DBB">
        <w:rPr>
          <w:szCs w:val="22"/>
          <w:lang w:val="en-AU"/>
        </w:rPr>
        <w:t>own review of the procedures</w:t>
      </w:r>
      <w:r>
        <w:rPr>
          <w:szCs w:val="22"/>
          <w:lang w:val="en-AU"/>
        </w:rPr>
        <w:t>;</w:t>
      </w:r>
      <w:r w:rsidR="00BA46F6" w:rsidRPr="004E5DBB">
        <w:rPr>
          <w:szCs w:val="22"/>
          <w:lang w:val="en-AU"/>
        </w:rPr>
        <w:t xml:space="preserve"> however this review will likely </w:t>
      </w:r>
      <w:r>
        <w:rPr>
          <w:szCs w:val="22"/>
          <w:lang w:val="en-AU"/>
        </w:rPr>
        <w:t>need</w:t>
      </w:r>
      <w:r w:rsidRPr="004E5DBB">
        <w:rPr>
          <w:szCs w:val="22"/>
          <w:lang w:val="en-AU"/>
        </w:rPr>
        <w:t xml:space="preserve"> </w:t>
      </w:r>
      <w:r w:rsidR="00BA46F6" w:rsidRPr="004E5DBB">
        <w:rPr>
          <w:szCs w:val="22"/>
          <w:lang w:val="en-AU"/>
        </w:rPr>
        <w:t xml:space="preserve">to be revisited once new regulations come into effect on </w:t>
      </w:r>
      <w:r w:rsidR="00D57765" w:rsidRPr="004E5DBB">
        <w:rPr>
          <w:szCs w:val="22"/>
          <w:lang w:val="en-AU"/>
        </w:rPr>
        <w:t xml:space="preserve">1 July 2019. </w:t>
      </w:r>
    </w:p>
    <w:p w14:paraId="682D7D13" w14:textId="2CC6C4DE" w:rsidR="001B2EF1" w:rsidRPr="004E5DBB" w:rsidRDefault="001B2EF1" w:rsidP="00A00B64">
      <w:pPr>
        <w:rPr>
          <w:rFonts w:cs="Arial"/>
          <w:szCs w:val="22"/>
          <w:lang w:val="en-AU"/>
        </w:rPr>
      </w:pPr>
      <w:r w:rsidRPr="004E5DBB">
        <w:rPr>
          <w:szCs w:val="22"/>
          <w:lang w:val="en-AU"/>
        </w:rPr>
        <w:t>As discussed in the May Positions Paper, t</w:t>
      </w:r>
      <w:r w:rsidR="00A87112" w:rsidRPr="004E5DBB">
        <w:rPr>
          <w:szCs w:val="22"/>
          <w:lang w:val="en-AU"/>
        </w:rPr>
        <w:t xml:space="preserve">he </w:t>
      </w:r>
      <w:r w:rsidR="00C8223F" w:rsidRPr="004E5DBB">
        <w:rPr>
          <w:szCs w:val="22"/>
          <w:lang w:val="en-AU"/>
        </w:rPr>
        <w:t xml:space="preserve">Commission proposes amending the Code to include requirements for the network provider (PWC) to review the Service Order Procedures and undertake stakeholder engagement when requested by the Commission. </w:t>
      </w:r>
      <w:r w:rsidRPr="004E5DBB">
        <w:rPr>
          <w:rFonts w:cs="Arial"/>
          <w:szCs w:val="22"/>
          <w:lang w:val="en-AU"/>
        </w:rPr>
        <w:t>T</w:t>
      </w:r>
      <w:r w:rsidR="00C8223F" w:rsidRPr="004E5DBB">
        <w:rPr>
          <w:rFonts w:cs="Arial"/>
          <w:szCs w:val="22"/>
          <w:lang w:val="en-AU"/>
        </w:rPr>
        <w:t xml:space="preserve">he Commission </w:t>
      </w:r>
      <w:r w:rsidRPr="004E5DBB">
        <w:rPr>
          <w:rFonts w:cs="Arial"/>
          <w:szCs w:val="22"/>
          <w:lang w:val="en-AU"/>
        </w:rPr>
        <w:t>may also</w:t>
      </w:r>
      <w:r w:rsidR="00EF6769" w:rsidRPr="004E5DBB">
        <w:rPr>
          <w:rFonts w:cs="Arial"/>
          <w:szCs w:val="22"/>
          <w:lang w:val="en-AU"/>
        </w:rPr>
        <w:t xml:space="preserve"> approve the </w:t>
      </w:r>
      <w:r w:rsidR="00C8223F" w:rsidRPr="004E5DBB">
        <w:rPr>
          <w:rFonts w:cs="Arial"/>
          <w:szCs w:val="22"/>
          <w:lang w:val="en-AU"/>
        </w:rPr>
        <w:t>S</w:t>
      </w:r>
      <w:r w:rsidR="00EF6769" w:rsidRPr="004E5DBB">
        <w:rPr>
          <w:rFonts w:cs="Arial"/>
          <w:szCs w:val="22"/>
          <w:lang w:val="en-AU"/>
        </w:rPr>
        <w:t xml:space="preserve">ervice </w:t>
      </w:r>
      <w:r w:rsidR="00C8223F" w:rsidRPr="004E5DBB">
        <w:rPr>
          <w:rFonts w:cs="Arial"/>
          <w:szCs w:val="22"/>
          <w:lang w:val="en-AU"/>
        </w:rPr>
        <w:t>Or</w:t>
      </w:r>
      <w:r w:rsidR="00EF6769" w:rsidRPr="004E5DBB">
        <w:rPr>
          <w:rFonts w:cs="Arial"/>
          <w:szCs w:val="22"/>
          <w:lang w:val="en-AU"/>
        </w:rPr>
        <w:t xml:space="preserve">der </w:t>
      </w:r>
      <w:r w:rsidR="00C8223F" w:rsidRPr="004E5DBB">
        <w:rPr>
          <w:rFonts w:cs="Arial"/>
          <w:szCs w:val="22"/>
          <w:lang w:val="en-AU"/>
        </w:rPr>
        <w:t>P</w:t>
      </w:r>
      <w:r w:rsidR="00EF6769" w:rsidRPr="004E5DBB">
        <w:rPr>
          <w:rFonts w:cs="Arial"/>
          <w:szCs w:val="22"/>
          <w:lang w:val="en-AU"/>
        </w:rPr>
        <w:t>rocedures f</w:t>
      </w:r>
      <w:r w:rsidRPr="004E5DBB">
        <w:rPr>
          <w:rFonts w:cs="Arial"/>
          <w:szCs w:val="22"/>
          <w:lang w:val="en-AU"/>
        </w:rPr>
        <w:t xml:space="preserve">or a fixed term and require PWC to </w:t>
      </w:r>
      <w:r w:rsidR="00EF6769" w:rsidRPr="004E5DBB">
        <w:rPr>
          <w:rFonts w:cs="Arial"/>
          <w:szCs w:val="22"/>
          <w:lang w:val="en-AU"/>
        </w:rPr>
        <w:t>submit revised or updated procedures to th</w:t>
      </w:r>
      <w:r w:rsidR="001F7393" w:rsidRPr="004E5DBB">
        <w:rPr>
          <w:rFonts w:cs="Arial"/>
          <w:szCs w:val="22"/>
          <w:lang w:val="en-AU"/>
        </w:rPr>
        <w:t xml:space="preserve">e Commission for approval. </w:t>
      </w:r>
    </w:p>
    <w:p w14:paraId="305C537C" w14:textId="7197C4B7" w:rsidR="00D80EB0" w:rsidRPr="004E5DBB" w:rsidRDefault="00D80EB0" w:rsidP="00D80EB0">
      <w:pPr>
        <w:rPr>
          <w:rFonts w:cs="Arial"/>
          <w:lang w:val="en-AU"/>
        </w:rPr>
      </w:pPr>
      <w:r w:rsidRPr="004E5DBB">
        <w:rPr>
          <w:rFonts w:cs="Arial"/>
          <w:lang w:val="en-AU"/>
        </w:rPr>
        <w:t xml:space="preserve">These </w:t>
      </w:r>
      <w:r w:rsidR="00A052B5">
        <w:rPr>
          <w:rFonts w:cs="Arial"/>
          <w:lang w:val="en-AU"/>
        </w:rPr>
        <w:t>proposed changes would</w:t>
      </w:r>
      <w:r w:rsidRPr="004E5DBB">
        <w:rPr>
          <w:rFonts w:cs="Arial"/>
          <w:lang w:val="en-AU"/>
        </w:rPr>
        <w:t xml:space="preserve"> be implemented from the date of publication of this Code.</w:t>
      </w:r>
    </w:p>
    <w:p w14:paraId="60FB9715" w14:textId="77777777" w:rsidR="00D80EB0" w:rsidRDefault="00D80EB0" w:rsidP="00251CAD">
      <w:pPr>
        <w:pStyle w:val="UtilComHeading4"/>
      </w:pPr>
      <w:bookmarkStart w:id="83" w:name="_Toc503336705"/>
    </w:p>
    <w:p w14:paraId="45494D75" w14:textId="32D23032" w:rsidR="006B7796" w:rsidRPr="004E5DBB" w:rsidRDefault="006B7796" w:rsidP="00251CAD">
      <w:pPr>
        <w:pStyle w:val="UtilComHeading4"/>
      </w:pPr>
      <w:r w:rsidRPr="004E5DBB">
        <w:t>Propos</w:t>
      </w:r>
      <w:r w:rsidR="0081526D" w:rsidRPr="004E5DBB">
        <w:t>al</w:t>
      </w:r>
      <w:bookmarkEnd w:id="83"/>
      <w:r w:rsidR="00D57765" w:rsidRPr="004E5DBB">
        <w:t xml:space="preserve">: Service Order Procedures </w:t>
      </w:r>
    </w:p>
    <w:p w14:paraId="7FFF0A1D" w14:textId="582E7298" w:rsidR="00246D77" w:rsidRPr="004E5DBB" w:rsidRDefault="00A052B5" w:rsidP="00CA183D">
      <w:pPr>
        <w:rPr>
          <w:rFonts w:cs="Arial"/>
          <w:lang w:val="en-AU"/>
        </w:rPr>
      </w:pPr>
      <w:r>
        <w:rPr>
          <w:rFonts w:cs="Arial"/>
          <w:lang w:val="en-AU"/>
        </w:rPr>
        <w:t>The Commission proposes adding</w:t>
      </w:r>
      <w:r w:rsidR="00016A9B" w:rsidRPr="004E5DBB">
        <w:rPr>
          <w:rFonts w:cs="Arial"/>
          <w:lang w:val="en-AU"/>
        </w:rPr>
        <w:t xml:space="preserve"> clauses 7.1.2, 7.1.3 and 7.1.4</w:t>
      </w:r>
      <w:r w:rsidR="001B2EF1" w:rsidRPr="004E5DBB">
        <w:rPr>
          <w:rFonts w:cs="Arial"/>
          <w:lang w:val="en-AU"/>
        </w:rPr>
        <w:t xml:space="preserve"> stating: </w:t>
      </w:r>
    </w:p>
    <w:p w14:paraId="1C6B186A" w14:textId="29A96C7E" w:rsidR="001B2EF1" w:rsidRPr="004E5DBB" w:rsidRDefault="001B2EF1" w:rsidP="00162BAF">
      <w:pPr>
        <w:pStyle w:val="Heading3"/>
        <w:keepLines/>
        <w:numPr>
          <w:ilvl w:val="2"/>
          <w:numId w:val="24"/>
        </w:numPr>
        <w:spacing w:before="240" w:after="240" w:line="320" w:lineRule="atLeast"/>
        <w:rPr>
          <w:rFonts w:eastAsia="Calibri" w:cs="Arial"/>
          <w:b w:val="0"/>
          <w:szCs w:val="22"/>
          <w:lang w:val="en-AU"/>
        </w:rPr>
      </w:pPr>
      <w:r w:rsidRPr="004E5DBB">
        <w:rPr>
          <w:rFonts w:eastAsia="Calibri" w:cs="Arial"/>
          <w:b w:val="0"/>
          <w:szCs w:val="22"/>
          <w:lang w:val="en-AU"/>
        </w:rPr>
        <w:t>If requested to do so by the</w:t>
      </w:r>
      <w:r w:rsidRPr="004E5DBB">
        <w:rPr>
          <w:rFonts w:eastAsia="Calibri" w:cs="Arial"/>
          <w:szCs w:val="22"/>
          <w:lang w:val="en-AU"/>
        </w:rPr>
        <w:t xml:space="preserve"> </w:t>
      </w:r>
      <w:r w:rsidRPr="004E5DBB">
        <w:rPr>
          <w:rFonts w:eastAsia="Calibri" w:cs="Arial"/>
          <w:i/>
          <w:szCs w:val="22"/>
          <w:lang w:val="en-AU"/>
        </w:rPr>
        <w:t>Commission</w:t>
      </w:r>
      <w:r w:rsidRPr="004E5DBB">
        <w:rPr>
          <w:rFonts w:eastAsia="Calibri" w:cs="Arial"/>
          <w:szCs w:val="22"/>
          <w:lang w:val="en-AU"/>
        </w:rPr>
        <w:t xml:space="preserve"> </w:t>
      </w:r>
      <w:r w:rsidRPr="004E5DBB">
        <w:rPr>
          <w:rFonts w:eastAsia="Calibri" w:cs="Arial"/>
          <w:b w:val="0"/>
          <w:szCs w:val="22"/>
          <w:lang w:val="en-AU"/>
        </w:rPr>
        <w:t>a</w:t>
      </w:r>
      <w:r w:rsidRPr="004E5DBB">
        <w:rPr>
          <w:rFonts w:eastAsia="Calibri" w:cs="Arial"/>
          <w:szCs w:val="22"/>
          <w:lang w:val="en-AU"/>
        </w:rPr>
        <w:t xml:space="preserve"> </w:t>
      </w:r>
      <w:r w:rsidRPr="004E5DBB">
        <w:rPr>
          <w:rFonts w:eastAsia="Calibri" w:cs="Arial"/>
          <w:i/>
          <w:szCs w:val="22"/>
          <w:lang w:val="en-AU"/>
        </w:rPr>
        <w:t>network provider</w:t>
      </w:r>
      <w:r w:rsidRPr="004E5DBB">
        <w:rPr>
          <w:rFonts w:eastAsia="Calibri" w:cs="Arial"/>
          <w:szCs w:val="22"/>
          <w:lang w:val="en-AU"/>
        </w:rPr>
        <w:t xml:space="preserve"> </w:t>
      </w:r>
      <w:r w:rsidRPr="004E5DBB">
        <w:rPr>
          <w:rFonts w:eastAsia="Calibri" w:cs="Arial"/>
          <w:b w:val="0"/>
          <w:szCs w:val="22"/>
          <w:lang w:val="en-AU"/>
        </w:rPr>
        <w:t>must:</w:t>
      </w:r>
    </w:p>
    <w:p w14:paraId="53945F84" w14:textId="77777777" w:rsidR="001B2EF1" w:rsidRPr="004E5DBB" w:rsidRDefault="001B2EF1" w:rsidP="00162BAF">
      <w:pPr>
        <w:pStyle w:val="ListParagraph"/>
        <w:numPr>
          <w:ilvl w:val="0"/>
          <w:numId w:val="23"/>
        </w:numPr>
        <w:spacing w:before="0" w:after="200" w:line="240" w:lineRule="auto"/>
        <w:ind w:left="1276" w:hanging="567"/>
        <w:rPr>
          <w:rFonts w:eastAsia="Calibri" w:cs="Arial"/>
          <w:lang w:val="en-AU"/>
        </w:rPr>
      </w:pPr>
      <w:r w:rsidRPr="004E5DBB">
        <w:rPr>
          <w:rFonts w:eastAsia="Calibri" w:cs="Arial"/>
          <w:lang w:val="en-AU"/>
        </w:rPr>
        <w:t xml:space="preserve">consider whether amendments to the </w:t>
      </w:r>
      <w:r w:rsidRPr="004E5DBB">
        <w:rPr>
          <w:rFonts w:eastAsia="Calibri" w:cs="Arial"/>
          <w:b/>
          <w:i/>
          <w:lang w:val="en-AU"/>
        </w:rPr>
        <w:t>Service Order Procedures</w:t>
      </w:r>
      <w:r w:rsidRPr="004E5DBB">
        <w:rPr>
          <w:rFonts w:eastAsia="Calibri" w:cs="Arial"/>
          <w:lang w:val="en-AU"/>
        </w:rPr>
        <w:t xml:space="preserve"> should be made;</w:t>
      </w:r>
    </w:p>
    <w:p w14:paraId="7E212FF4" w14:textId="2E09762A" w:rsidR="001B2EF1" w:rsidRPr="004E5DBB" w:rsidRDefault="001B2EF1" w:rsidP="00162BAF">
      <w:pPr>
        <w:pStyle w:val="ListParagraph"/>
        <w:numPr>
          <w:ilvl w:val="0"/>
          <w:numId w:val="23"/>
        </w:numPr>
        <w:spacing w:before="0" w:after="200" w:line="240" w:lineRule="auto"/>
        <w:ind w:left="1276" w:hanging="567"/>
        <w:rPr>
          <w:rFonts w:eastAsia="Calibri" w:cs="Arial"/>
          <w:lang w:val="en-AU"/>
        </w:rPr>
      </w:pPr>
      <w:r w:rsidRPr="004E5DBB">
        <w:rPr>
          <w:rFonts w:eastAsia="Calibri" w:cs="Arial"/>
          <w:lang w:val="en-AU"/>
        </w:rPr>
        <w:t xml:space="preserve">consult with relevant stakeholders including, as a minimum, the </w:t>
      </w:r>
      <w:r w:rsidRPr="004E5DBB">
        <w:rPr>
          <w:rFonts w:eastAsia="Calibri" w:cs="Arial"/>
          <w:b/>
          <w:i/>
          <w:lang w:val="en-AU"/>
        </w:rPr>
        <w:t>Commission</w:t>
      </w:r>
      <w:r w:rsidRPr="004E5DBB">
        <w:rPr>
          <w:rFonts w:eastAsia="Calibri" w:cs="Arial"/>
          <w:lang w:val="en-AU"/>
        </w:rPr>
        <w:t xml:space="preserve">, </w:t>
      </w:r>
      <w:r w:rsidRPr="004E5DBB">
        <w:rPr>
          <w:rFonts w:eastAsia="Calibri" w:cs="Arial"/>
          <w:b/>
          <w:i/>
          <w:lang w:val="en-AU"/>
        </w:rPr>
        <w:t>electricity entities</w:t>
      </w:r>
      <w:r w:rsidRPr="004E5DBB">
        <w:rPr>
          <w:rFonts w:eastAsia="Calibri" w:cs="Arial"/>
          <w:lang w:val="en-AU"/>
        </w:rPr>
        <w:t xml:space="preserve">, and the </w:t>
      </w:r>
      <w:r w:rsidRPr="004E5DBB">
        <w:rPr>
          <w:rFonts w:eastAsia="Calibri" w:cs="Arial"/>
          <w:b/>
          <w:i/>
          <w:lang w:val="en-AU"/>
        </w:rPr>
        <w:t>AER</w:t>
      </w:r>
      <w:r w:rsidRPr="004E5DBB">
        <w:rPr>
          <w:rFonts w:eastAsia="Calibri" w:cs="Arial"/>
          <w:lang w:val="en-AU"/>
        </w:rPr>
        <w:t xml:space="preserve">, to seek their views on whether any amendments to the </w:t>
      </w:r>
      <w:r w:rsidRPr="004E5DBB">
        <w:rPr>
          <w:rFonts w:eastAsia="Calibri" w:cs="Arial"/>
          <w:b/>
          <w:i/>
          <w:lang w:val="en-AU"/>
        </w:rPr>
        <w:t xml:space="preserve">Service Order Procedures </w:t>
      </w:r>
      <w:r w:rsidRPr="004E5DBB">
        <w:rPr>
          <w:rFonts w:eastAsia="Calibri" w:cs="Arial"/>
          <w:lang w:val="en-AU"/>
        </w:rPr>
        <w:t>should be made; and</w:t>
      </w:r>
    </w:p>
    <w:p w14:paraId="5A399E26" w14:textId="77777777" w:rsidR="001B2EF1" w:rsidRPr="004E5DBB" w:rsidRDefault="001B2EF1" w:rsidP="00162BAF">
      <w:pPr>
        <w:pStyle w:val="ListParagraph"/>
        <w:numPr>
          <w:ilvl w:val="0"/>
          <w:numId w:val="23"/>
        </w:numPr>
        <w:spacing w:before="0" w:after="200" w:line="240" w:lineRule="auto"/>
        <w:ind w:left="1276" w:hanging="567"/>
        <w:rPr>
          <w:rFonts w:eastAsia="Calibri" w:cs="Arial"/>
          <w:lang w:val="en-AU"/>
        </w:rPr>
      </w:pPr>
      <w:r w:rsidRPr="004E5DBB">
        <w:rPr>
          <w:rFonts w:eastAsia="Calibri" w:cs="Arial"/>
          <w:lang w:val="en-AU"/>
        </w:rPr>
        <w:t xml:space="preserve">having considered the views of relevant stakeholders, submit an amended version of the </w:t>
      </w:r>
      <w:r w:rsidRPr="004E5DBB">
        <w:rPr>
          <w:rFonts w:eastAsia="Calibri" w:cs="Arial"/>
          <w:b/>
          <w:i/>
          <w:lang w:val="en-AU"/>
        </w:rPr>
        <w:t>Service Order Procedures</w:t>
      </w:r>
      <w:r w:rsidRPr="004E5DBB">
        <w:rPr>
          <w:rFonts w:eastAsia="Calibri" w:cs="Arial"/>
          <w:b/>
          <w:lang w:val="en-AU"/>
        </w:rPr>
        <w:t xml:space="preserve"> </w:t>
      </w:r>
      <w:r w:rsidRPr="004E5DBB">
        <w:rPr>
          <w:rFonts w:eastAsia="Calibri" w:cs="Arial"/>
          <w:lang w:val="en-AU"/>
        </w:rPr>
        <w:t xml:space="preserve">to the </w:t>
      </w:r>
      <w:r w:rsidRPr="004E5DBB">
        <w:rPr>
          <w:rFonts w:eastAsia="Calibri" w:cs="Arial"/>
          <w:b/>
          <w:i/>
          <w:lang w:val="en-AU"/>
        </w:rPr>
        <w:t>Commission</w:t>
      </w:r>
      <w:r w:rsidRPr="004E5DBB">
        <w:rPr>
          <w:rFonts w:eastAsia="Calibri" w:cs="Arial"/>
          <w:lang w:val="en-AU"/>
        </w:rPr>
        <w:t xml:space="preserve"> for approval. The amended version of the </w:t>
      </w:r>
      <w:r w:rsidRPr="004E5DBB">
        <w:rPr>
          <w:rFonts w:eastAsia="Calibri" w:cs="Arial"/>
          <w:b/>
          <w:i/>
          <w:lang w:val="en-AU"/>
        </w:rPr>
        <w:t>Service Order Procedures</w:t>
      </w:r>
      <w:r w:rsidRPr="004E5DBB">
        <w:rPr>
          <w:rFonts w:eastAsia="Calibri" w:cs="Arial"/>
          <w:lang w:val="en-AU"/>
        </w:rPr>
        <w:t xml:space="preserve"> will take effect upon approval by the </w:t>
      </w:r>
      <w:r w:rsidRPr="004E5DBB">
        <w:rPr>
          <w:rFonts w:eastAsia="Calibri" w:cs="Arial"/>
          <w:b/>
          <w:i/>
          <w:lang w:val="en-AU"/>
        </w:rPr>
        <w:t>Commission</w:t>
      </w:r>
      <w:r w:rsidRPr="004E5DBB">
        <w:rPr>
          <w:rFonts w:eastAsia="Calibri" w:cs="Arial"/>
          <w:lang w:val="en-AU"/>
        </w:rPr>
        <w:t>.</w:t>
      </w:r>
    </w:p>
    <w:p w14:paraId="6F74F10B" w14:textId="5DDA58FC" w:rsidR="001B2EF1" w:rsidRPr="004E5DBB" w:rsidRDefault="001B2EF1" w:rsidP="00162BAF">
      <w:pPr>
        <w:pStyle w:val="Heading3"/>
        <w:keepLines/>
        <w:numPr>
          <w:ilvl w:val="2"/>
          <w:numId w:val="24"/>
        </w:numPr>
        <w:spacing w:before="240" w:after="240" w:line="320" w:lineRule="atLeast"/>
        <w:rPr>
          <w:rFonts w:eastAsia="Calibri" w:cs="Arial"/>
          <w:szCs w:val="22"/>
          <w:lang w:val="en-AU"/>
        </w:rPr>
      </w:pPr>
      <w:r w:rsidRPr="004E5DBB">
        <w:rPr>
          <w:rFonts w:eastAsia="Calibri" w:cs="Arial"/>
          <w:b w:val="0"/>
          <w:szCs w:val="22"/>
          <w:lang w:val="en-AU"/>
        </w:rPr>
        <w:t>The</w:t>
      </w:r>
      <w:r w:rsidRPr="004E5DBB">
        <w:rPr>
          <w:rFonts w:eastAsia="Calibri" w:cs="Arial"/>
          <w:szCs w:val="22"/>
          <w:lang w:val="en-AU"/>
        </w:rPr>
        <w:t xml:space="preserve"> </w:t>
      </w:r>
      <w:r w:rsidRPr="004E5DBB">
        <w:rPr>
          <w:rFonts w:eastAsia="Calibri" w:cs="Arial"/>
          <w:i/>
          <w:szCs w:val="22"/>
          <w:lang w:val="en-AU"/>
        </w:rPr>
        <w:t>Commission</w:t>
      </w:r>
      <w:r w:rsidRPr="004E5DBB">
        <w:rPr>
          <w:rFonts w:eastAsia="Calibri" w:cs="Arial"/>
          <w:szCs w:val="22"/>
          <w:lang w:val="en-AU"/>
        </w:rPr>
        <w:t xml:space="preserve"> </w:t>
      </w:r>
      <w:r w:rsidRPr="004E5DBB">
        <w:rPr>
          <w:rFonts w:eastAsia="Calibri" w:cs="Arial"/>
          <w:b w:val="0"/>
          <w:szCs w:val="22"/>
          <w:lang w:val="en-AU"/>
        </w:rPr>
        <w:t>may require a</w:t>
      </w:r>
      <w:r w:rsidRPr="004E5DBB">
        <w:rPr>
          <w:rFonts w:eastAsia="Calibri" w:cs="Arial"/>
          <w:szCs w:val="22"/>
          <w:lang w:val="en-AU"/>
        </w:rPr>
        <w:t xml:space="preserve"> </w:t>
      </w:r>
      <w:r w:rsidRPr="004E5DBB">
        <w:rPr>
          <w:rFonts w:eastAsia="Calibri" w:cs="Arial"/>
          <w:i/>
          <w:szCs w:val="22"/>
          <w:lang w:val="en-AU"/>
        </w:rPr>
        <w:t>network provider</w:t>
      </w:r>
      <w:r w:rsidRPr="004E5DBB">
        <w:rPr>
          <w:rFonts w:eastAsia="Calibri" w:cs="Arial"/>
          <w:szCs w:val="22"/>
          <w:lang w:val="en-AU"/>
        </w:rPr>
        <w:t xml:space="preserve"> </w:t>
      </w:r>
      <w:r w:rsidRPr="004E5DBB">
        <w:rPr>
          <w:rFonts w:eastAsia="Calibri" w:cs="Arial"/>
          <w:b w:val="0"/>
          <w:szCs w:val="22"/>
          <w:lang w:val="en-AU"/>
        </w:rPr>
        <w:t>to make specific changes to the</w:t>
      </w:r>
      <w:r w:rsidRPr="004E5DBB">
        <w:rPr>
          <w:rFonts w:eastAsia="Calibri" w:cs="Arial"/>
          <w:szCs w:val="22"/>
          <w:lang w:val="en-AU"/>
        </w:rPr>
        <w:t xml:space="preserve"> </w:t>
      </w:r>
      <w:r w:rsidRPr="004E5DBB">
        <w:rPr>
          <w:rFonts w:eastAsia="Calibri" w:cs="Arial"/>
          <w:i/>
          <w:szCs w:val="22"/>
          <w:lang w:val="en-AU"/>
        </w:rPr>
        <w:t>Service Order Procedures</w:t>
      </w:r>
      <w:r w:rsidRPr="004E5DBB">
        <w:rPr>
          <w:rFonts w:eastAsia="Calibri" w:cs="Arial"/>
          <w:szCs w:val="22"/>
          <w:lang w:val="en-AU"/>
        </w:rPr>
        <w:t xml:space="preserve"> </w:t>
      </w:r>
      <w:r w:rsidRPr="004E5DBB">
        <w:rPr>
          <w:rFonts w:eastAsia="Calibri" w:cs="Arial"/>
          <w:b w:val="0"/>
          <w:szCs w:val="22"/>
          <w:lang w:val="en-AU"/>
        </w:rPr>
        <w:t>as the</w:t>
      </w:r>
      <w:r w:rsidRPr="004E5DBB">
        <w:rPr>
          <w:rFonts w:eastAsia="Calibri" w:cs="Arial"/>
          <w:szCs w:val="22"/>
          <w:lang w:val="en-AU"/>
        </w:rPr>
        <w:t xml:space="preserve"> </w:t>
      </w:r>
      <w:r w:rsidRPr="004E5DBB">
        <w:rPr>
          <w:rFonts w:eastAsia="Calibri" w:cs="Arial"/>
          <w:i/>
          <w:szCs w:val="22"/>
          <w:lang w:val="en-AU"/>
        </w:rPr>
        <w:t>Commission</w:t>
      </w:r>
      <w:r w:rsidRPr="004E5DBB">
        <w:rPr>
          <w:rFonts w:eastAsia="Calibri" w:cs="Arial"/>
          <w:szCs w:val="22"/>
          <w:lang w:val="en-AU"/>
        </w:rPr>
        <w:t xml:space="preserve"> </w:t>
      </w:r>
      <w:r w:rsidRPr="004E5DBB">
        <w:rPr>
          <w:rFonts w:eastAsia="Calibri" w:cs="Arial"/>
          <w:b w:val="0"/>
          <w:szCs w:val="22"/>
          <w:lang w:val="en-AU"/>
        </w:rPr>
        <w:t>deems necessary.</w:t>
      </w:r>
    </w:p>
    <w:p w14:paraId="3B111F02" w14:textId="3C07038C" w:rsidR="00016A9B" w:rsidRPr="004E5DBB" w:rsidRDefault="001B2EF1" w:rsidP="00162BAF">
      <w:pPr>
        <w:pStyle w:val="Heading3"/>
        <w:keepLines/>
        <w:numPr>
          <w:ilvl w:val="2"/>
          <w:numId w:val="24"/>
        </w:numPr>
        <w:spacing w:before="240" w:after="240" w:line="320" w:lineRule="atLeast"/>
        <w:rPr>
          <w:rFonts w:eastAsia="Calibri" w:cs="Arial"/>
          <w:szCs w:val="22"/>
          <w:lang w:val="en-AU"/>
        </w:rPr>
      </w:pPr>
      <w:r w:rsidRPr="004E5DBB">
        <w:rPr>
          <w:rFonts w:eastAsia="Calibri" w:cs="Arial"/>
          <w:b w:val="0"/>
          <w:szCs w:val="22"/>
          <w:lang w:val="en-AU"/>
        </w:rPr>
        <w:t>The</w:t>
      </w:r>
      <w:r w:rsidRPr="004E5DBB">
        <w:rPr>
          <w:rFonts w:eastAsia="Calibri" w:cs="Arial"/>
          <w:szCs w:val="22"/>
          <w:lang w:val="en-AU"/>
        </w:rPr>
        <w:t xml:space="preserve"> </w:t>
      </w:r>
      <w:r w:rsidRPr="004E5DBB">
        <w:rPr>
          <w:rFonts w:eastAsia="Calibri" w:cs="Arial"/>
          <w:i/>
          <w:szCs w:val="22"/>
          <w:lang w:val="en-AU"/>
        </w:rPr>
        <w:t>Commission</w:t>
      </w:r>
      <w:r w:rsidRPr="004E5DBB">
        <w:rPr>
          <w:rFonts w:eastAsia="Calibri" w:cs="Arial"/>
          <w:szCs w:val="22"/>
          <w:lang w:val="en-AU"/>
        </w:rPr>
        <w:t xml:space="preserve"> </w:t>
      </w:r>
      <w:r w:rsidRPr="004E5DBB">
        <w:rPr>
          <w:rFonts w:eastAsia="Calibri" w:cs="Arial"/>
          <w:b w:val="0"/>
          <w:szCs w:val="22"/>
          <w:lang w:val="en-AU"/>
        </w:rPr>
        <w:t>may approve the</w:t>
      </w:r>
      <w:r w:rsidRPr="004E5DBB">
        <w:rPr>
          <w:rFonts w:eastAsia="Calibri" w:cs="Arial"/>
          <w:szCs w:val="22"/>
          <w:lang w:val="en-AU"/>
        </w:rPr>
        <w:t xml:space="preserve"> </w:t>
      </w:r>
      <w:r w:rsidRPr="004E5DBB">
        <w:rPr>
          <w:rFonts w:eastAsia="Calibri" w:cs="Arial"/>
          <w:i/>
          <w:szCs w:val="22"/>
          <w:lang w:val="en-AU"/>
        </w:rPr>
        <w:t>Service Order Procedures</w:t>
      </w:r>
      <w:r w:rsidRPr="004E5DBB">
        <w:rPr>
          <w:rFonts w:eastAsia="Calibri" w:cs="Arial"/>
          <w:szCs w:val="22"/>
          <w:lang w:val="en-AU"/>
        </w:rPr>
        <w:t xml:space="preserve"> </w:t>
      </w:r>
      <w:r w:rsidRPr="004E5DBB">
        <w:rPr>
          <w:rFonts w:eastAsia="Calibri" w:cs="Arial"/>
          <w:b w:val="0"/>
          <w:szCs w:val="22"/>
          <w:lang w:val="en-AU"/>
        </w:rPr>
        <w:t>for a fixed term, upon expiry of which a</w:t>
      </w:r>
      <w:r w:rsidRPr="004E5DBB">
        <w:rPr>
          <w:rFonts w:eastAsia="Calibri" w:cs="Arial"/>
          <w:szCs w:val="22"/>
          <w:lang w:val="en-AU"/>
        </w:rPr>
        <w:t xml:space="preserve"> </w:t>
      </w:r>
      <w:r w:rsidRPr="004E5DBB">
        <w:rPr>
          <w:rFonts w:eastAsia="Calibri" w:cs="Arial"/>
          <w:i/>
          <w:szCs w:val="22"/>
          <w:lang w:val="en-AU"/>
        </w:rPr>
        <w:t>network provider</w:t>
      </w:r>
      <w:r w:rsidRPr="004E5DBB">
        <w:rPr>
          <w:rFonts w:eastAsia="Calibri" w:cs="Arial"/>
          <w:szCs w:val="22"/>
          <w:lang w:val="en-AU"/>
        </w:rPr>
        <w:t xml:space="preserve"> </w:t>
      </w:r>
      <w:r w:rsidRPr="004E5DBB">
        <w:rPr>
          <w:rFonts w:eastAsia="Calibri" w:cs="Arial"/>
          <w:b w:val="0"/>
          <w:szCs w:val="22"/>
          <w:lang w:val="en-AU"/>
        </w:rPr>
        <w:t xml:space="preserve">will be required to submit revised or updated </w:t>
      </w:r>
      <w:r w:rsidRPr="004E5DBB">
        <w:rPr>
          <w:rFonts w:eastAsia="Calibri" w:cs="Arial"/>
          <w:i/>
          <w:szCs w:val="22"/>
          <w:lang w:val="en-AU"/>
        </w:rPr>
        <w:t>Service Order Procedures</w:t>
      </w:r>
      <w:r w:rsidRPr="004E5DBB">
        <w:rPr>
          <w:rFonts w:eastAsia="Calibri" w:cs="Arial"/>
          <w:szCs w:val="22"/>
          <w:lang w:val="en-AU"/>
        </w:rPr>
        <w:t xml:space="preserve"> </w:t>
      </w:r>
      <w:r w:rsidRPr="004E5DBB">
        <w:rPr>
          <w:rFonts w:eastAsia="Calibri" w:cs="Arial"/>
          <w:b w:val="0"/>
          <w:szCs w:val="22"/>
          <w:lang w:val="en-AU"/>
        </w:rPr>
        <w:t>to the</w:t>
      </w:r>
      <w:r w:rsidRPr="004E5DBB">
        <w:rPr>
          <w:rFonts w:eastAsia="Calibri" w:cs="Arial"/>
          <w:szCs w:val="22"/>
          <w:lang w:val="en-AU"/>
        </w:rPr>
        <w:t xml:space="preserve"> </w:t>
      </w:r>
      <w:r w:rsidRPr="004E5DBB">
        <w:rPr>
          <w:rFonts w:eastAsia="Calibri" w:cs="Arial"/>
          <w:i/>
          <w:szCs w:val="22"/>
          <w:lang w:val="en-AU"/>
        </w:rPr>
        <w:t xml:space="preserve">Commission </w:t>
      </w:r>
      <w:r w:rsidRPr="004E5DBB">
        <w:rPr>
          <w:rFonts w:eastAsia="Calibri" w:cs="Arial"/>
          <w:b w:val="0"/>
          <w:szCs w:val="22"/>
          <w:lang w:val="en-AU"/>
        </w:rPr>
        <w:t>for approval.</w:t>
      </w:r>
      <w:r w:rsidRPr="004E5DBB">
        <w:rPr>
          <w:rFonts w:eastAsia="Calibri" w:cs="Arial"/>
          <w:szCs w:val="22"/>
          <w:lang w:val="en-AU"/>
        </w:rPr>
        <w:t xml:space="preserve"> </w:t>
      </w:r>
    </w:p>
    <w:p w14:paraId="1F04ABA8" w14:textId="15F98E20" w:rsidR="00016A9B" w:rsidRPr="004E5DBB" w:rsidRDefault="00016A9B" w:rsidP="00FB1806">
      <w:pPr>
        <w:pStyle w:val="UtilComHeading4"/>
      </w:pPr>
      <w:r w:rsidRPr="004E5DBB">
        <w:br/>
      </w:r>
      <w:r w:rsidR="009E0A72" w:rsidRPr="004E5DBB">
        <w:t>Summary of Proposal: Terminology</w:t>
      </w:r>
      <w:r w:rsidRPr="004E5DBB">
        <w:t xml:space="preserve"> Update</w:t>
      </w:r>
    </w:p>
    <w:p w14:paraId="7D02A23E" w14:textId="6BBD4D8E" w:rsidR="00016A9B" w:rsidRPr="004E5DBB" w:rsidRDefault="00016A9B" w:rsidP="00016A9B">
      <w:pPr>
        <w:rPr>
          <w:szCs w:val="22"/>
          <w:lang w:val="en-AU"/>
        </w:rPr>
      </w:pPr>
      <w:r w:rsidRPr="004E5DBB">
        <w:rPr>
          <w:szCs w:val="22"/>
          <w:lang w:val="en-AU"/>
        </w:rPr>
        <w:t>The implementation of the NT NER will require specific references in the Code to be chang</w:t>
      </w:r>
      <w:r w:rsidR="00296A90" w:rsidRPr="004E5DBB">
        <w:rPr>
          <w:szCs w:val="22"/>
          <w:lang w:val="en-AU"/>
        </w:rPr>
        <w:t>ed from ‘the Commission’ to ‘the AER’</w:t>
      </w:r>
      <w:r w:rsidR="000C0495" w:rsidRPr="004E5DBB">
        <w:rPr>
          <w:szCs w:val="22"/>
          <w:lang w:val="en-AU"/>
        </w:rPr>
        <w:t xml:space="preserve">. </w:t>
      </w:r>
    </w:p>
    <w:p w14:paraId="69172759" w14:textId="7BB5C4F9" w:rsidR="00016A9B" w:rsidRPr="004E5DBB" w:rsidRDefault="009E0A72" w:rsidP="00FB1806">
      <w:pPr>
        <w:pStyle w:val="UtilComHeading4"/>
      </w:pPr>
      <w:r w:rsidRPr="004E5DBB">
        <w:t>Submissions: Terminology</w:t>
      </w:r>
      <w:r w:rsidR="00016A9B" w:rsidRPr="004E5DBB">
        <w:t xml:space="preserve"> Update</w:t>
      </w:r>
    </w:p>
    <w:p w14:paraId="384D60DE" w14:textId="77777777" w:rsidR="00016A9B" w:rsidRPr="004E5DBB" w:rsidRDefault="00016A9B" w:rsidP="00016A9B">
      <w:pPr>
        <w:rPr>
          <w:lang w:val="en-AU"/>
        </w:rPr>
      </w:pPr>
      <w:r w:rsidRPr="004E5DBB">
        <w:rPr>
          <w:lang w:val="en-AU"/>
        </w:rPr>
        <w:t xml:space="preserve">The Commission received submissions from T-Gen and Jacana suggesting that references should be amended to reflect the AER’s role where applicable. </w:t>
      </w:r>
    </w:p>
    <w:p w14:paraId="459C0E1C" w14:textId="19506169" w:rsidR="00016A9B" w:rsidRPr="004E5DBB" w:rsidRDefault="009E0A72" w:rsidP="00FB1806">
      <w:pPr>
        <w:pStyle w:val="UtilComHeading4"/>
      </w:pPr>
      <w:r w:rsidRPr="004E5DBB">
        <w:t>Discussion: Terminology</w:t>
      </w:r>
      <w:r w:rsidR="00016A9B" w:rsidRPr="004E5DBB">
        <w:t xml:space="preserve"> Update </w:t>
      </w:r>
    </w:p>
    <w:p w14:paraId="0ED632E0" w14:textId="0ECA5F0B" w:rsidR="00016A9B" w:rsidRPr="004E5DBB" w:rsidRDefault="00016A9B" w:rsidP="00016A9B">
      <w:pPr>
        <w:rPr>
          <w:szCs w:val="22"/>
          <w:lang w:val="en-AU"/>
        </w:rPr>
      </w:pPr>
      <w:r w:rsidRPr="004E5DBB">
        <w:rPr>
          <w:szCs w:val="22"/>
          <w:lang w:val="en-AU"/>
        </w:rPr>
        <w:t xml:space="preserve">With the upcoming adoption of the NT NER in July 2019, certain responsibilities will be shifted from the Commission to the AER. In section 7, this specifically relates to the approval of certain charges payable by retailers to the network provider. </w:t>
      </w:r>
    </w:p>
    <w:p w14:paraId="4A6A61AA" w14:textId="77777777" w:rsidR="00016A9B" w:rsidRPr="004E5DBB" w:rsidRDefault="00016A9B" w:rsidP="00016A9B">
      <w:pPr>
        <w:rPr>
          <w:szCs w:val="22"/>
          <w:lang w:val="en-AU"/>
        </w:rPr>
      </w:pPr>
      <w:r w:rsidRPr="004E5DBB">
        <w:rPr>
          <w:szCs w:val="22"/>
          <w:lang w:val="en-AU"/>
        </w:rPr>
        <w:t xml:space="preserve">The Commission proposes amending the Code to reflect the AER’s responsibilities and to maintain consistency with the NT NER. </w:t>
      </w:r>
    </w:p>
    <w:p w14:paraId="6A486A44" w14:textId="7E9EEDFA" w:rsidR="00142294" w:rsidRPr="004E5DBB" w:rsidRDefault="00016A9B" w:rsidP="00016A9B">
      <w:pPr>
        <w:rPr>
          <w:i/>
          <w:sz w:val="24"/>
          <w:szCs w:val="24"/>
          <w:lang w:val="en-AU"/>
        </w:rPr>
      </w:pPr>
      <w:r w:rsidRPr="004E5DBB">
        <w:rPr>
          <w:szCs w:val="22"/>
          <w:lang w:val="en-AU"/>
        </w:rPr>
        <w:t xml:space="preserve">This proposed change will come into effect from </w:t>
      </w:r>
      <w:r w:rsidR="00D80EB0">
        <w:rPr>
          <w:szCs w:val="22"/>
          <w:lang w:val="en-AU"/>
        </w:rPr>
        <w:t xml:space="preserve">1 </w:t>
      </w:r>
      <w:r w:rsidRPr="004E5DBB">
        <w:rPr>
          <w:szCs w:val="22"/>
          <w:lang w:val="en-AU"/>
        </w:rPr>
        <w:t xml:space="preserve">July 2019 in conjunction with the adoption </w:t>
      </w:r>
      <w:r w:rsidR="000B742C">
        <w:rPr>
          <w:szCs w:val="22"/>
          <w:lang w:val="en-AU"/>
        </w:rPr>
        <w:t xml:space="preserve">of the </w:t>
      </w:r>
      <w:r w:rsidRPr="004E5DBB">
        <w:rPr>
          <w:szCs w:val="22"/>
          <w:lang w:val="en-AU"/>
        </w:rPr>
        <w:t xml:space="preserve">NT NER. </w:t>
      </w:r>
    </w:p>
    <w:p w14:paraId="4212923F" w14:textId="6C9916C2" w:rsidR="00016A9B" w:rsidRPr="004E5DBB" w:rsidRDefault="009E0A72" w:rsidP="00FB1806">
      <w:pPr>
        <w:pStyle w:val="UtilComHeading4"/>
      </w:pPr>
      <w:r w:rsidRPr="004E5DBB">
        <w:t>Proposal: Terminology</w:t>
      </w:r>
      <w:r w:rsidR="00016A9B" w:rsidRPr="004E5DBB">
        <w:t xml:space="preserve"> Update </w:t>
      </w:r>
    </w:p>
    <w:p w14:paraId="1ADF5CD5" w14:textId="6CCF446D" w:rsidR="00016A9B" w:rsidRPr="004E5DBB" w:rsidRDefault="00F91516" w:rsidP="00016A9B">
      <w:pPr>
        <w:rPr>
          <w:lang w:val="en-AU"/>
        </w:rPr>
      </w:pPr>
      <w:r>
        <w:rPr>
          <w:lang w:val="en-AU"/>
        </w:rPr>
        <w:t>The Commission proposes amending</w:t>
      </w:r>
      <w:r w:rsidR="00016A9B" w:rsidRPr="004E5DBB">
        <w:rPr>
          <w:lang w:val="en-AU"/>
        </w:rPr>
        <w:t xml:space="preserve"> clauses 7.1.8 and 7.1.9 as follows: </w:t>
      </w:r>
    </w:p>
    <w:p w14:paraId="2D17146E" w14:textId="53A1C2FD" w:rsidR="00016A9B" w:rsidRPr="004E5DBB" w:rsidRDefault="00016A9B" w:rsidP="00162BAF">
      <w:pPr>
        <w:pStyle w:val="Heading3"/>
        <w:keepNext w:val="0"/>
        <w:keepLines/>
        <w:numPr>
          <w:ilvl w:val="2"/>
          <w:numId w:val="26"/>
        </w:numPr>
        <w:spacing w:before="240" w:after="240" w:line="320" w:lineRule="atLeast"/>
        <w:rPr>
          <w:rFonts w:eastAsia="Calibri"/>
          <w:szCs w:val="22"/>
          <w:lang w:val="en-AU"/>
        </w:rPr>
      </w:pPr>
      <w:r w:rsidRPr="004E5DBB">
        <w:rPr>
          <w:rFonts w:eastAsia="Calibri"/>
          <w:b w:val="0"/>
          <w:szCs w:val="22"/>
          <w:lang w:val="en-AU"/>
        </w:rPr>
        <w:t>The</w:t>
      </w:r>
      <w:r w:rsidRPr="004E5DBB">
        <w:rPr>
          <w:rFonts w:eastAsia="Calibri"/>
          <w:szCs w:val="22"/>
          <w:lang w:val="en-AU"/>
        </w:rPr>
        <w:t xml:space="preserve"> </w:t>
      </w:r>
      <w:r w:rsidRPr="004E5DBB">
        <w:rPr>
          <w:rFonts w:eastAsia="Calibri"/>
          <w:i/>
          <w:szCs w:val="22"/>
          <w:lang w:val="en-AU"/>
        </w:rPr>
        <w:t>retaile</w:t>
      </w:r>
      <w:r w:rsidRPr="004E5DBB">
        <w:rPr>
          <w:rFonts w:eastAsia="Calibri"/>
          <w:szCs w:val="22"/>
          <w:lang w:val="en-AU"/>
        </w:rPr>
        <w:t>r</w:t>
      </w:r>
      <w:r w:rsidRPr="004E5DBB">
        <w:rPr>
          <w:rFonts w:eastAsia="Calibri"/>
          <w:i/>
          <w:szCs w:val="22"/>
          <w:lang w:val="en-AU"/>
        </w:rPr>
        <w:t xml:space="preserve"> </w:t>
      </w:r>
      <w:r w:rsidRPr="004E5DBB">
        <w:rPr>
          <w:rFonts w:eastAsia="Calibri"/>
          <w:b w:val="0"/>
          <w:szCs w:val="22"/>
          <w:lang w:val="en-AU"/>
        </w:rPr>
        <w:t>must pay any reasonable charges:</w:t>
      </w:r>
      <w:r w:rsidRPr="004E5DBB">
        <w:rPr>
          <w:rFonts w:eastAsia="Calibri"/>
          <w:szCs w:val="22"/>
          <w:lang w:val="en-AU"/>
        </w:rPr>
        <w:t xml:space="preserve"> </w:t>
      </w:r>
    </w:p>
    <w:p w14:paraId="69778E1C" w14:textId="77777777" w:rsidR="00016A9B" w:rsidRPr="004E5DBB" w:rsidRDefault="00016A9B" w:rsidP="00162BAF">
      <w:pPr>
        <w:pStyle w:val="ListParagraph"/>
        <w:numPr>
          <w:ilvl w:val="0"/>
          <w:numId w:val="25"/>
        </w:numPr>
        <w:spacing w:before="0" w:after="200" w:line="240" w:lineRule="auto"/>
        <w:ind w:left="1276" w:hanging="567"/>
        <w:rPr>
          <w:lang w:val="en-AU"/>
        </w:rPr>
      </w:pPr>
      <w:r w:rsidRPr="004E5DBB">
        <w:rPr>
          <w:lang w:val="en-AU"/>
        </w:rPr>
        <w:t xml:space="preserve">incurred by the </w:t>
      </w:r>
      <w:r w:rsidRPr="004E5DBB">
        <w:rPr>
          <w:b/>
          <w:i/>
          <w:lang w:val="en-AU"/>
        </w:rPr>
        <w:t>network provider</w:t>
      </w:r>
      <w:r w:rsidRPr="004E5DBB">
        <w:rPr>
          <w:i/>
          <w:lang w:val="en-AU"/>
        </w:rPr>
        <w:t xml:space="preserve"> </w:t>
      </w:r>
      <w:r w:rsidRPr="004E5DBB">
        <w:rPr>
          <w:lang w:val="en-AU"/>
        </w:rPr>
        <w:t>in</w:t>
      </w:r>
      <w:r w:rsidRPr="004E5DBB">
        <w:rPr>
          <w:i/>
          <w:lang w:val="en-AU"/>
        </w:rPr>
        <w:t xml:space="preserve"> </w:t>
      </w:r>
      <w:r w:rsidRPr="004E5DBB">
        <w:rPr>
          <w:lang w:val="en-AU"/>
        </w:rPr>
        <w:t xml:space="preserve">providing business-to-business services; </w:t>
      </w:r>
    </w:p>
    <w:p w14:paraId="2A93B352" w14:textId="77777777" w:rsidR="00016A9B" w:rsidRPr="004E5DBB" w:rsidRDefault="00016A9B" w:rsidP="00162BAF">
      <w:pPr>
        <w:pStyle w:val="ListParagraph"/>
        <w:numPr>
          <w:ilvl w:val="0"/>
          <w:numId w:val="25"/>
        </w:numPr>
        <w:spacing w:before="0" w:after="200" w:line="240" w:lineRule="auto"/>
        <w:ind w:left="1276" w:hanging="567"/>
        <w:rPr>
          <w:lang w:val="en-AU"/>
        </w:rPr>
      </w:pPr>
      <w:r w:rsidRPr="004E5DBB">
        <w:rPr>
          <w:lang w:val="en-AU"/>
        </w:rPr>
        <w:t xml:space="preserve">approved by the </w:t>
      </w:r>
      <w:r w:rsidRPr="004E5DBB">
        <w:rPr>
          <w:rFonts w:cs="Arial"/>
          <w:b/>
          <w:i/>
          <w:szCs w:val="22"/>
          <w:lang w:val="en-AU"/>
        </w:rPr>
        <w:t>AER</w:t>
      </w:r>
      <w:r w:rsidRPr="004E5DBB">
        <w:rPr>
          <w:lang w:val="en-AU"/>
        </w:rPr>
        <w:t>;</w:t>
      </w:r>
      <w:r w:rsidRPr="004E5DBB">
        <w:rPr>
          <w:b/>
          <w:i/>
          <w:lang w:val="en-AU"/>
        </w:rPr>
        <w:t xml:space="preserve"> </w:t>
      </w:r>
      <w:r w:rsidRPr="004E5DBB">
        <w:rPr>
          <w:lang w:val="en-AU"/>
        </w:rPr>
        <w:t xml:space="preserve">and </w:t>
      </w:r>
    </w:p>
    <w:p w14:paraId="7F5320E2" w14:textId="77777777" w:rsidR="00016A9B" w:rsidRPr="004E5DBB" w:rsidRDefault="00016A9B" w:rsidP="00162BAF">
      <w:pPr>
        <w:pStyle w:val="ListParagraph"/>
        <w:numPr>
          <w:ilvl w:val="0"/>
          <w:numId w:val="25"/>
        </w:numPr>
        <w:spacing w:before="0" w:after="200" w:line="240" w:lineRule="auto"/>
        <w:ind w:left="1276" w:hanging="567"/>
        <w:rPr>
          <w:lang w:val="en-AU"/>
        </w:rPr>
      </w:pPr>
      <w:r w:rsidRPr="004E5DBB">
        <w:rPr>
          <w:lang w:val="en-AU"/>
        </w:rPr>
        <w:t>published by</w:t>
      </w:r>
      <w:r w:rsidRPr="004E5DBB">
        <w:rPr>
          <w:i/>
          <w:lang w:val="en-AU"/>
        </w:rPr>
        <w:t xml:space="preserve"> </w:t>
      </w:r>
      <w:r w:rsidRPr="004E5DBB">
        <w:rPr>
          <w:lang w:val="en-AU"/>
        </w:rPr>
        <w:t>the</w:t>
      </w:r>
      <w:r w:rsidRPr="004E5DBB">
        <w:rPr>
          <w:i/>
          <w:lang w:val="en-AU"/>
        </w:rPr>
        <w:t xml:space="preserve"> </w:t>
      </w:r>
      <w:r w:rsidRPr="004E5DBB">
        <w:rPr>
          <w:b/>
          <w:i/>
          <w:lang w:val="en-AU"/>
        </w:rPr>
        <w:t>network provider</w:t>
      </w:r>
      <w:r w:rsidRPr="004E5DBB">
        <w:rPr>
          <w:lang w:val="en-AU"/>
        </w:rPr>
        <w:t>.</w:t>
      </w:r>
      <w:r w:rsidRPr="004E5DBB">
        <w:rPr>
          <w:b/>
          <w:i/>
          <w:lang w:val="en-AU"/>
        </w:rPr>
        <w:t xml:space="preserve"> </w:t>
      </w:r>
    </w:p>
    <w:p w14:paraId="6015C787" w14:textId="46E1D06A" w:rsidR="00260B7E" w:rsidRPr="004E5DBB" w:rsidRDefault="00016A9B" w:rsidP="00F37207">
      <w:pPr>
        <w:pStyle w:val="Heading3"/>
        <w:rPr>
          <w:rFonts w:eastAsia="Calibri"/>
          <w:b w:val="0"/>
          <w:szCs w:val="22"/>
          <w:lang w:val="en-AU"/>
        </w:rPr>
      </w:pPr>
      <w:r w:rsidRPr="004E5DBB">
        <w:rPr>
          <w:rFonts w:eastAsia="Calibri"/>
          <w:b w:val="0"/>
          <w:szCs w:val="22"/>
          <w:lang w:val="en-AU"/>
        </w:rPr>
        <w:t>For the avoidance of doubt, if no charges are approved by the</w:t>
      </w:r>
      <w:r w:rsidRPr="004E5DBB">
        <w:rPr>
          <w:rFonts w:eastAsia="Calibri"/>
          <w:szCs w:val="22"/>
          <w:lang w:val="en-AU"/>
        </w:rPr>
        <w:t xml:space="preserve"> </w:t>
      </w:r>
      <w:r w:rsidRPr="004E5DBB">
        <w:rPr>
          <w:rFonts w:eastAsia="Calibri"/>
          <w:i/>
          <w:szCs w:val="22"/>
          <w:lang w:val="en-AU"/>
        </w:rPr>
        <w:t>AER</w:t>
      </w:r>
      <w:r w:rsidRPr="004E5DBB">
        <w:rPr>
          <w:rFonts w:eastAsia="Calibri"/>
          <w:szCs w:val="22"/>
          <w:lang w:val="en-AU"/>
        </w:rPr>
        <w:t xml:space="preserve">, </w:t>
      </w:r>
      <w:r w:rsidRPr="004E5DBB">
        <w:rPr>
          <w:rFonts w:eastAsia="Calibri"/>
          <w:b w:val="0"/>
          <w:szCs w:val="22"/>
          <w:lang w:val="en-AU"/>
        </w:rPr>
        <w:t>no charges will be payable by the</w:t>
      </w:r>
      <w:r w:rsidRPr="004E5DBB">
        <w:rPr>
          <w:rFonts w:eastAsia="Calibri"/>
          <w:szCs w:val="22"/>
          <w:lang w:val="en-AU"/>
        </w:rPr>
        <w:t xml:space="preserve"> </w:t>
      </w:r>
      <w:r w:rsidRPr="004E5DBB">
        <w:rPr>
          <w:rFonts w:eastAsia="Calibri"/>
          <w:i/>
          <w:szCs w:val="22"/>
          <w:lang w:val="en-AU"/>
        </w:rPr>
        <w:t>retailer</w:t>
      </w:r>
      <w:r w:rsidRPr="004E5DBB">
        <w:rPr>
          <w:rFonts w:eastAsia="Calibri"/>
          <w:szCs w:val="22"/>
          <w:lang w:val="en-AU"/>
        </w:rPr>
        <w:t xml:space="preserve"> </w:t>
      </w:r>
      <w:r w:rsidRPr="004E5DBB">
        <w:rPr>
          <w:rFonts w:eastAsia="Calibri"/>
          <w:b w:val="0"/>
          <w:szCs w:val="22"/>
          <w:lang w:val="en-AU"/>
        </w:rPr>
        <w:t xml:space="preserve">for business-to-business services. </w:t>
      </w:r>
    </w:p>
    <w:p w14:paraId="592DB278" w14:textId="77777777" w:rsidR="004E5DBB" w:rsidRPr="004E5DBB" w:rsidRDefault="004E5DBB" w:rsidP="004E5DBB">
      <w:pPr>
        <w:rPr>
          <w:lang w:val="en-AU"/>
        </w:rPr>
      </w:pPr>
    </w:p>
    <w:p w14:paraId="49248128" w14:textId="77777777" w:rsidR="004E5DBB" w:rsidRPr="004E5DBB" w:rsidRDefault="004E5DBB" w:rsidP="004E5DBB">
      <w:pPr>
        <w:rPr>
          <w:lang w:val="en-AU"/>
        </w:rPr>
      </w:pPr>
    </w:p>
    <w:p w14:paraId="79F51934" w14:textId="441BC080" w:rsidR="00993AB5" w:rsidRPr="004E5DBB" w:rsidRDefault="00993AB5" w:rsidP="00CA183D">
      <w:pPr>
        <w:pStyle w:val="UtilComHeading2"/>
        <w:rPr>
          <w:lang w:val="en-AU"/>
        </w:rPr>
      </w:pPr>
      <w:bookmarkStart w:id="84" w:name="_Toc503336706"/>
      <w:bookmarkStart w:id="85" w:name="_Toc509726583"/>
      <w:bookmarkStart w:id="86" w:name="_Toc509726932"/>
      <w:bookmarkStart w:id="87" w:name="_Toc509727276"/>
      <w:r w:rsidRPr="004E5DBB">
        <w:rPr>
          <w:lang w:val="en-AU"/>
        </w:rPr>
        <w:t>Section 8 – Customer Transfers</w:t>
      </w:r>
      <w:bookmarkEnd w:id="84"/>
      <w:bookmarkEnd w:id="85"/>
      <w:bookmarkEnd w:id="86"/>
      <w:bookmarkEnd w:id="87"/>
      <w:r w:rsidRPr="004E5DBB">
        <w:rPr>
          <w:lang w:val="en-AU"/>
        </w:rPr>
        <w:t xml:space="preserve">  </w:t>
      </w:r>
    </w:p>
    <w:p w14:paraId="1729E0E4" w14:textId="732AA4A5" w:rsidR="00F37207" w:rsidRPr="004E5DBB" w:rsidRDefault="00F37207" w:rsidP="00FB1806">
      <w:pPr>
        <w:pStyle w:val="UtilComHeading4"/>
      </w:pPr>
      <w:bookmarkStart w:id="88" w:name="_Toc503336707"/>
      <w:r w:rsidRPr="004E5DBB">
        <w:t>Background</w:t>
      </w:r>
    </w:p>
    <w:p w14:paraId="3B3B4814" w14:textId="741FE6FA" w:rsidR="00F37207" w:rsidRPr="004E5DBB" w:rsidRDefault="00F37207" w:rsidP="00F37207">
      <w:pPr>
        <w:rPr>
          <w:rFonts w:cs="Arial"/>
          <w:lang w:val="en-AU"/>
        </w:rPr>
      </w:pPr>
      <w:r w:rsidRPr="004E5DBB">
        <w:rPr>
          <w:szCs w:val="22"/>
          <w:lang w:val="en-AU"/>
        </w:rPr>
        <w:t>Section 8</w:t>
      </w:r>
      <w:r w:rsidRPr="004E5DBB">
        <w:rPr>
          <w:i/>
          <w:szCs w:val="22"/>
          <w:lang w:val="en-AU"/>
        </w:rPr>
        <w:t xml:space="preserve"> </w:t>
      </w:r>
      <w:r w:rsidRPr="004E5DBB">
        <w:rPr>
          <w:rFonts w:cs="Arial"/>
          <w:lang w:val="en-AU"/>
        </w:rPr>
        <w:t xml:space="preserve">sets </w:t>
      </w:r>
      <w:r w:rsidR="00F91516">
        <w:rPr>
          <w:rFonts w:cs="Arial"/>
          <w:lang w:val="en-AU"/>
        </w:rPr>
        <w:t xml:space="preserve">out </w:t>
      </w:r>
      <w:r w:rsidRPr="004E5DBB">
        <w:rPr>
          <w:rFonts w:cs="Arial"/>
          <w:lang w:val="en-AU"/>
        </w:rPr>
        <w:t xml:space="preserve">provisions regarding customer transfer procedures including specifications around consent, meter installation and reading, third party assistance, and responsible retailers concerning exit points. </w:t>
      </w:r>
    </w:p>
    <w:p w14:paraId="3EE7F034" w14:textId="6565C509" w:rsidR="00D22779" w:rsidRPr="00F91516" w:rsidRDefault="00F37207" w:rsidP="00F91516">
      <w:pPr>
        <w:rPr>
          <w:rFonts w:cs="Arial"/>
          <w:lang w:val="en-AU"/>
        </w:rPr>
      </w:pPr>
      <w:r w:rsidRPr="004E5DBB">
        <w:rPr>
          <w:rFonts w:cs="Arial"/>
          <w:lang w:val="en-AU"/>
        </w:rPr>
        <w:t>As mentioned in the introduction of this document, the ongoing reforms and adoption of the NT NER could see changes to the provisions regarding entities that may access and are responsible for customer data and metering processes.</w:t>
      </w:r>
      <w:bookmarkStart w:id="89" w:name="_Toc282690719"/>
      <w:bookmarkStart w:id="90" w:name="_Ref294389874"/>
      <w:bookmarkEnd w:id="88"/>
      <w:r w:rsidR="00F91516">
        <w:rPr>
          <w:rFonts w:cs="Arial"/>
          <w:lang w:val="en-AU"/>
        </w:rPr>
        <w:br/>
      </w:r>
    </w:p>
    <w:p w14:paraId="4ED138BE" w14:textId="24041571" w:rsidR="00D22779" w:rsidRPr="004E5DBB" w:rsidRDefault="00D22779" w:rsidP="00D22779">
      <w:pPr>
        <w:pStyle w:val="UtilComHeading4"/>
      </w:pPr>
      <w:r w:rsidRPr="004E5DBB">
        <w:t>Transfer Request Timeframes</w:t>
      </w:r>
      <w:r>
        <w:t xml:space="preserve">, </w:t>
      </w:r>
      <w:r w:rsidRPr="004E5DBB">
        <w:t>Verifiable Consent</w:t>
      </w:r>
      <w:r>
        <w:t xml:space="preserve">, </w:t>
      </w:r>
      <w:r w:rsidR="00420360" w:rsidRPr="004E5DBB">
        <w:t>Responsible Retailers</w:t>
      </w:r>
      <w:r w:rsidR="00420360">
        <w:t xml:space="preserve">, Third Party Assistance, </w:t>
      </w:r>
      <w:r w:rsidRPr="004E5DBB">
        <w:t>Terminology Update</w:t>
      </w:r>
    </w:p>
    <w:p w14:paraId="4B7ABE6B" w14:textId="478EBF3B" w:rsidR="00D22779" w:rsidRPr="004E5DBB" w:rsidRDefault="00D22779" w:rsidP="00D22779">
      <w:pPr>
        <w:rPr>
          <w:szCs w:val="22"/>
          <w:lang w:val="en-AU"/>
        </w:rPr>
      </w:pPr>
      <w:r w:rsidRPr="004E5DBB">
        <w:rPr>
          <w:rFonts w:cs="Arial"/>
          <w:szCs w:val="22"/>
          <w:lang w:val="en-AU"/>
        </w:rPr>
        <w:t xml:space="preserve">The following segments will individually discuss the updates in clauses related to </w:t>
      </w:r>
      <w:r w:rsidR="00F91516">
        <w:rPr>
          <w:rFonts w:cs="Arial"/>
          <w:szCs w:val="22"/>
          <w:lang w:val="en-AU"/>
        </w:rPr>
        <w:t>Transfer Request Timeframes, Verifiable Consent, Responsible Retailers, Third Party Assistance and Terminology Updates</w:t>
      </w:r>
      <w:r w:rsidRPr="004E5DBB">
        <w:rPr>
          <w:rFonts w:cs="Arial"/>
          <w:szCs w:val="22"/>
          <w:lang w:val="en-AU"/>
        </w:rPr>
        <w:t xml:space="preserve"> as well as outline the respective proposals of each. </w:t>
      </w:r>
    </w:p>
    <w:p w14:paraId="393D1187" w14:textId="77777777" w:rsidR="00D22779" w:rsidRPr="00D22779" w:rsidRDefault="00D22779" w:rsidP="00F91516">
      <w:pPr>
        <w:pStyle w:val="TOC3"/>
        <w:ind w:left="0"/>
        <w:rPr>
          <w:lang w:val="en-AU"/>
        </w:rPr>
      </w:pPr>
    </w:p>
    <w:p w14:paraId="7FA29ECA" w14:textId="7BD96DD0" w:rsidR="00142294" w:rsidRPr="004E5DBB" w:rsidRDefault="00142294" w:rsidP="00FB1806">
      <w:pPr>
        <w:pStyle w:val="UtilComHeading4"/>
      </w:pPr>
      <w:r w:rsidRPr="004E5DBB">
        <w:t>Summary of Proposal: Transfer Request Timeframes</w:t>
      </w:r>
    </w:p>
    <w:p w14:paraId="79E8F658" w14:textId="06ECEBDA" w:rsidR="00666AAC" w:rsidRPr="004E5DBB" w:rsidRDefault="00666AAC" w:rsidP="00666AAC">
      <w:pPr>
        <w:tabs>
          <w:tab w:val="left" w:pos="1200"/>
          <w:tab w:val="right" w:leader="dot" w:pos="9062"/>
        </w:tabs>
        <w:rPr>
          <w:noProof/>
          <w:szCs w:val="22"/>
          <w:lang w:val="en-AU"/>
        </w:rPr>
      </w:pPr>
      <w:r w:rsidRPr="004E5DBB">
        <w:rPr>
          <w:noProof/>
          <w:szCs w:val="22"/>
          <w:lang w:val="en-AU"/>
        </w:rPr>
        <w:t>The Commission proposes amending clause</w:t>
      </w:r>
      <w:r w:rsidR="00C02FEB" w:rsidRPr="004E5DBB">
        <w:rPr>
          <w:noProof/>
          <w:szCs w:val="22"/>
          <w:lang w:val="en-AU"/>
        </w:rPr>
        <w:t>s</w:t>
      </w:r>
      <w:r w:rsidRPr="004E5DBB">
        <w:rPr>
          <w:noProof/>
          <w:szCs w:val="22"/>
          <w:lang w:val="en-AU"/>
        </w:rPr>
        <w:t xml:space="preserve"> 8.2.9, 8.2.12 and 8.2.14, and adding clauses 8.2.9A and 8.2.9B to outline a timeframe for nominating a transfer date (between 3 and 65 </w:t>
      </w:r>
      <w:r w:rsidR="005F555D">
        <w:rPr>
          <w:noProof/>
          <w:szCs w:val="22"/>
          <w:lang w:val="en-AU"/>
        </w:rPr>
        <w:t>business</w:t>
      </w:r>
      <w:r w:rsidR="005F555D" w:rsidRPr="004E5DBB">
        <w:rPr>
          <w:noProof/>
          <w:szCs w:val="22"/>
          <w:lang w:val="en-AU"/>
        </w:rPr>
        <w:t xml:space="preserve"> </w:t>
      </w:r>
      <w:r w:rsidRPr="004E5DBB">
        <w:rPr>
          <w:noProof/>
          <w:szCs w:val="22"/>
          <w:lang w:val="en-AU"/>
        </w:rPr>
        <w:t xml:space="preserve">days) after receival of a customer transfer request form, irrespective of the end of the month. </w:t>
      </w:r>
    </w:p>
    <w:p w14:paraId="180FAAC8" w14:textId="77777777" w:rsidR="00666AAC" w:rsidRPr="004E5DBB" w:rsidRDefault="00666AAC" w:rsidP="00FB1806">
      <w:pPr>
        <w:pStyle w:val="UtilComHeading4"/>
      </w:pPr>
      <w:r w:rsidRPr="004E5DBB">
        <w:t xml:space="preserve">Submissions: Transfer Request Timeframes </w:t>
      </w:r>
    </w:p>
    <w:p w14:paraId="2C178BA8" w14:textId="77777777" w:rsidR="00666AAC" w:rsidRPr="004E5DBB" w:rsidRDefault="00666AAC" w:rsidP="00666AAC">
      <w:pPr>
        <w:tabs>
          <w:tab w:val="left" w:pos="1200"/>
          <w:tab w:val="right" w:leader="dot" w:pos="9062"/>
        </w:tabs>
        <w:rPr>
          <w:noProof/>
          <w:szCs w:val="22"/>
          <w:lang w:val="en-AU"/>
        </w:rPr>
      </w:pPr>
      <w:r w:rsidRPr="004E5DBB">
        <w:rPr>
          <w:noProof/>
          <w:szCs w:val="22"/>
          <w:lang w:val="en-AU"/>
        </w:rPr>
        <w:t xml:space="preserve">The Commission received submissions from PWC and Jacana on this item, both proposing that the timeframes for customer transfer request forms to be submitted prior to the end of the month be reduced. </w:t>
      </w:r>
    </w:p>
    <w:p w14:paraId="4E46187D" w14:textId="77777777" w:rsidR="00666AAC" w:rsidRPr="004E5DBB" w:rsidRDefault="00666AAC" w:rsidP="00FB1806">
      <w:pPr>
        <w:pStyle w:val="UtilComHeading4"/>
      </w:pPr>
      <w:r w:rsidRPr="004E5DBB">
        <w:t>Discussion: Transfer Request Timeframes</w:t>
      </w:r>
    </w:p>
    <w:p w14:paraId="72266227" w14:textId="77777777" w:rsidR="00666AAC" w:rsidRPr="004E5DBB" w:rsidRDefault="00666AAC" w:rsidP="00666AAC">
      <w:pPr>
        <w:spacing w:before="0" w:after="200" w:line="240" w:lineRule="auto"/>
        <w:rPr>
          <w:szCs w:val="22"/>
          <w:lang w:val="en-AU"/>
        </w:rPr>
      </w:pPr>
      <w:r w:rsidRPr="004E5DBB">
        <w:rPr>
          <w:szCs w:val="22"/>
          <w:lang w:val="en-AU"/>
        </w:rPr>
        <w:t xml:space="preserve">Clause 8.2.9 refers to historical timeframes and arrangements imposed in the original Code that were intended to be transitional and reflected PWC’s limited capabilities in providing market data at the time. </w:t>
      </w:r>
    </w:p>
    <w:p w14:paraId="45905DD7" w14:textId="2ACA2A7B" w:rsidR="00666AAC" w:rsidRPr="004E5DBB" w:rsidRDefault="00666AAC" w:rsidP="00666AAC">
      <w:pPr>
        <w:spacing w:before="0" w:after="200" w:line="240" w:lineRule="auto"/>
        <w:rPr>
          <w:szCs w:val="22"/>
          <w:lang w:val="en-AU"/>
        </w:rPr>
      </w:pPr>
      <w:r w:rsidRPr="004E5DBB">
        <w:rPr>
          <w:szCs w:val="22"/>
          <w:lang w:val="en-AU"/>
        </w:rPr>
        <w:t xml:space="preserve">The Commission proposes the addition of clause 8.2.9B, requiring retailers to nominate a transfer date between </w:t>
      </w:r>
      <w:r w:rsidR="003C1B26">
        <w:rPr>
          <w:szCs w:val="22"/>
          <w:lang w:val="en-AU"/>
        </w:rPr>
        <w:t>three</w:t>
      </w:r>
      <w:r w:rsidR="003C1B26" w:rsidRPr="004E5DBB">
        <w:rPr>
          <w:szCs w:val="22"/>
          <w:lang w:val="en-AU"/>
        </w:rPr>
        <w:t xml:space="preserve"> </w:t>
      </w:r>
      <w:r w:rsidR="005F555D">
        <w:rPr>
          <w:szCs w:val="22"/>
          <w:lang w:val="en-AU"/>
        </w:rPr>
        <w:t>and</w:t>
      </w:r>
      <w:r w:rsidR="005F555D" w:rsidRPr="004E5DBB">
        <w:rPr>
          <w:szCs w:val="22"/>
          <w:lang w:val="en-AU"/>
        </w:rPr>
        <w:t xml:space="preserve"> </w:t>
      </w:r>
      <w:r w:rsidRPr="004E5DBB">
        <w:rPr>
          <w:szCs w:val="22"/>
          <w:lang w:val="en-AU"/>
        </w:rPr>
        <w:t xml:space="preserve">65 business days from receiving a customer transfer request. The Commission acknowledges this effectively imposes a requirement on PWC Networks to be able to transfer the customer within </w:t>
      </w:r>
      <w:r w:rsidR="003C1B26">
        <w:rPr>
          <w:szCs w:val="22"/>
          <w:lang w:val="en-AU"/>
        </w:rPr>
        <w:t>three</w:t>
      </w:r>
      <w:r w:rsidRPr="004E5DBB">
        <w:rPr>
          <w:szCs w:val="22"/>
          <w:lang w:val="en-AU"/>
        </w:rPr>
        <w:t xml:space="preserve"> business days and will allow for a reasonable transitional period (currently up to 1 July 2019).</w:t>
      </w:r>
    </w:p>
    <w:p w14:paraId="4E6CDBB1" w14:textId="687B0327" w:rsidR="00666AAC" w:rsidRPr="004E5DBB" w:rsidRDefault="00666AAC" w:rsidP="00666AAC">
      <w:pPr>
        <w:spacing w:before="0" w:after="200" w:line="240" w:lineRule="auto"/>
        <w:rPr>
          <w:szCs w:val="22"/>
          <w:lang w:val="en-AU"/>
        </w:rPr>
      </w:pPr>
      <w:r w:rsidRPr="004E5DBB">
        <w:rPr>
          <w:szCs w:val="22"/>
          <w:lang w:val="en-AU"/>
        </w:rPr>
        <w:t>Clause 8.</w:t>
      </w:r>
      <w:r w:rsidR="004B2BAD">
        <w:rPr>
          <w:szCs w:val="22"/>
          <w:lang w:val="en-AU"/>
        </w:rPr>
        <w:t>2.12 is proposed to be</w:t>
      </w:r>
      <w:r w:rsidRPr="004E5DBB">
        <w:rPr>
          <w:szCs w:val="22"/>
          <w:lang w:val="en-AU"/>
        </w:rPr>
        <w:t xml:space="preserve"> amended to clarify that if the network provider is unable to transfer the customer within the stipulated timeframe, it must electronically notify the retailer stating why the timeframes cannot be met and its proposed timeframe for the transfer. </w:t>
      </w:r>
    </w:p>
    <w:p w14:paraId="60C9715A" w14:textId="651B6019" w:rsidR="00D80EB0" w:rsidRPr="004E5DBB" w:rsidRDefault="004B2BAD" w:rsidP="00D80EB0">
      <w:pPr>
        <w:rPr>
          <w:rFonts w:cs="Arial"/>
          <w:lang w:val="en-AU"/>
        </w:rPr>
      </w:pPr>
      <w:r>
        <w:rPr>
          <w:szCs w:val="22"/>
          <w:lang w:val="en-AU"/>
        </w:rPr>
        <w:t>Clause 8.2.14 is proposed to be</w:t>
      </w:r>
      <w:r w:rsidR="00666AAC" w:rsidRPr="004E5DBB">
        <w:rPr>
          <w:szCs w:val="22"/>
          <w:lang w:val="en-AU"/>
        </w:rPr>
        <w:t xml:space="preserve"> amended to clarify that if the network provider is unable to complete a transfer, the network provider must notify the Commission in accordance with the breach reporting obligations contained within its licence. </w:t>
      </w:r>
      <w:r w:rsidR="007D7B53" w:rsidRPr="004E5DBB">
        <w:rPr>
          <w:szCs w:val="22"/>
          <w:lang w:val="en-AU"/>
        </w:rPr>
        <w:br/>
      </w:r>
      <w:r>
        <w:rPr>
          <w:rFonts w:cs="Arial"/>
          <w:lang w:val="en-AU"/>
        </w:rPr>
        <w:br/>
      </w:r>
      <w:r w:rsidR="00D80EB0" w:rsidRPr="004E5DBB">
        <w:rPr>
          <w:rFonts w:cs="Arial"/>
          <w:lang w:val="en-AU"/>
        </w:rPr>
        <w:t xml:space="preserve">These </w:t>
      </w:r>
      <w:r>
        <w:rPr>
          <w:rFonts w:cs="Arial"/>
          <w:lang w:val="en-AU"/>
        </w:rPr>
        <w:t>proposed changes would</w:t>
      </w:r>
      <w:r w:rsidR="00D80EB0" w:rsidRPr="004E5DBB">
        <w:rPr>
          <w:rFonts w:cs="Arial"/>
          <w:lang w:val="en-AU"/>
        </w:rPr>
        <w:t xml:space="preserve"> be implemented from </w:t>
      </w:r>
      <w:r w:rsidR="00D80EB0">
        <w:rPr>
          <w:rFonts w:cs="Arial"/>
          <w:lang w:val="en-AU"/>
        </w:rPr>
        <w:t>1 July 2019</w:t>
      </w:r>
      <w:r w:rsidR="00010050">
        <w:rPr>
          <w:rFonts w:cs="Arial"/>
          <w:lang w:val="en-AU"/>
        </w:rPr>
        <w:t xml:space="preserve">, as per clause 8.2.9A. </w:t>
      </w:r>
    </w:p>
    <w:p w14:paraId="57CBB45A" w14:textId="77777777" w:rsidR="00666AAC" w:rsidRPr="004E5DBB" w:rsidRDefault="00666AAC" w:rsidP="00FB1806">
      <w:pPr>
        <w:pStyle w:val="UtilComHeading4"/>
      </w:pPr>
      <w:r w:rsidRPr="004E5DBB">
        <w:t xml:space="preserve">Proposal: Transfer Request Timeframes  </w:t>
      </w:r>
    </w:p>
    <w:p w14:paraId="3CD2D5F5" w14:textId="627DF778" w:rsidR="00666AAC" w:rsidRPr="004E5DBB" w:rsidRDefault="004B2BAD" w:rsidP="00666AAC">
      <w:pPr>
        <w:spacing w:before="0" w:after="200" w:line="240" w:lineRule="auto"/>
        <w:rPr>
          <w:szCs w:val="22"/>
          <w:lang w:val="en-AU"/>
        </w:rPr>
      </w:pPr>
      <w:r>
        <w:rPr>
          <w:szCs w:val="22"/>
          <w:lang w:val="en-AU"/>
        </w:rPr>
        <w:t>The Commission proposes amending</w:t>
      </w:r>
      <w:r w:rsidR="00666AAC" w:rsidRPr="004E5DBB">
        <w:rPr>
          <w:szCs w:val="22"/>
          <w:lang w:val="en-AU"/>
        </w:rPr>
        <w:t xml:space="preserve"> clauses 8.2</w:t>
      </w:r>
      <w:r>
        <w:rPr>
          <w:szCs w:val="22"/>
          <w:lang w:val="en-AU"/>
        </w:rPr>
        <w:t xml:space="preserve">.9, </w:t>
      </w:r>
      <w:r w:rsidRPr="00885374">
        <w:rPr>
          <w:szCs w:val="22"/>
          <w:lang w:val="en-AU"/>
        </w:rPr>
        <w:t>8.2.12 and 8.2.14,</w:t>
      </w:r>
      <w:r>
        <w:rPr>
          <w:szCs w:val="22"/>
          <w:lang w:val="en-AU"/>
        </w:rPr>
        <w:t xml:space="preserve"> and adding</w:t>
      </w:r>
      <w:r w:rsidR="00666AAC" w:rsidRPr="004E5DBB">
        <w:rPr>
          <w:szCs w:val="22"/>
          <w:lang w:val="en-AU"/>
        </w:rPr>
        <w:t xml:space="preserve"> clauses 8.2.9A and 8.2.9B respectively: </w:t>
      </w:r>
    </w:p>
    <w:bookmarkEnd w:id="89"/>
    <w:bookmarkEnd w:id="90"/>
    <w:p w14:paraId="659C6623" w14:textId="757810EF" w:rsidR="00DA7556" w:rsidRDefault="00885374" w:rsidP="00DA7556">
      <w:pPr>
        <w:keepNext/>
        <w:keepLines/>
        <w:numPr>
          <w:ilvl w:val="2"/>
          <w:numId w:val="28"/>
        </w:numPr>
        <w:spacing w:before="240" w:after="240" w:line="320" w:lineRule="atLeast"/>
        <w:outlineLvl w:val="2"/>
        <w:rPr>
          <w:rFonts w:cs="Arial"/>
          <w:szCs w:val="24"/>
          <w:lang w:val="en-AU"/>
        </w:rPr>
      </w:pPr>
      <w:r>
        <w:rPr>
          <w:rFonts w:cs="Arial"/>
          <w:szCs w:val="24"/>
          <w:lang w:val="en-AU"/>
        </w:rPr>
        <w:t>it is proposed subclause (b) be amended to</w:t>
      </w:r>
      <w:r w:rsidR="00DA7556">
        <w:rPr>
          <w:rFonts w:cs="Arial"/>
          <w:szCs w:val="24"/>
          <w:lang w:val="en-AU"/>
        </w:rPr>
        <w:t xml:space="preserve"> read:</w:t>
      </w:r>
    </w:p>
    <w:p w14:paraId="1A2E8E86" w14:textId="3A2FD41B" w:rsidR="00885374" w:rsidRPr="002101BC" w:rsidRDefault="00885374" w:rsidP="002101BC">
      <w:pPr>
        <w:pStyle w:val="Heading3"/>
        <w:tabs>
          <w:tab w:val="num" w:pos="720"/>
        </w:tabs>
        <w:ind w:left="720" w:hanging="720"/>
        <w:rPr>
          <w:b w:val="0"/>
        </w:rPr>
      </w:pPr>
      <w:r>
        <w:rPr>
          <w:b w:val="0"/>
        </w:rPr>
        <w:tab/>
      </w:r>
      <w:r w:rsidRPr="00885374">
        <w:rPr>
          <w:b w:val="0"/>
        </w:rPr>
        <w:t xml:space="preserve">Unless the </w:t>
      </w:r>
      <w:r w:rsidRPr="00885374">
        <w:rPr>
          <w:i/>
        </w:rPr>
        <w:t>customer transfer request form</w:t>
      </w:r>
      <w:r w:rsidRPr="00885374">
        <w:rPr>
          <w:b w:val="0"/>
        </w:rPr>
        <w:t xml:space="preserve"> is to reverse an </w:t>
      </w:r>
      <w:r w:rsidRPr="00885374">
        <w:rPr>
          <w:i/>
        </w:rPr>
        <w:t>erroneous transfer</w:t>
      </w:r>
      <w:r w:rsidRPr="00885374">
        <w:rPr>
          <w:b w:val="0"/>
        </w:rPr>
        <w:t xml:space="preserve">, the </w:t>
      </w:r>
      <w:r w:rsidRPr="00885374">
        <w:rPr>
          <w:i/>
        </w:rPr>
        <w:t>retailer</w:t>
      </w:r>
      <w:r w:rsidRPr="00885374">
        <w:t xml:space="preserve"> </w:t>
      </w:r>
      <w:r w:rsidRPr="00885374">
        <w:rPr>
          <w:b w:val="0"/>
        </w:rPr>
        <w:t xml:space="preserve">must include a </w:t>
      </w:r>
      <w:r w:rsidRPr="00885374">
        <w:rPr>
          <w:i/>
        </w:rPr>
        <w:t>nominated transfer date</w:t>
      </w:r>
      <w:r w:rsidRPr="00885374">
        <w:rPr>
          <w:b w:val="0"/>
        </w:rPr>
        <w:t xml:space="preserve">. The </w:t>
      </w:r>
      <w:r w:rsidRPr="00885374">
        <w:rPr>
          <w:i/>
        </w:rPr>
        <w:t>nominated transfer date</w:t>
      </w:r>
      <w:r w:rsidRPr="00885374">
        <w:rPr>
          <w:b w:val="0"/>
        </w:rPr>
        <w:t xml:space="preserve"> will be:</w:t>
      </w:r>
    </w:p>
    <w:p w14:paraId="1FF80A2A" w14:textId="15BDBB50" w:rsidR="00DA7556" w:rsidRPr="00DA7556" w:rsidRDefault="00DA7556" w:rsidP="00DA7556">
      <w:pPr>
        <w:pStyle w:val="ListParagraph"/>
        <w:keepNext/>
        <w:keepLines/>
        <w:numPr>
          <w:ilvl w:val="0"/>
          <w:numId w:val="60"/>
        </w:numPr>
        <w:spacing w:before="240" w:after="240" w:line="320" w:lineRule="atLeast"/>
        <w:outlineLvl w:val="2"/>
      </w:pPr>
      <w:r w:rsidRPr="00B72B2A">
        <w:t xml:space="preserve">where the </w:t>
      </w:r>
      <w:r w:rsidRPr="00DA7556">
        <w:rPr>
          <w:b/>
          <w:i/>
        </w:rPr>
        <w:t>transfer</w:t>
      </w:r>
      <w:r w:rsidRPr="00B72B2A">
        <w:t xml:space="preserve"> relates to an </w:t>
      </w:r>
      <w:r w:rsidRPr="00DA7556">
        <w:rPr>
          <w:b/>
          <w:i/>
        </w:rPr>
        <w:t>exit point</w:t>
      </w:r>
      <w:r w:rsidRPr="00B72B2A">
        <w:t xml:space="preserve"> with an existing </w:t>
      </w:r>
      <w:r w:rsidRPr="00DA7556">
        <w:rPr>
          <w:b/>
          <w:i/>
        </w:rPr>
        <w:t>meter</w:t>
      </w:r>
      <w:r w:rsidRPr="00B72B2A">
        <w:t xml:space="preserve"> installation and the </w:t>
      </w:r>
      <w:r w:rsidRPr="00DA7556">
        <w:rPr>
          <w:b/>
          <w:i/>
        </w:rPr>
        <w:t>transfer</w:t>
      </w:r>
      <w:r w:rsidRPr="00B72B2A">
        <w:t xml:space="preserve"> request is submitted no later than </w:t>
      </w:r>
      <w:r w:rsidR="0082017C">
        <w:t>five </w:t>
      </w:r>
      <w:r w:rsidRPr="00DA7556">
        <w:rPr>
          <w:b/>
          <w:i/>
        </w:rPr>
        <w:t>business days</w:t>
      </w:r>
      <w:r w:rsidRPr="00B72B2A">
        <w:t xml:space="preserve"> prior to </w:t>
      </w:r>
      <w:r w:rsidRPr="00DA7556">
        <w:rPr>
          <w:b/>
          <w:i/>
        </w:rPr>
        <w:t>month</w:t>
      </w:r>
      <w:r w:rsidRPr="00B72B2A">
        <w:t xml:space="preserve"> end, midnight on the last calendar day of the </w:t>
      </w:r>
      <w:r w:rsidRPr="00DA7556">
        <w:rPr>
          <w:b/>
          <w:i/>
        </w:rPr>
        <w:t>month</w:t>
      </w:r>
      <w:r w:rsidRPr="00B72B2A">
        <w:t xml:space="preserve"> in which the request is submitted to the </w:t>
      </w:r>
      <w:r w:rsidRPr="00DA7556">
        <w:rPr>
          <w:b/>
          <w:i/>
        </w:rPr>
        <w:t>network provider</w:t>
      </w:r>
      <w:r w:rsidRPr="00DA7556">
        <w:rPr>
          <w:i/>
        </w:rPr>
        <w:t>,</w:t>
      </w:r>
    </w:p>
    <w:p w14:paraId="1E64A198" w14:textId="02CF704A" w:rsidR="00DA7556" w:rsidRDefault="00DA7556" w:rsidP="00DA7556">
      <w:pPr>
        <w:keepNext/>
        <w:keepLines/>
        <w:spacing w:before="240" w:after="240" w:line="320" w:lineRule="atLeast"/>
        <w:ind w:left="720"/>
        <w:outlineLvl w:val="2"/>
      </w:pPr>
      <w:r>
        <w:t>as opposed to:</w:t>
      </w:r>
    </w:p>
    <w:p w14:paraId="515AA069" w14:textId="77777777" w:rsidR="00DA7556" w:rsidRPr="00BF18D1" w:rsidRDefault="00DA7556" w:rsidP="00DA7556">
      <w:pPr>
        <w:pStyle w:val="ListParagraph"/>
        <w:numPr>
          <w:ilvl w:val="0"/>
          <w:numId w:val="59"/>
        </w:numPr>
        <w:spacing w:before="0" w:after="200" w:line="240" w:lineRule="auto"/>
        <w:contextualSpacing w:val="0"/>
        <w:rPr>
          <w:rFonts w:cs="Arial"/>
          <w:szCs w:val="22"/>
        </w:rPr>
      </w:pPr>
      <w:r>
        <w:rPr>
          <w:rFonts w:cs="Arial"/>
          <w:szCs w:val="22"/>
        </w:rPr>
        <w:t xml:space="preserve">where the </w:t>
      </w:r>
      <w:r>
        <w:rPr>
          <w:rFonts w:cs="Arial"/>
          <w:b/>
          <w:i/>
          <w:szCs w:val="22"/>
        </w:rPr>
        <w:t>transfer</w:t>
      </w:r>
      <w:r>
        <w:rPr>
          <w:rFonts w:cs="Arial"/>
          <w:szCs w:val="22"/>
        </w:rPr>
        <w:t xml:space="preserve"> relates to an </w:t>
      </w:r>
      <w:r>
        <w:rPr>
          <w:rFonts w:cs="Arial"/>
          <w:b/>
          <w:i/>
          <w:szCs w:val="22"/>
        </w:rPr>
        <w:t>exit point</w:t>
      </w:r>
      <w:r>
        <w:rPr>
          <w:rFonts w:cs="Arial"/>
          <w:szCs w:val="22"/>
        </w:rPr>
        <w:t xml:space="preserve"> with </w:t>
      </w:r>
      <w:r w:rsidRPr="00BF18D1">
        <w:rPr>
          <w:rFonts w:cs="Arial"/>
          <w:szCs w:val="22"/>
        </w:rPr>
        <w:t xml:space="preserve">an existing </w:t>
      </w:r>
      <w:r>
        <w:rPr>
          <w:rFonts w:cs="Arial"/>
          <w:b/>
          <w:i/>
          <w:szCs w:val="22"/>
        </w:rPr>
        <w:t>meter</w:t>
      </w:r>
      <w:r>
        <w:rPr>
          <w:rFonts w:cs="Arial"/>
          <w:szCs w:val="22"/>
        </w:rPr>
        <w:t xml:space="preserve"> </w:t>
      </w:r>
      <w:r w:rsidRPr="00BF18D1">
        <w:rPr>
          <w:rFonts w:cs="Arial"/>
          <w:szCs w:val="22"/>
        </w:rPr>
        <w:t>installation</w:t>
      </w:r>
      <w:r>
        <w:rPr>
          <w:rFonts w:cs="Arial"/>
          <w:szCs w:val="22"/>
        </w:rPr>
        <w:t xml:space="preserve"> and</w:t>
      </w:r>
      <w:r w:rsidRPr="00BF18D1">
        <w:rPr>
          <w:rFonts w:cs="Arial"/>
          <w:szCs w:val="22"/>
        </w:rPr>
        <w:t>:</w:t>
      </w:r>
    </w:p>
    <w:p w14:paraId="1CC8C9C4" w14:textId="77777777" w:rsidR="00DA7556" w:rsidRPr="00BF18D1" w:rsidRDefault="00DA7556" w:rsidP="00DA7556">
      <w:pPr>
        <w:widowControl w:val="0"/>
        <w:numPr>
          <w:ilvl w:val="1"/>
          <w:numId w:val="57"/>
        </w:numPr>
        <w:tabs>
          <w:tab w:val="clear" w:pos="2520"/>
        </w:tabs>
        <w:autoSpaceDE w:val="0"/>
        <w:autoSpaceDN w:val="0"/>
        <w:adjustRightInd w:val="0"/>
        <w:spacing w:before="0" w:after="200" w:line="240" w:lineRule="auto"/>
        <w:ind w:left="1843" w:hanging="567"/>
        <w:rPr>
          <w:rStyle w:val="StyleArial11pt"/>
          <w:rFonts w:cs="Arial"/>
        </w:rPr>
      </w:pPr>
      <w:r>
        <w:rPr>
          <w:rStyle w:val="StyleArial11pt"/>
          <w:rFonts w:cs="Arial"/>
        </w:rPr>
        <w:t xml:space="preserve">the </w:t>
      </w:r>
      <w:r w:rsidRPr="00BF18D1">
        <w:rPr>
          <w:rStyle w:val="StyleArial11pt"/>
          <w:rFonts w:cs="Arial"/>
          <w:b/>
          <w:i/>
        </w:rPr>
        <w:t>transfer</w:t>
      </w:r>
      <w:r w:rsidRPr="00BF18D1">
        <w:rPr>
          <w:rStyle w:val="StyleArial11pt"/>
          <w:rFonts w:cs="Arial"/>
        </w:rPr>
        <w:t xml:space="preserve"> request </w:t>
      </w:r>
      <w:r>
        <w:rPr>
          <w:rStyle w:val="StyleArial11pt"/>
          <w:rFonts w:cs="Arial"/>
        </w:rPr>
        <w:t xml:space="preserve">is </w:t>
      </w:r>
      <w:r w:rsidRPr="00BF18D1">
        <w:rPr>
          <w:rStyle w:val="StyleArial11pt"/>
          <w:rFonts w:cs="Arial"/>
        </w:rPr>
        <w:t xml:space="preserve">submitted no later than 10 </w:t>
      </w:r>
      <w:r w:rsidRPr="00BF18D1">
        <w:rPr>
          <w:rFonts w:cs="Arial"/>
          <w:b/>
          <w:i/>
          <w:iCs/>
          <w:szCs w:val="22"/>
        </w:rPr>
        <w:t>business days</w:t>
      </w:r>
      <w:r w:rsidRPr="00BF18D1">
        <w:rPr>
          <w:rFonts w:cs="Arial"/>
          <w:i/>
          <w:iCs/>
          <w:szCs w:val="22"/>
        </w:rPr>
        <w:t xml:space="preserve"> </w:t>
      </w:r>
      <w:r w:rsidRPr="00BF18D1">
        <w:rPr>
          <w:rFonts w:cs="Arial"/>
          <w:iCs/>
          <w:szCs w:val="22"/>
        </w:rPr>
        <w:t xml:space="preserve">prior to </w:t>
      </w:r>
      <w:r w:rsidRPr="00387F3E">
        <w:rPr>
          <w:rFonts w:cs="Arial"/>
          <w:b/>
          <w:i/>
          <w:iCs/>
          <w:szCs w:val="22"/>
        </w:rPr>
        <w:t>month</w:t>
      </w:r>
      <w:r w:rsidRPr="00BF18D1">
        <w:rPr>
          <w:rFonts w:cs="Arial"/>
          <w:iCs/>
          <w:szCs w:val="22"/>
        </w:rPr>
        <w:t xml:space="preserve"> end </w:t>
      </w:r>
      <w:r>
        <w:rPr>
          <w:rFonts w:cs="Arial"/>
          <w:iCs/>
          <w:szCs w:val="22"/>
        </w:rPr>
        <w:t xml:space="preserve">and the relevant </w:t>
      </w:r>
      <w:r w:rsidRPr="00BF18D1">
        <w:rPr>
          <w:rFonts w:cs="Arial"/>
          <w:b/>
          <w:i/>
          <w:iCs/>
          <w:szCs w:val="22"/>
        </w:rPr>
        <w:t>exit point</w:t>
      </w:r>
      <w:r w:rsidRPr="00BF18D1">
        <w:rPr>
          <w:rFonts w:cs="Arial"/>
          <w:i/>
          <w:iCs/>
          <w:szCs w:val="22"/>
        </w:rPr>
        <w:t xml:space="preserve"> </w:t>
      </w:r>
      <w:r w:rsidRPr="00BF18D1">
        <w:rPr>
          <w:rFonts w:cs="Arial"/>
          <w:iCs/>
          <w:szCs w:val="22"/>
        </w:rPr>
        <w:t>is in an</w:t>
      </w:r>
      <w:r w:rsidRPr="00BF18D1">
        <w:rPr>
          <w:rFonts w:cs="Arial"/>
          <w:i/>
          <w:iCs/>
          <w:szCs w:val="22"/>
        </w:rPr>
        <w:t xml:space="preserve"> </w:t>
      </w:r>
      <w:r w:rsidRPr="00BF18D1">
        <w:rPr>
          <w:rFonts w:cs="Arial"/>
          <w:b/>
          <w:i/>
          <w:iCs/>
          <w:szCs w:val="22"/>
        </w:rPr>
        <w:t>urban area</w:t>
      </w:r>
      <w:r>
        <w:rPr>
          <w:rFonts w:cs="Arial"/>
          <w:iCs/>
          <w:szCs w:val="22"/>
        </w:rPr>
        <w:t>,</w:t>
      </w:r>
      <w:r w:rsidRPr="00486134">
        <w:rPr>
          <w:rFonts w:cs="Arial"/>
          <w:iCs/>
          <w:szCs w:val="22"/>
        </w:rPr>
        <w:t xml:space="preserve"> </w:t>
      </w:r>
      <w:r w:rsidRPr="00486134">
        <w:rPr>
          <w:rFonts w:cs="Arial"/>
          <w:szCs w:val="22"/>
        </w:rPr>
        <w:t xml:space="preserve">midnight on the last calendar day of the </w:t>
      </w:r>
      <w:r w:rsidRPr="00145A59">
        <w:rPr>
          <w:rFonts w:cs="Arial"/>
          <w:b/>
          <w:i/>
          <w:szCs w:val="22"/>
        </w:rPr>
        <w:t>month</w:t>
      </w:r>
      <w:r w:rsidRPr="00486134">
        <w:rPr>
          <w:rFonts w:cs="Arial"/>
          <w:szCs w:val="22"/>
        </w:rPr>
        <w:t xml:space="preserve"> in which the request is submitted to the </w:t>
      </w:r>
      <w:r w:rsidRPr="00486134">
        <w:rPr>
          <w:rFonts w:cs="Arial"/>
          <w:b/>
          <w:i/>
          <w:szCs w:val="22"/>
        </w:rPr>
        <w:t>network provider</w:t>
      </w:r>
      <w:r>
        <w:rPr>
          <w:rStyle w:val="StyleArial11pt"/>
          <w:rFonts w:cs="Arial"/>
        </w:rPr>
        <w:t>; or</w:t>
      </w:r>
    </w:p>
    <w:p w14:paraId="79028077" w14:textId="69AC5F0D" w:rsidR="00666AAC" w:rsidRPr="00DA7556" w:rsidRDefault="00DA7556" w:rsidP="00DA7556">
      <w:pPr>
        <w:widowControl w:val="0"/>
        <w:autoSpaceDE w:val="0"/>
        <w:autoSpaceDN w:val="0"/>
        <w:adjustRightInd w:val="0"/>
        <w:ind w:left="1843" w:hanging="567"/>
        <w:rPr>
          <w:rFonts w:cs="Arial"/>
        </w:rPr>
      </w:pPr>
      <w:r w:rsidRPr="00BF18D1">
        <w:rPr>
          <w:rStyle w:val="StyleArial11pt"/>
          <w:rFonts w:cs="Arial"/>
        </w:rPr>
        <w:t>(ii)</w:t>
      </w:r>
      <w:r w:rsidRPr="00BF18D1">
        <w:rPr>
          <w:rStyle w:val="StyleArial11pt"/>
          <w:rFonts w:cs="Arial"/>
        </w:rPr>
        <w:tab/>
        <w:t xml:space="preserve">the </w:t>
      </w:r>
      <w:r w:rsidRPr="00BF18D1">
        <w:rPr>
          <w:rStyle w:val="StyleArial11pt"/>
          <w:rFonts w:cs="Arial"/>
          <w:b/>
          <w:i/>
        </w:rPr>
        <w:t>transfer</w:t>
      </w:r>
      <w:r w:rsidRPr="00BF18D1">
        <w:rPr>
          <w:rStyle w:val="StyleArial11pt"/>
          <w:rFonts w:cs="Arial"/>
        </w:rPr>
        <w:t xml:space="preserve"> request </w:t>
      </w:r>
      <w:r>
        <w:rPr>
          <w:rStyle w:val="StyleArial11pt"/>
          <w:rFonts w:cs="Arial"/>
        </w:rPr>
        <w:t xml:space="preserve">is </w:t>
      </w:r>
      <w:r w:rsidRPr="00BF18D1">
        <w:rPr>
          <w:rStyle w:val="StyleArial11pt"/>
          <w:rFonts w:cs="Arial"/>
        </w:rPr>
        <w:t xml:space="preserve">submitted no later than 15 </w:t>
      </w:r>
      <w:r w:rsidRPr="00BF18D1">
        <w:rPr>
          <w:rFonts w:cs="Arial"/>
          <w:b/>
          <w:i/>
          <w:iCs/>
          <w:szCs w:val="22"/>
        </w:rPr>
        <w:t>business days</w:t>
      </w:r>
      <w:r w:rsidRPr="00BF18D1">
        <w:rPr>
          <w:rFonts w:cs="Arial"/>
          <w:i/>
          <w:iCs/>
          <w:szCs w:val="22"/>
        </w:rPr>
        <w:t xml:space="preserve"> </w:t>
      </w:r>
      <w:r w:rsidRPr="00BF18D1">
        <w:rPr>
          <w:rFonts w:cs="Arial"/>
          <w:iCs/>
          <w:szCs w:val="22"/>
        </w:rPr>
        <w:t xml:space="preserve">prior to </w:t>
      </w:r>
      <w:r w:rsidRPr="00387F3E">
        <w:rPr>
          <w:rFonts w:cs="Arial"/>
          <w:b/>
          <w:i/>
          <w:iCs/>
          <w:szCs w:val="22"/>
        </w:rPr>
        <w:t>month</w:t>
      </w:r>
      <w:r w:rsidRPr="00BF18D1">
        <w:rPr>
          <w:rFonts w:cs="Arial"/>
          <w:iCs/>
          <w:szCs w:val="22"/>
        </w:rPr>
        <w:t xml:space="preserve"> end </w:t>
      </w:r>
      <w:r>
        <w:rPr>
          <w:rFonts w:cs="Arial"/>
          <w:iCs/>
          <w:szCs w:val="22"/>
        </w:rPr>
        <w:t xml:space="preserve">and the relevant </w:t>
      </w:r>
      <w:r w:rsidRPr="00BF18D1">
        <w:rPr>
          <w:rFonts w:cs="Arial"/>
          <w:b/>
          <w:i/>
          <w:iCs/>
          <w:szCs w:val="22"/>
        </w:rPr>
        <w:t>exit point</w:t>
      </w:r>
      <w:r w:rsidRPr="00BF18D1">
        <w:rPr>
          <w:rFonts w:cs="Arial"/>
          <w:i/>
          <w:iCs/>
          <w:szCs w:val="22"/>
        </w:rPr>
        <w:t xml:space="preserve"> </w:t>
      </w:r>
      <w:r w:rsidRPr="00BF18D1">
        <w:rPr>
          <w:rFonts w:cs="Arial"/>
          <w:iCs/>
          <w:szCs w:val="22"/>
        </w:rPr>
        <w:t xml:space="preserve">is not in an </w:t>
      </w:r>
      <w:r w:rsidRPr="00BF18D1">
        <w:rPr>
          <w:rFonts w:cs="Arial"/>
          <w:b/>
          <w:i/>
          <w:iCs/>
          <w:szCs w:val="22"/>
        </w:rPr>
        <w:t>urban area</w:t>
      </w:r>
      <w:r>
        <w:rPr>
          <w:rFonts w:cs="Arial"/>
          <w:iCs/>
          <w:szCs w:val="22"/>
        </w:rPr>
        <w:t xml:space="preserve">, </w:t>
      </w:r>
      <w:r w:rsidRPr="00486134">
        <w:rPr>
          <w:rFonts w:cs="Arial"/>
          <w:szCs w:val="22"/>
        </w:rPr>
        <w:t xml:space="preserve">midnight on the last calendar day of the </w:t>
      </w:r>
      <w:r w:rsidRPr="00145A59">
        <w:rPr>
          <w:rFonts w:cs="Arial"/>
          <w:b/>
          <w:i/>
          <w:szCs w:val="22"/>
        </w:rPr>
        <w:t>month</w:t>
      </w:r>
      <w:r w:rsidRPr="00486134">
        <w:rPr>
          <w:rFonts w:cs="Arial"/>
          <w:szCs w:val="22"/>
        </w:rPr>
        <w:t xml:space="preserve"> in which the request is submitted to the </w:t>
      </w:r>
      <w:r w:rsidRPr="00486134">
        <w:rPr>
          <w:rFonts w:cs="Arial"/>
          <w:b/>
          <w:i/>
          <w:szCs w:val="22"/>
        </w:rPr>
        <w:t>network provider</w:t>
      </w:r>
      <w:r w:rsidRPr="009C5D58">
        <w:rPr>
          <w:rFonts w:cs="Arial"/>
          <w:szCs w:val="22"/>
        </w:rPr>
        <w:t>,</w:t>
      </w:r>
      <w:r w:rsidR="00666AAC" w:rsidRPr="004E5DBB">
        <w:rPr>
          <w:rFonts w:cs="Arial"/>
          <w:szCs w:val="24"/>
          <w:lang w:val="en-AU"/>
        </w:rPr>
        <w:br/>
      </w:r>
    </w:p>
    <w:p w14:paraId="641A986E" w14:textId="78BC6053" w:rsidR="00666AAC" w:rsidRPr="004E5DBB" w:rsidRDefault="00666AAC" w:rsidP="00666AAC">
      <w:pPr>
        <w:widowControl w:val="0"/>
        <w:autoSpaceDE w:val="0"/>
        <w:autoSpaceDN w:val="0"/>
        <w:adjustRightInd w:val="0"/>
        <w:spacing w:before="0" w:after="200" w:line="240" w:lineRule="auto"/>
        <w:ind w:left="1276" w:hanging="1276"/>
        <w:rPr>
          <w:rFonts w:cs="Arial"/>
          <w:szCs w:val="24"/>
          <w:lang w:val="en-AU"/>
        </w:rPr>
      </w:pPr>
      <w:r w:rsidRPr="004E5DBB">
        <w:rPr>
          <w:rFonts w:cs="Arial"/>
          <w:szCs w:val="24"/>
          <w:lang w:val="en-AU"/>
        </w:rPr>
        <w:t>8.2.9A</w:t>
      </w:r>
      <w:r w:rsidRPr="004E5DBB">
        <w:rPr>
          <w:rFonts w:cs="Arial"/>
          <w:szCs w:val="24"/>
          <w:lang w:val="en-AU"/>
        </w:rPr>
        <w:tab/>
        <w:t xml:space="preserve">Clause 8.2.9 will not apply from 1 July 2019 and clause 8.2.9B will apply in place of clause 8.2.9 on and from 1 July 2019. </w:t>
      </w:r>
      <w:r w:rsidRPr="004E5DBB">
        <w:rPr>
          <w:rFonts w:cs="Arial"/>
          <w:szCs w:val="24"/>
          <w:lang w:val="en-AU"/>
        </w:rPr>
        <w:br/>
      </w:r>
    </w:p>
    <w:p w14:paraId="6B56B2D0" w14:textId="47FB1A66" w:rsidR="00666AAC" w:rsidRPr="004E5DBB" w:rsidRDefault="00666AAC" w:rsidP="00666AAC">
      <w:pPr>
        <w:widowControl w:val="0"/>
        <w:autoSpaceDE w:val="0"/>
        <w:autoSpaceDN w:val="0"/>
        <w:adjustRightInd w:val="0"/>
        <w:spacing w:before="0" w:after="200" w:line="240" w:lineRule="auto"/>
        <w:ind w:left="1276" w:hanging="1276"/>
        <w:rPr>
          <w:rFonts w:cs="Arial"/>
          <w:szCs w:val="24"/>
          <w:lang w:val="en-AU"/>
        </w:rPr>
      </w:pPr>
      <w:r w:rsidRPr="004E5DBB">
        <w:rPr>
          <w:rFonts w:cs="Arial"/>
          <w:szCs w:val="24"/>
          <w:lang w:val="en-AU"/>
        </w:rPr>
        <w:t>8.2.9B</w:t>
      </w:r>
      <w:r w:rsidRPr="004E5DBB">
        <w:rPr>
          <w:rFonts w:cs="Arial"/>
          <w:szCs w:val="24"/>
          <w:lang w:val="en-AU"/>
        </w:rPr>
        <w:tab/>
        <w:t xml:space="preserve">Unless the </w:t>
      </w:r>
      <w:r w:rsidRPr="004E5DBB">
        <w:rPr>
          <w:rFonts w:cs="Arial"/>
          <w:b/>
          <w:i/>
          <w:szCs w:val="24"/>
          <w:lang w:val="en-AU"/>
        </w:rPr>
        <w:t xml:space="preserve">customer transfer request form </w:t>
      </w:r>
      <w:r w:rsidRPr="004E5DBB">
        <w:rPr>
          <w:rFonts w:cs="Arial"/>
          <w:szCs w:val="24"/>
          <w:lang w:val="en-AU"/>
        </w:rPr>
        <w:t xml:space="preserve">is to reverse an erroneous transfer or as otherwise agreed between the </w:t>
      </w:r>
      <w:r w:rsidRPr="004E5DBB">
        <w:rPr>
          <w:rFonts w:cs="Arial"/>
          <w:b/>
          <w:i/>
          <w:szCs w:val="24"/>
          <w:lang w:val="en-AU"/>
        </w:rPr>
        <w:t xml:space="preserve">retailer </w:t>
      </w:r>
      <w:r w:rsidRPr="004E5DBB">
        <w:rPr>
          <w:rFonts w:cs="Arial"/>
          <w:szCs w:val="24"/>
          <w:lang w:val="en-AU"/>
        </w:rPr>
        <w:t xml:space="preserve">and the </w:t>
      </w:r>
      <w:r w:rsidRPr="004E5DBB">
        <w:rPr>
          <w:rFonts w:cs="Arial"/>
          <w:b/>
          <w:i/>
          <w:szCs w:val="24"/>
          <w:lang w:val="en-AU"/>
        </w:rPr>
        <w:t>network provider</w:t>
      </w:r>
      <w:r w:rsidRPr="004E5DBB">
        <w:rPr>
          <w:rFonts w:cs="Arial"/>
          <w:szCs w:val="24"/>
          <w:lang w:val="en-AU"/>
        </w:rPr>
        <w:t xml:space="preserve">, the </w:t>
      </w:r>
      <w:r w:rsidRPr="004E5DBB">
        <w:rPr>
          <w:rFonts w:cs="Arial"/>
          <w:b/>
          <w:i/>
          <w:szCs w:val="24"/>
          <w:lang w:val="en-AU"/>
        </w:rPr>
        <w:t xml:space="preserve">retailer </w:t>
      </w:r>
      <w:r w:rsidRPr="004E5DBB">
        <w:rPr>
          <w:rFonts w:cs="Arial"/>
          <w:szCs w:val="24"/>
          <w:lang w:val="en-AU"/>
        </w:rPr>
        <w:t xml:space="preserve">must include a </w:t>
      </w:r>
      <w:r w:rsidRPr="004E5DBB">
        <w:rPr>
          <w:rFonts w:cs="Arial"/>
          <w:b/>
          <w:i/>
          <w:szCs w:val="24"/>
          <w:lang w:val="en-AU"/>
        </w:rPr>
        <w:t xml:space="preserve">nominated transfer date </w:t>
      </w:r>
      <w:r w:rsidRPr="004E5DBB">
        <w:rPr>
          <w:rFonts w:cs="Arial"/>
          <w:szCs w:val="24"/>
          <w:lang w:val="en-AU"/>
        </w:rPr>
        <w:t xml:space="preserve">that is more than </w:t>
      </w:r>
      <w:r w:rsidR="0082017C">
        <w:rPr>
          <w:rFonts w:cs="Arial"/>
          <w:szCs w:val="24"/>
          <w:lang w:val="en-AU"/>
        </w:rPr>
        <w:t>three</w:t>
      </w:r>
      <w:r w:rsidR="0082017C" w:rsidRPr="004E5DBB">
        <w:rPr>
          <w:rFonts w:cs="Arial"/>
          <w:b/>
          <w:i/>
          <w:szCs w:val="24"/>
          <w:lang w:val="en-AU"/>
        </w:rPr>
        <w:t xml:space="preserve"> </w:t>
      </w:r>
      <w:r w:rsidRPr="004E5DBB">
        <w:rPr>
          <w:rFonts w:cs="Arial"/>
          <w:b/>
          <w:i/>
          <w:szCs w:val="24"/>
          <w:lang w:val="en-AU"/>
        </w:rPr>
        <w:t xml:space="preserve">business days </w:t>
      </w:r>
      <w:r w:rsidRPr="004E5DBB">
        <w:rPr>
          <w:rFonts w:cs="Arial"/>
          <w:szCs w:val="24"/>
          <w:lang w:val="en-AU"/>
        </w:rPr>
        <w:t xml:space="preserve">from the date the </w:t>
      </w:r>
      <w:r w:rsidRPr="004E5DBB">
        <w:rPr>
          <w:rFonts w:cs="Arial"/>
          <w:b/>
          <w:i/>
          <w:szCs w:val="24"/>
          <w:lang w:val="en-AU"/>
        </w:rPr>
        <w:t xml:space="preserve">customer transfer request form </w:t>
      </w:r>
      <w:r w:rsidRPr="004E5DBB">
        <w:rPr>
          <w:rFonts w:cs="Arial"/>
          <w:szCs w:val="24"/>
          <w:lang w:val="en-AU"/>
        </w:rPr>
        <w:t xml:space="preserve">is submitted pursuant to clause 8.1.1 and:  </w:t>
      </w:r>
    </w:p>
    <w:p w14:paraId="7816C341" w14:textId="77C11990" w:rsidR="00666AAC" w:rsidRPr="004E5DBB" w:rsidRDefault="00666AAC" w:rsidP="00162BAF">
      <w:pPr>
        <w:numPr>
          <w:ilvl w:val="0"/>
          <w:numId w:val="30"/>
        </w:numPr>
        <w:spacing w:before="0" w:after="200" w:line="240" w:lineRule="auto"/>
        <w:ind w:hanging="587"/>
        <w:contextualSpacing/>
        <w:rPr>
          <w:rFonts w:cs="Arial"/>
          <w:szCs w:val="22"/>
          <w:lang w:val="en-AU"/>
        </w:rPr>
      </w:pPr>
      <w:r w:rsidRPr="004E5DBB">
        <w:rPr>
          <w:rFonts w:cs="Arial"/>
          <w:szCs w:val="22"/>
          <w:lang w:val="en-AU"/>
        </w:rPr>
        <w:t xml:space="preserve">where the </w:t>
      </w:r>
      <w:r w:rsidRPr="004E5DBB">
        <w:rPr>
          <w:rFonts w:cs="Arial"/>
          <w:b/>
          <w:i/>
          <w:szCs w:val="22"/>
          <w:lang w:val="en-AU"/>
        </w:rPr>
        <w:t>transfer</w:t>
      </w:r>
      <w:r w:rsidRPr="004E5DBB">
        <w:rPr>
          <w:rFonts w:cs="Arial"/>
          <w:szCs w:val="22"/>
          <w:lang w:val="en-AU"/>
        </w:rPr>
        <w:t xml:space="preserve"> relates to an </w:t>
      </w:r>
      <w:r w:rsidRPr="004E5DBB">
        <w:rPr>
          <w:rFonts w:cs="Arial"/>
          <w:b/>
          <w:i/>
          <w:szCs w:val="22"/>
          <w:lang w:val="en-AU"/>
        </w:rPr>
        <w:t>exit point</w:t>
      </w:r>
      <w:r w:rsidRPr="004E5DBB">
        <w:rPr>
          <w:rFonts w:cs="Arial"/>
          <w:szCs w:val="22"/>
          <w:lang w:val="en-AU"/>
        </w:rPr>
        <w:t xml:space="preserve"> which requires a new or modified </w:t>
      </w:r>
      <w:r w:rsidRPr="004E5DBB">
        <w:rPr>
          <w:rFonts w:cs="Arial"/>
          <w:b/>
          <w:i/>
          <w:szCs w:val="22"/>
          <w:lang w:val="en-AU"/>
        </w:rPr>
        <w:t xml:space="preserve">meter </w:t>
      </w:r>
      <w:r w:rsidRPr="004E5DBB">
        <w:rPr>
          <w:rFonts w:cs="Arial"/>
          <w:szCs w:val="22"/>
          <w:lang w:val="en-AU"/>
        </w:rPr>
        <w:t xml:space="preserve">installation, up to 65 </w:t>
      </w:r>
      <w:r w:rsidRPr="004E5DBB">
        <w:rPr>
          <w:rFonts w:cs="Arial"/>
          <w:b/>
          <w:i/>
          <w:szCs w:val="22"/>
          <w:lang w:val="en-AU"/>
        </w:rPr>
        <w:t>business days</w:t>
      </w:r>
      <w:r w:rsidRPr="004E5DBB">
        <w:rPr>
          <w:rFonts w:cs="Arial"/>
          <w:szCs w:val="22"/>
          <w:lang w:val="en-AU"/>
        </w:rPr>
        <w:t xml:space="preserve"> from the date that the  new or modified </w:t>
      </w:r>
      <w:r w:rsidRPr="004E5DBB">
        <w:rPr>
          <w:rFonts w:cs="Arial"/>
          <w:b/>
          <w:i/>
          <w:szCs w:val="22"/>
          <w:lang w:val="en-AU"/>
        </w:rPr>
        <w:t xml:space="preserve">meter </w:t>
      </w:r>
      <w:r w:rsidRPr="004E5DBB">
        <w:rPr>
          <w:rFonts w:cs="Arial"/>
          <w:szCs w:val="22"/>
          <w:lang w:val="en-AU"/>
        </w:rPr>
        <w:t>installation is, or is likely to be, ready for service; or</w:t>
      </w:r>
      <w:r w:rsidR="00DA70C7">
        <w:rPr>
          <w:rFonts w:cs="Arial"/>
          <w:szCs w:val="22"/>
          <w:lang w:val="en-AU"/>
        </w:rPr>
        <w:br/>
      </w:r>
    </w:p>
    <w:p w14:paraId="1C4D91D2" w14:textId="6DC859B8" w:rsidR="00A84912" w:rsidRPr="004E5DBB" w:rsidRDefault="00666AAC" w:rsidP="00162BAF">
      <w:pPr>
        <w:numPr>
          <w:ilvl w:val="0"/>
          <w:numId w:val="30"/>
        </w:numPr>
        <w:spacing w:before="0" w:after="200" w:line="240" w:lineRule="auto"/>
        <w:ind w:hanging="587"/>
        <w:contextualSpacing/>
        <w:rPr>
          <w:rFonts w:cs="Arial"/>
          <w:szCs w:val="22"/>
          <w:lang w:val="en-AU"/>
        </w:rPr>
      </w:pPr>
      <w:r w:rsidRPr="004E5DBB">
        <w:rPr>
          <w:szCs w:val="22"/>
          <w:lang w:val="en-AU"/>
        </w:rPr>
        <w:t xml:space="preserve">where the </w:t>
      </w:r>
      <w:r w:rsidRPr="004E5DBB">
        <w:rPr>
          <w:b/>
          <w:bCs/>
          <w:i/>
          <w:iCs/>
          <w:szCs w:val="22"/>
          <w:lang w:val="en-AU"/>
        </w:rPr>
        <w:t>transfer</w:t>
      </w:r>
      <w:r w:rsidRPr="004E5DBB">
        <w:rPr>
          <w:szCs w:val="22"/>
          <w:lang w:val="en-AU"/>
        </w:rPr>
        <w:t xml:space="preserve"> relates to an </w:t>
      </w:r>
      <w:r w:rsidRPr="004E5DBB">
        <w:rPr>
          <w:b/>
          <w:bCs/>
          <w:i/>
          <w:iCs/>
          <w:szCs w:val="22"/>
          <w:lang w:val="en-AU"/>
        </w:rPr>
        <w:t>exit point</w:t>
      </w:r>
      <w:r w:rsidRPr="004E5DBB">
        <w:rPr>
          <w:szCs w:val="22"/>
          <w:lang w:val="en-AU"/>
        </w:rPr>
        <w:t xml:space="preserve"> with an existing </w:t>
      </w:r>
      <w:r w:rsidRPr="004E5DBB">
        <w:rPr>
          <w:b/>
          <w:bCs/>
          <w:i/>
          <w:iCs/>
          <w:szCs w:val="22"/>
          <w:lang w:val="en-AU"/>
        </w:rPr>
        <w:t>meter</w:t>
      </w:r>
      <w:r w:rsidRPr="004E5DBB">
        <w:rPr>
          <w:szCs w:val="22"/>
          <w:lang w:val="en-AU"/>
        </w:rPr>
        <w:t xml:space="preserve"> installation,</w:t>
      </w:r>
      <w:r w:rsidRPr="004E5DBB">
        <w:rPr>
          <w:b/>
          <w:bCs/>
          <w:color w:val="FF0000"/>
          <w:szCs w:val="22"/>
          <w:lang w:val="en-AU"/>
        </w:rPr>
        <w:t xml:space="preserve"> </w:t>
      </w:r>
      <w:r w:rsidRPr="004E5DBB">
        <w:rPr>
          <w:rFonts w:cs="Arial"/>
          <w:szCs w:val="22"/>
          <w:lang w:val="en-AU"/>
        </w:rPr>
        <w:t xml:space="preserve">up to 65 </w:t>
      </w:r>
      <w:r w:rsidRPr="004E5DBB">
        <w:rPr>
          <w:rFonts w:cs="Arial"/>
          <w:b/>
          <w:i/>
          <w:szCs w:val="22"/>
          <w:lang w:val="en-AU"/>
        </w:rPr>
        <w:t>business days</w:t>
      </w:r>
      <w:r w:rsidRPr="004E5DBB">
        <w:rPr>
          <w:rFonts w:cs="Arial"/>
          <w:szCs w:val="22"/>
          <w:lang w:val="en-AU"/>
        </w:rPr>
        <w:t xml:space="preserve"> from the day the request is submitted to the </w:t>
      </w:r>
      <w:r w:rsidRPr="004E5DBB">
        <w:rPr>
          <w:rFonts w:cs="Arial"/>
          <w:b/>
          <w:i/>
          <w:szCs w:val="22"/>
          <w:lang w:val="en-AU"/>
        </w:rPr>
        <w:t>network provider</w:t>
      </w:r>
      <w:r w:rsidRPr="004E5DBB">
        <w:rPr>
          <w:rFonts w:cs="Arial"/>
          <w:szCs w:val="22"/>
          <w:lang w:val="en-AU"/>
        </w:rPr>
        <w:t>.</w:t>
      </w:r>
      <w:r w:rsidRPr="004E5DBB">
        <w:rPr>
          <w:rFonts w:cs="Arial"/>
          <w:szCs w:val="22"/>
          <w:lang w:val="en-AU"/>
        </w:rPr>
        <w:br/>
      </w:r>
    </w:p>
    <w:p w14:paraId="66DFECD8" w14:textId="0730951F" w:rsidR="00666AAC" w:rsidRPr="004E5DBB" w:rsidRDefault="00D80B43" w:rsidP="00162BAF">
      <w:pPr>
        <w:numPr>
          <w:ilvl w:val="2"/>
          <w:numId w:val="31"/>
        </w:numPr>
        <w:spacing w:before="240" w:after="240" w:line="320" w:lineRule="atLeast"/>
        <w:outlineLvl w:val="2"/>
        <w:rPr>
          <w:rFonts w:eastAsia="Calibri"/>
          <w:szCs w:val="22"/>
          <w:lang w:val="en-AU" w:eastAsia="en-AU"/>
        </w:rPr>
      </w:pPr>
      <w:bookmarkStart w:id="91" w:name="_Toc282690748"/>
      <w:bookmarkStart w:id="92" w:name="_Ref294390113"/>
      <w:r w:rsidRPr="008E144D">
        <w:rPr>
          <w:rFonts w:eastAsia="Calibri"/>
          <w:szCs w:val="22"/>
          <w:lang w:val="en-AU" w:eastAsia="en-AU"/>
        </w:rPr>
        <w:t>Proposed a</w:t>
      </w:r>
      <w:r w:rsidR="00DA70C7" w:rsidRPr="008E144D">
        <w:rPr>
          <w:rFonts w:eastAsia="Calibri"/>
          <w:szCs w:val="22"/>
          <w:lang w:val="en-AU" w:eastAsia="en-AU"/>
        </w:rPr>
        <w:t>mendments to clause 8.2.12 are as highlighted:</w:t>
      </w:r>
      <w:r w:rsidR="00DA70C7">
        <w:rPr>
          <w:rFonts w:eastAsia="Calibri"/>
          <w:szCs w:val="22"/>
          <w:lang w:val="en-AU" w:eastAsia="en-AU"/>
        </w:rPr>
        <w:t xml:space="preserve"> </w:t>
      </w:r>
      <w:r w:rsidR="00DA70C7">
        <w:rPr>
          <w:rFonts w:eastAsia="Calibri"/>
          <w:szCs w:val="22"/>
          <w:lang w:val="en-AU" w:eastAsia="en-AU"/>
        </w:rPr>
        <w:br/>
      </w:r>
      <w:r w:rsidR="00DA70C7">
        <w:rPr>
          <w:rFonts w:eastAsia="Calibri"/>
          <w:szCs w:val="22"/>
          <w:lang w:val="en-AU" w:eastAsia="en-AU"/>
        </w:rPr>
        <w:br/>
      </w:r>
      <w:r w:rsidR="00666AAC" w:rsidRPr="004E5DBB">
        <w:rPr>
          <w:rFonts w:eastAsia="Calibri"/>
          <w:szCs w:val="22"/>
          <w:lang w:val="en-AU" w:eastAsia="en-AU"/>
        </w:rPr>
        <w:t xml:space="preserve">If the </w:t>
      </w:r>
      <w:r w:rsidR="00666AAC" w:rsidRPr="004E5DBB">
        <w:rPr>
          <w:rFonts w:eastAsia="Calibri"/>
          <w:b/>
          <w:i/>
          <w:szCs w:val="22"/>
          <w:lang w:val="en-AU" w:eastAsia="en-AU"/>
        </w:rPr>
        <w:t>network provider</w:t>
      </w:r>
      <w:r w:rsidR="00666AAC" w:rsidRPr="004E5DBB">
        <w:rPr>
          <w:rFonts w:eastAsia="Calibri"/>
          <w:szCs w:val="22"/>
          <w:lang w:val="en-AU" w:eastAsia="en-AU"/>
        </w:rPr>
        <w:t xml:space="preserve"> is unable to </w:t>
      </w:r>
      <w:r w:rsidR="00666AAC" w:rsidRPr="004E5DBB">
        <w:rPr>
          <w:rFonts w:eastAsia="Calibri"/>
          <w:b/>
          <w:i/>
          <w:szCs w:val="22"/>
          <w:lang w:val="en-AU" w:eastAsia="en-AU"/>
        </w:rPr>
        <w:t>transfer</w:t>
      </w:r>
      <w:r w:rsidR="00666AAC" w:rsidRPr="004E5DBB">
        <w:rPr>
          <w:rFonts w:eastAsia="Calibri"/>
          <w:szCs w:val="22"/>
          <w:lang w:val="en-AU" w:eastAsia="en-AU"/>
        </w:rPr>
        <w:t xml:space="preserve"> the </w:t>
      </w:r>
      <w:r w:rsidR="00666AAC" w:rsidRPr="00784F92">
        <w:rPr>
          <w:rFonts w:eastAsia="Calibri"/>
          <w:b/>
          <w:i/>
          <w:szCs w:val="22"/>
          <w:lang w:val="en-AU" w:eastAsia="en-AU"/>
        </w:rPr>
        <w:t>customer</w:t>
      </w:r>
      <w:r w:rsidR="00666AAC" w:rsidRPr="00784F92">
        <w:rPr>
          <w:rFonts w:eastAsia="Calibri"/>
          <w:szCs w:val="22"/>
          <w:lang w:val="en-AU" w:eastAsia="en-AU"/>
        </w:rPr>
        <w:t xml:space="preserve"> within the time frames or on the dates</w:t>
      </w:r>
      <w:r w:rsidR="00666AAC" w:rsidRPr="005A341A">
        <w:rPr>
          <w:rFonts w:eastAsia="Calibri"/>
          <w:szCs w:val="22"/>
          <w:lang w:val="en-AU" w:eastAsia="en-AU"/>
        </w:rPr>
        <w:t xml:space="preserve"> required under clauses 8.2.9, </w:t>
      </w:r>
      <w:r w:rsidR="00666AAC" w:rsidRPr="005A341A">
        <w:rPr>
          <w:rFonts w:eastAsia="Calibri"/>
          <w:szCs w:val="22"/>
          <w:highlight w:val="yellow"/>
          <w:lang w:val="en-AU" w:eastAsia="en-AU"/>
        </w:rPr>
        <w:t>8.2</w:t>
      </w:r>
      <w:r w:rsidR="00666AAC" w:rsidRPr="00784F92">
        <w:rPr>
          <w:rFonts w:eastAsia="Calibri"/>
          <w:szCs w:val="22"/>
          <w:highlight w:val="yellow"/>
          <w:lang w:val="en-AU" w:eastAsia="en-AU"/>
        </w:rPr>
        <w:t>.9A, 8.2.9B</w:t>
      </w:r>
      <w:r w:rsidR="00666AAC" w:rsidRPr="004E5DBB">
        <w:rPr>
          <w:rFonts w:eastAsia="Calibri"/>
          <w:szCs w:val="22"/>
          <w:lang w:val="en-AU" w:eastAsia="en-AU"/>
        </w:rPr>
        <w:t xml:space="preserve"> and 8.2.10, then</w:t>
      </w:r>
      <w:bookmarkEnd w:id="91"/>
      <w:r w:rsidR="00666AAC" w:rsidRPr="004E5DBB">
        <w:rPr>
          <w:rFonts w:eastAsia="Calibri"/>
          <w:szCs w:val="22"/>
          <w:lang w:val="en-AU" w:eastAsia="en-AU"/>
        </w:rPr>
        <w:t xml:space="preserve"> </w:t>
      </w:r>
      <w:bookmarkStart w:id="93" w:name="_Toc282690749"/>
      <w:r w:rsidR="00666AAC" w:rsidRPr="004E5DBB">
        <w:rPr>
          <w:rFonts w:eastAsia="Calibri"/>
          <w:szCs w:val="22"/>
          <w:lang w:val="en-AU" w:eastAsia="en-AU"/>
        </w:rPr>
        <w:t xml:space="preserve">the </w:t>
      </w:r>
      <w:r w:rsidR="00666AAC" w:rsidRPr="004E5DBB">
        <w:rPr>
          <w:rFonts w:eastAsia="Calibri"/>
          <w:b/>
          <w:i/>
          <w:szCs w:val="22"/>
          <w:lang w:val="en-AU" w:eastAsia="en-AU"/>
        </w:rPr>
        <w:t>network provider</w:t>
      </w:r>
      <w:r w:rsidR="00666AAC" w:rsidRPr="004E5DBB">
        <w:rPr>
          <w:rFonts w:eastAsia="Calibri"/>
          <w:b/>
          <w:szCs w:val="22"/>
          <w:lang w:val="en-AU" w:eastAsia="en-AU"/>
        </w:rPr>
        <w:t xml:space="preserve"> </w:t>
      </w:r>
      <w:r w:rsidR="00666AAC" w:rsidRPr="004E5DBB">
        <w:rPr>
          <w:rFonts w:eastAsia="Calibri"/>
          <w:szCs w:val="22"/>
          <w:lang w:val="en-AU" w:eastAsia="en-AU"/>
        </w:rPr>
        <w:t>must</w:t>
      </w:r>
      <w:r w:rsidR="00D941EE">
        <w:rPr>
          <w:rFonts w:eastAsia="Calibri"/>
          <w:szCs w:val="22"/>
          <w:lang w:val="en-AU" w:eastAsia="en-AU"/>
        </w:rPr>
        <w:t>,</w:t>
      </w:r>
      <w:r w:rsidR="00666AAC" w:rsidRPr="004E5DBB">
        <w:rPr>
          <w:rFonts w:eastAsia="Calibri"/>
          <w:szCs w:val="22"/>
          <w:lang w:val="en-AU" w:eastAsia="en-AU"/>
        </w:rPr>
        <w:t xml:space="preserve"> within </w:t>
      </w:r>
      <w:r w:rsidR="002E3F8F">
        <w:rPr>
          <w:rFonts w:eastAsia="Calibri"/>
          <w:szCs w:val="22"/>
          <w:lang w:val="en-AU" w:eastAsia="en-AU"/>
        </w:rPr>
        <w:t>three</w:t>
      </w:r>
      <w:r w:rsidR="002E3F8F" w:rsidRPr="004E5DBB">
        <w:rPr>
          <w:rFonts w:eastAsia="Calibri"/>
          <w:szCs w:val="22"/>
          <w:lang w:val="en-AU" w:eastAsia="en-AU"/>
        </w:rPr>
        <w:t xml:space="preserve"> </w:t>
      </w:r>
      <w:r w:rsidR="00666AAC" w:rsidRPr="004E5DBB">
        <w:rPr>
          <w:rFonts w:eastAsia="Calibri"/>
          <w:b/>
          <w:i/>
          <w:szCs w:val="22"/>
          <w:lang w:val="en-AU" w:eastAsia="en-AU"/>
        </w:rPr>
        <w:t>business days</w:t>
      </w:r>
      <w:r w:rsidR="00666AAC" w:rsidRPr="004E5DBB">
        <w:rPr>
          <w:rFonts w:eastAsia="Calibri"/>
          <w:b/>
          <w:szCs w:val="22"/>
          <w:lang w:val="en-AU" w:eastAsia="en-AU"/>
        </w:rPr>
        <w:t xml:space="preserve"> </w:t>
      </w:r>
      <w:r w:rsidR="00666AAC" w:rsidRPr="004E5DBB">
        <w:rPr>
          <w:rFonts w:eastAsia="Calibri"/>
          <w:szCs w:val="22"/>
          <w:lang w:val="en-AU" w:eastAsia="en-AU"/>
        </w:rPr>
        <w:t xml:space="preserve">after receiving the </w:t>
      </w:r>
      <w:r w:rsidR="00666AAC" w:rsidRPr="004E5DBB">
        <w:rPr>
          <w:rFonts w:eastAsia="Calibri"/>
          <w:b/>
          <w:i/>
          <w:szCs w:val="22"/>
          <w:lang w:val="en-AU" w:eastAsia="en-AU"/>
        </w:rPr>
        <w:t>customer transfer request form</w:t>
      </w:r>
      <w:r w:rsidR="00666AAC" w:rsidRPr="004E5DBB">
        <w:rPr>
          <w:rFonts w:eastAsia="Calibri"/>
          <w:szCs w:val="22"/>
          <w:lang w:val="en-AU" w:eastAsia="en-AU"/>
        </w:rPr>
        <w:t xml:space="preserve">, electronically notify the </w:t>
      </w:r>
      <w:r w:rsidR="00666AAC" w:rsidRPr="004E5DBB">
        <w:rPr>
          <w:rFonts w:eastAsia="Calibri"/>
          <w:b/>
          <w:i/>
          <w:szCs w:val="22"/>
          <w:lang w:val="en-AU" w:eastAsia="en-AU"/>
        </w:rPr>
        <w:t>retailer</w:t>
      </w:r>
      <w:r w:rsidR="00666AAC" w:rsidRPr="004E5DBB">
        <w:rPr>
          <w:rFonts w:eastAsia="Calibri"/>
          <w:szCs w:val="22"/>
          <w:lang w:val="en-AU" w:eastAsia="en-AU"/>
        </w:rPr>
        <w:t xml:space="preserve"> which submitted the </w:t>
      </w:r>
      <w:r w:rsidR="00666AAC" w:rsidRPr="004E5DBB">
        <w:rPr>
          <w:rFonts w:eastAsia="Calibri"/>
          <w:b/>
          <w:i/>
          <w:szCs w:val="22"/>
          <w:lang w:val="en-AU" w:eastAsia="en-AU"/>
        </w:rPr>
        <w:t>customer transfer request form</w:t>
      </w:r>
      <w:r w:rsidR="00666AAC" w:rsidRPr="004E5DBB">
        <w:rPr>
          <w:rFonts w:eastAsia="Calibri"/>
          <w:szCs w:val="22"/>
          <w:lang w:val="en-AU" w:eastAsia="en-AU"/>
        </w:rPr>
        <w:t xml:space="preserve"> of the reasons why the timetable will not be met and of its proposed timetable for the </w:t>
      </w:r>
      <w:r w:rsidR="00666AAC" w:rsidRPr="004E5DBB">
        <w:rPr>
          <w:rFonts w:eastAsia="Calibri"/>
          <w:b/>
          <w:i/>
          <w:szCs w:val="22"/>
          <w:lang w:val="en-AU" w:eastAsia="en-AU"/>
        </w:rPr>
        <w:t>transfer</w:t>
      </w:r>
      <w:r w:rsidR="00666AAC" w:rsidRPr="004E5DBB">
        <w:rPr>
          <w:rFonts w:eastAsia="Calibri"/>
          <w:szCs w:val="22"/>
          <w:lang w:val="en-AU" w:eastAsia="en-AU"/>
        </w:rPr>
        <w:t>.</w:t>
      </w:r>
      <w:bookmarkEnd w:id="92"/>
      <w:bookmarkEnd w:id="93"/>
    </w:p>
    <w:p w14:paraId="1F3E3DC4" w14:textId="2A3730A2" w:rsidR="007D7B53" w:rsidRPr="00DA70C7" w:rsidRDefault="00D80B43" w:rsidP="00DA70C7">
      <w:pPr>
        <w:pStyle w:val="Heading3"/>
        <w:keepLines/>
        <w:numPr>
          <w:ilvl w:val="2"/>
          <w:numId w:val="62"/>
        </w:numPr>
        <w:spacing w:before="240" w:after="240" w:line="320" w:lineRule="atLeast"/>
        <w:rPr>
          <w:rFonts w:eastAsia="Calibri"/>
          <w:b w:val="0"/>
        </w:rPr>
      </w:pPr>
      <w:r w:rsidRPr="008E144D">
        <w:rPr>
          <w:rFonts w:eastAsia="Calibri"/>
          <w:b w:val="0"/>
        </w:rPr>
        <w:t>Proposed a</w:t>
      </w:r>
      <w:r w:rsidR="00DA70C7" w:rsidRPr="008E144D">
        <w:rPr>
          <w:rFonts w:eastAsia="Calibri"/>
          <w:b w:val="0"/>
        </w:rPr>
        <w:t>mendments to clause 8.2.14 are per the tracked changes:</w:t>
      </w:r>
      <w:r w:rsidR="00DA70C7">
        <w:rPr>
          <w:rFonts w:eastAsia="Calibri"/>
          <w:b w:val="0"/>
        </w:rPr>
        <w:t xml:space="preserve"> </w:t>
      </w:r>
      <w:r w:rsidR="00DA70C7">
        <w:rPr>
          <w:rFonts w:eastAsia="Calibri"/>
          <w:b w:val="0"/>
        </w:rPr>
        <w:br/>
      </w:r>
      <w:r w:rsidR="00DA70C7">
        <w:rPr>
          <w:rFonts w:eastAsia="Calibri"/>
          <w:b w:val="0"/>
        </w:rPr>
        <w:br/>
      </w:r>
      <w:r w:rsidR="00DA70C7" w:rsidRPr="00DA70C7">
        <w:rPr>
          <w:rFonts w:eastAsia="Calibri"/>
          <w:b w:val="0"/>
        </w:rPr>
        <w:t xml:space="preserve">If a </w:t>
      </w:r>
      <w:r w:rsidR="00DA70C7" w:rsidRPr="00DA70C7">
        <w:rPr>
          <w:rFonts w:eastAsia="Calibri"/>
          <w:i/>
        </w:rPr>
        <w:t>network</w:t>
      </w:r>
      <w:r w:rsidR="00DA70C7" w:rsidRPr="00DA70C7">
        <w:rPr>
          <w:rFonts w:eastAsia="Calibri"/>
        </w:rPr>
        <w:t xml:space="preserve"> </w:t>
      </w:r>
      <w:r w:rsidR="00DA70C7" w:rsidRPr="00DA70C7">
        <w:rPr>
          <w:rFonts w:eastAsia="Calibri"/>
          <w:i/>
        </w:rPr>
        <w:t>provider</w:t>
      </w:r>
      <w:r w:rsidR="00DA70C7" w:rsidRPr="00DA70C7">
        <w:rPr>
          <w:rFonts w:eastAsia="Calibri"/>
          <w:b w:val="0"/>
        </w:rPr>
        <w:t xml:space="preserve">, acting reasonably, is unable to complete a </w:t>
      </w:r>
      <w:r w:rsidR="00DA70C7" w:rsidRPr="00DA70C7">
        <w:rPr>
          <w:rFonts w:eastAsia="Calibri"/>
          <w:i/>
        </w:rPr>
        <w:t>transfer</w:t>
      </w:r>
      <w:r w:rsidR="00DA70C7" w:rsidRPr="00DA70C7">
        <w:rPr>
          <w:rFonts w:eastAsia="Calibri"/>
          <w:szCs w:val="22"/>
        </w:rPr>
        <w:t xml:space="preserve"> </w:t>
      </w:r>
      <w:r w:rsidR="00DA70C7" w:rsidRPr="00DA70C7">
        <w:rPr>
          <w:rFonts w:eastAsia="Calibri"/>
          <w:b w:val="0"/>
          <w:szCs w:val="22"/>
        </w:rPr>
        <w:t xml:space="preserve">in accordance with this </w:t>
      </w:r>
      <w:r w:rsidR="00DA70C7" w:rsidRPr="00DA70C7">
        <w:rPr>
          <w:rFonts w:eastAsia="Calibri"/>
          <w:i/>
          <w:szCs w:val="22"/>
        </w:rPr>
        <w:t>Code</w:t>
      </w:r>
      <w:r w:rsidR="00DA70C7" w:rsidRPr="00DA70C7">
        <w:rPr>
          <w:rFonts w:eastAsia="Calibri"/>
          <w:b w:val="0"/>
        </w:rPr>
        <w:t xml:space="preserve">, the </w:t>
      </w:r>
      <w:r w:rsidR="00DA70C7" w:rsidRPr="00DA70C7">
        <w:rPr>
          <w:rFonts w:eastAsia="Calibri"/>
          <w:i/>
        </w:rPr>
        <w:t>network provider</w:t>
      </w:r>
      <w:r w:rsidR="00DA70C7" w:rsidRPr="00DA70C7">
        <w:rPr>
          <w:rFonts w:eastAsia="Calibri"/>
          <w:b w:val="0"/>
        </w:rPr>
        <w:t xml:space="preserve"> must </w:t>
      </w:r>
      <w:r w:rsidR="00DA70C7" w:rsidRPr="00DA70C7">
        <w:rPr>
          <w:b w:val="0"/>
          <w:szCs w:val="22"/>
        </w:rPr>
        <w:t xml:space="preserve">notify the </w:t>
      </w:r>
      <w:r w:rsidR="00DA70C7" w:rsidRPr="00DA70C7">
        <w:rPr>
          <w:i/>
          <w:szCs w:val="22"/>
        </w:rPr>
        <w:t>Commission</w:t>
      </w:r>
      <w:r w:rsidR="00DA70C7" w:rsidRPr="00DA70C7">
        <w:rPr>
          <w:szCs w:val="22"/>
        </w:rPr>
        <w:t xml:space="preserve"> </w:t>
      </w:r>
      <w:r w:rsidR="00DA70C7" w:rsidRPr="00DA70C7">
        <w:rPr>
          <w:b w:val="0"/>
          <w:szCs w:val="22"/>
        </w:rPr>
        <w:t xml:space="preserve">in accordance with the </w:t>
      </w:r>
      <w:r w:rsidR="00DA70C7" w:rsidRPr="00DA70C7">
        <w:rPr>
          <w:i/>
          <w:szCs w:val="22"/>
        </w:rPr>
        <w:t>Commission’s</w:t>
      </w:r>
      <w:r w:rsidR="00DA70C7" w:rsidRPr="00DA70C7">
        <w:rPr>
          <w:szCs w:val="22"/>
        </w:rPr>
        <w:t xml:space="preserve"> </w:t>
      </w:r>
      <w:r w:rsidR="00DA70C7" w:rsidRPr="00DA70C7">
        <w:rPr>
          <w:b w:val="0"/>
          <w:szCs w:val="22"/>
        </w:rPr>
        <w:t>Compliance Framework and Reporting Guidelines and its network licence and must</w:t>
      </w:r>
      <w:r w:rsidR="00DA70C7" w:rsidRPr="00DA70C7">
        <w:rPr>
          <w:b w:val="0"/>
          <w:i/>
          <w:szCs w:val="22"/>
        </w:rPr>
        <w:t xml:space="preserve"> </w:t>
      </w:r>
      <w:r w:rsidR="00DA70C7" w:rsidRPr="00DA70C7">
        <w:rPr>
          <w:rFonts w:eastAsia="Calibri"/>
          <w:b w:val="0"/>
        </w:rPr>
        <w:t xml:space="preserve">electronically notify the </w:t>
      </w:r>
      <w:r w:rsidR="00DA70C7" w:rsidRPr="00DA70C7">
        <w:rPr>
          <w:rFonts w:eastAsia="Calibri"/>
          <w:i/>
        </w:rPr>
        <w:t>current retailer</w:t>
      </w:r>
      <w:r w:rsidR="00DA70C7" w:rsidRPr="00DA70C7">
        <w:rPr>
          <w:rFonts w:eastAsia="Calibri"/>
          <w:b w:val="0"/>
        </w:rPr>
        <w:t xml:space="preserve"> and the </w:t>
      </w:r>
      <w:r w:rsidR="00DA70C7" w:rsidRPr="00DA70C7">
        <w:rPr>
          <w:rFonts w:eastAsia="Calibri"/>
          <w:i/>
        </w:rPr>
        <w:t>incoming retailer</w:t>
      </w:r>
      <w:r w:rsidR="00DA70C7" w:rsidRPr="00DA70C7">
        <w:rPr>
          <w:rFonts w:eastAsia="Calibri"/>
          <w:b w:val="0"/>
        </w:rPr>
        <w:t xml:space="preserve"> within </w:t>
      </w:r>
      <w:r w:rsidR="002E3F8F">
        <w:rPr>
          <w:rFonts w:eastAsia="Calibri"/>
          <w:b w:val="0"/>
        </w:rPr>
        <w:t>two</w:t>
      </w:r>
      <w:r w:rsidR="002E3F8F" w:rsidRPr="00DA70C7">
        <w:rPr>
          <w:rFonts w:eastAsia="Calibri"/>
          <w:b w:val="0"/>
        </w:rPr>
        <w:t xml:space="preserve"> </w:t>
      </w:r>
      <w:r w:rsidR="00DA70C7" w:rsidRPr="00DA70C7">
        <w:rPr>
          <w:rFonts w:eastAsia="Calibri"/>
          <w:i/>
        </w:rPr>
        <w:t>business days</w:t>
      </w:r>
      <w:r w:rsidR="00DA70C7" w:rsidRPr="00DA70C7">
        <w:rPr>
          <w:rFonts w:eastAsia="Calibri"/>
        </w:rPr>
        <w:t xml:space="preserve"> </w:t>
      </w:r>
      <w:r w:rsidR="00DA70C7" w:rsidRPr="00DA70C7">
        <w:rPr>
          <w:rFonts w:eastAsia="Calibri"/>
          <w:b w:val="0"/>
        </w:rPr>
        <w:t xml:space="preserve">of the reasons why the </w:t>
      </w:r>
      <w:r w:rsidR="00DA70C7" w:rsidRPr="00DA70C7">
        <w:rPr>
          <w:rFonts w:eastAsia="Calibri"/>
          <w:i/>
        </w:rPr>
        <w:t>transfer</w:t>
      </w:r>
      <w:r w:rsidR="00DA70C7" w:rsidRPr="00DA70C7">
        <w:rPr>
          <w:rFonts w:eastAsia="Calibri"/>
          <w:b w:val="0"/>
        </w:rPr>
        <w:t xml:space="preserve"> could not be completed.</w:t>
      </w:r>
    </w:p>
    <w:p w14:paraId="2E382933" w14:textId="77777777" w:rsidR="00DA70C7" w:rsidRPr="00DA70C7" w:rsidRDefault="00DA70C7" w:rsidP="00DA70C7">
      <w:pPr>
        <w:rPr>
          <w:rFonts w:eastAsia="Calibri"/>
        </w:rPr>
      </w:pPr>
    </w:p>
    <w:p w14:paraId="3FDD85D6" w14:textId="1C2C71DB" w:rsidR="00666AAC" w:rsidRPr="004E5DBB" w:rsidRDefault="00223067" w:rsidP="00FB1806">
      <w:pPr>
        <w:pStyle w:val="UtilComHeading4"/>
      </w:pPr>
      <w:r w:rsidRPr="004E5DBB">
        <w:t>Summary of Proposal: Verifiable Consent</w:t>
      </w:r>
    </w:p>
    <w:p w14:paraId="4CB8EC38" w14:textId="22517A84" w:rsidR="00223067" w:rsidRPr="004E5DBB" w:rsidRDefault="00223067" w:rsidP="00C559F3">
      <w:pPr>
        <w:rPr>
          <w:szCs w:val="22"/>
          <w:lang w:val="en-AU"/>
        </w:rPr>
      </w:pPr>
      <w:r w:rsidRPr="004E5DBB">
        <w:rPr>
          <w:szCs w:val="22"/>
          <w:lang w:val="en-AU"/>
        </w:rPr>
        <w:t xml:space="preserve">The Commission proposes amending clause 8.2.18 </w:t>
      </w:r>
      <w:r w:rsidR="00120026" w:rsidRPr="004E5DBB">
        <w:rPr>
          <w:szCs w:val="22"/>
          <w:lang w:val="en-AU"/>
        </w:rPr>
        <w:t xml:space="preserve">to require retailers to keep copies of verifiable consent provided by customers for at least </w:t>
      </w:r>
      <w:r w:rsidR="00D941EE">
        <w:rPr>
          <w:szCs w:val="22"/>
          <w:lang w:val="en-AU"/>
        </w:rPr>
        <w:t>two</w:t>
      </w:r>
      <w:r w:rsidR="00D941EE" w:rsidRPr="004E5DBB">
        <w:rPr>
          <w:szCs w:val="22"/>
          <w:lang w:val="en-AU"/>
        </w:rPr>
        <w:t xml:space="preserve"> </w:t>
      </w:r>
      <w:r w:rsidR="00120026" w:rsidRPr="004E5DBB">
        <w:rPr>
          <w:szCs w:val="22"/>
          <w:lang w:val="en-AU"/>
        </w:rPr>
        <w:t xml:space="preserve">years, regardless of erroneous transfers or retailer of last resort events. </w:t>
      </w:r>
    </w:p>
    <w:p w14:paraId="7018A42A" w14:textId="5D36F47B" w:rsidR="00223067" w:rsidRPr="004E5DBB" w:rsidRDefault="00223067" w:rsidP="00FB1806">
      <w:pPr>
        <w:pStyle w:val="UtilComHeading4"/>
      </w:pPr>
      <w:r w:rsidRPr="004E5DBB">
        <w:t xml:space="preserve">Submissions: Verifiable Consent </w:t>
      </w:r>
    </w:p>
    <w:p w14:paraId="41B4576C" w14:textId="7C27CA15" w:rsidR="007D7B53" w:rsidRPr="004E5DBB" w:rsidRDefault="007D7B53" w:rsidP="00C559F3">
      <w:pPr>
        <w:rPr>
          <w:lang w:val="en-AU"/>
        </w:rPr>
      </w:pPr>
      <w:r w:rsidRPr="004E5DBB">
        <w:rPr>
          <w:lang w:val="en-AU"/>
        </w:rPr>
        <w:t xml:space="preserve">The Commission received no submissions relating to this section of the Code. </w:t>
      </w:r>
    </w:p>
    <w:p w14:paraId="204DEEEC" w14:textId="19696C97" w:rsidR="00223067" w:rsidRPr="004E5DBB" w:rsidRDefault="00223067" w:rsidP="00FB1806">
      <w:pPr>
        <w:pStyle w:val="UtilComHeading4"/>
      </w:pPr>
      <w:r w:rsidRPr="004E5DBB">
        <w:t xml:space="preserve">Discussion: Verifiable Consent </w:t>
      </w:r>
    </w:p>
    <w:p w14:paraId="75B3D11C" w14:textId="442E47DF" w:rsidR="00C02FEB" w:rsidRPr="004E5DBB" w:rsidRDefault="007D7B53" w:rsidP="00223067">
      <w:pPr>
        <w:rPr>
          <w:lang w:val="en-AU"/>
        </w:rPr>
      </w:pPr>
      <w:r w:rsidRPr="004E5DBB">
        <w:rPr>
          <w:lang w:val="en-AU"/>
        </w:rPr>
        <w:t>The current Code</w:t>
      </w:r>
      <w:r w:rsidR="004B2BAD">
        <w:rPr>
          <w:lang w:val="en-AU"/>
        </w:rPr>
        <w:t xml:space="preserve"> imposes</w:t>
      </w:r>
      <w:r w:rsidR="00223067" w:rsidRPr="004E5DBB">
        <w:rPr>
          <w:lang w:val="en-AU"/>
        </w:rPr>
        <w:t xml:space="preserve"> </w:t>
      </w:r>
      <w:r w:rsidR="00C02FEB" w:rsidRPr="004E5DBB">
        <w:rPr>
          <w:lang w:val="en-AU"/>
        </w:rPr>
        <w:t>an obligation on an</w:t>
      </w:r>
      <w:r w:rsidR="00223067" w:rsidRPr="004E5DBB">
        <w:rPr>
          <w:lang w:val="en-AU"/>
        </w:rPr>
        <w:t xml:space="preserve"> incoming retailer to </w:t>
      </w:r>
      <w:r w:rsidR="00C02FEB" w:rsidRPr="004E5DBB">
        <w:rPr>
          <w:lang w:val="en-AU"/>
        </w:rPr>
        <w:t xml:space="preserve">retain </w:t>
      </w:r>
      <w:r w:rsidR="00223067" w:rsidRPr="004E5DBB">
        <w:rPr>
          <w:lang w:val="en-AU"/>
        </w:rPr>
        <w:t>cop</w:t>
      </w:r>
      <w:r w:rsidR="00C02FEB" w:rsidRPr="004E5DBB">
        <w:rPr>
          <w:lang w:val="en-AU"/>
        </w:rPr>
        <w:t>ies</w:t>
      </w:r>
      <w:r w:rsidR="00223067" w:rsidRPr="004E5DBB">
        <w:rPr>
          <w:lang w:val="en-AU"/>
        </w:rPr>
        <w:t xml:space="preserve"> of verifiable consent </w:t>
      </w:r>
      <w:r w:rsidR="00C02FEB" w:rsidRPr="004E5DBB">
        <w:rPr>
          <w:lang w:val="en-AU"/>
        </w:rPr>
        <w:t xml:space="preserve">provided by </w:t>
      </w:r>
      <w:r w:rsidR="00223067" w:rsidRPr="004E5DBB">
        <w:rPr>
          <w:lang w:val="en-AU"/>
        </w:rPr>
        <w:t>customer for two years</w:t>
      </w:r>
      <w:r w:rsidR="00C02FEB" w:rsidRPr="004E5DBB">
        <w:rPr>
          <w:lang w:val="en-AU"/>
        </w:rPr>
        <w:t>,</w:t>
      </w:r>
      <w:r w:rsidR="00223067" w:rsidRPr="004E5DBB">
        <w:rPr>
          <w:lang w:val="en-AU"/>
        </w:rPr>
        <w:t xml:space="preserve"> unless the transfer was a result of an erroneous transfer or a retailer of last resort event. </w:t>
      </w:r>
    </w:p>
    <w:p w14:paraId="375BBEBE" w14:textId="2EC044B6" w:rsidR="00120026" w:rsidRPr="004E5DBB" w:rsidRDefault="00223067" w:rsidP="00120026">
      <w:pPr>
        <w:rPr>
          <w:lang w:val="en-AU"/>
        </w:rPr>
      </w:pPr>
      <w:r w:rsidRPr="004E5DBB">
        <w:rPr>
          <w:lang w:val="en-AU"/>
        </w:rPr>
        <w:t>The Commission considers that copies of the verifiable consent should be kept at all times</w:t>
      </w:r>
      <w:r w:rsidR="007A66D6" w:rsidRPr="004E5DBB">
        <w:rPr>
          <w:lang w:val="en-AU"/>
        </w:rPr>
        <w:t xml:space="preserve">, irrespective of the circumstances behind a transfer. </w:t>
      </w:r>
      <w:r w:rsidRPr="004E5DBB">
        <w:rPr>
          <w:lang w:val="en-AU"/>
        </w:rPr>
        <w:t xml:space="preserve">The Commission considers that </w:t>
      </w:r>
      <w:r w:rsidR="007A66D6" w:rsidRPr="004E5DBB">
        <w:rPr>
          <w:lang w:val="en-AU"/>
        </w:rPr>
        <w:t>where erroneous transfers and retailer of last resort events are concerned</w:t>
      </w:r>
      <w:r w:rsidRPr="004E5DBB">
        <w:rPr>
          <w:lang w:val="en-AU"/>
        </w:rPr>
        <w:t xml:space="preserve">, evidence of having obtained verifiable consent has the same level of importance as during a regular transfer. </w:t>
      </w:r>
    </w:p>
    <w:p w14:paraId="2118B3D0" w14:textId="1A55BF93" w:rsidR="007A66D6" w:rsidRPr="004E5DBB" w:rsidRDefault="007A66D6" w:rsidP="00120026">
      <w:pPr>
        <w:rPr>
          <w:lang w:val="en-AU"/>
        </w:rPr>
      </w:pPr>
      <w:r w:rsidRPr="004E5DBB">
        <w:rPr>
          <w:lang w:val="en-AU"/>
        </w:rPr>
        <w:t xml:space="preserve">The Commission therefore proposes amending clause 8.2.18 to remove the exemptions provided to notices of verifiable consent that were obtained as a result of erroneous transfer or retailer of last resort event. </w:t>
      </w:r>
    </w:p>
    <w:p w14:paraId="47237C13" w14:textId="77777777" w:rsidR="00120026" w:rsidRPr="004E5DBB" w:rsidRDefault="00120026" w:rsidP="00FB1806">
      <w:pPr>
        <w:pStyle w:val="UtilComHeading4"/>
      </w:pPr>
      <w:r w:rsidRPr="004E5DBB">
        <w:t xml:space="preserve">Proposal: Verifiable Consent </w:t>
      </w:r>
    </w:p>
    <w:p w14:paraId="77EC3D1E" w14:textId="1BA8559F" w:rsidR="007D7B53" w:rsidRPr="004E5DBB" w:rsidRDefault="004B2BAD" w:rsidP="007D7B53">
      <w:pPr>
        <w:spacing w:before="0" w:after="200" w:line="240" w:lineRule="auto"/>
        <w:rPr>
          <w:szCs w:val="22"/>
          <w:lang w:val="en-AU"/>
        </w:rPr>
      </w:pPr>
      <w:r>
        <w:rPr>
          <w:szCs w:val="22"/>
          <w:lang w:val="en-AU"/>
        </w:rPr>
        <w:t>The Commission proposes amending</w:t>
      </w:r>
      <w:r w:rsidR="007D7B53" w:rsidRPr="004E5DBB">
        <w:rPr>
          <w:szCs w:val="22"/>
          <w:lang w:val="en-AU"/>
        </w:rPr>
        <w:t xml:space="preserve"> clause 8.2.18 as follows:</w:t>
      </w:r>
    </w:p>
    <w:p w14:paraId="5F3CFC9F" w14:textId="2AD5CE41" w:rsidR="007D7B53" w:rsidRPr="004E5DBB" w:rsidRDefault="007D7B53" w:rsidP="00162BAF">
      <w:pPr>
        <w:pStyle w:val="Heading3"/>
        <w:keepNext w:val="0"/>
        <w:keepLines/>
        <w:numPr>
          <w:ilvl w:val="2"/>
          <w:numId w:val="34"/>
        </w:numPr>
        <w:spacing w:before="240" w:after="240" w:line="320" w:lineRule="atLeast"/>
        <w:rPr>
          <w:rFonts w:eastAsia="Calibri"/>
          <w:b w:val="0"/>
          <w:lang w:val="en-AU"/>
        </w:rPr>
      </w:pPr>
      <w:r w:rsidRPr="004E5DBB">
        <w:rPr>
          <w:rFonts w:eastAsia="Calibri"/>
          <w:b w:val="0"/>
          <w:lang w:val="en-AU"/>
        </w:rPr>
        <w:t xml:space="preserve">An </w:t>
      </w:r>
      <w:r w:rsidRPr="004E5DBB">
        <w:rPr>
          <w:rFonts w:eastAsia="Calibri"/>
          <w:i/>
          <w:lang w:val="en-AU"/>
        </w:rPr>
        <w:t>incoming retailer</w:t>
      </w:r>
      <w:r w:rsidRPr="004E5DBB">
        <w:rPr>
          <w:rFonts w:eastAsia="Calibri"/>
          <w:b w:val="0"/>
          <w:lang w:val="en-AU"/>
        </w:rPr>
        <w:t xml:space="preserve"> must keep a copy of any </w:t>
      </w:r>
      <w:r w:rsidRPr="004E5DBB">
        <w:rPr>
          <w:rFonts w:eastAsia="Calibri"/>
          <w:i/>
          <w:lang w:val="en-AU"/>
        </w:rPr>
        <w:t>verifiable consent</w:t>
      </w:r>
      <w:r w:rsidRPr="004E5DBB">
        <w:rPr>
          <w:rFonts w:eastAsia="Calibri"/>
          <w:b w:val="0"/>
          <w:lang w:val="en-AU"/>
        </w:rPr>
        <w:t xml:space="preserve"> given to it by a </w:t>
      </w:r>
      <w:r w:rsidRPr="004E5DBB">
        <w:rPr>
          <w:rFonts w:eastAsia="Calibri"/>
          <w:i/>
          <w:lang w:val="en-AU"/>
        </w:rPr>
        <w:t xml:space="preserve">customer </w:t>
      </w:r>
      <w:r w:rsidRPr="004E5DBB">
        <w:rPr>
          <w:rFonts w:eastAsia="Calibri"/>
          <w:b w:val="0"/>
          <w:i/>
          <w:lang w:val="en-AU"/>
        </w:rPr>
        <w:t xml:space="preserve">for </w:t>
      </w:r>
      <w:r w:rsidR="00D941EE">
        <w:rPr>
          <w:rFonts w:eastAsia="Calibri"/>
          <w:b w:val="0"/>
          <w:i/>
          <w:lang w:val="en-AU"/>
        </w:rPr>
        <w:t>two</w:t>
      </w:r>
      <w:r w:rsidR="00D941EE" w:rsidRPr="004E5DBB">
        <w:rPr>
          <w:rFonts w:eastAsia="Calibri"/>
          <w:b w:val="0"/>
          <w:i/>
          <w:lang w:val="en-AU"/>
        </w:rPr>
        <w:t> </w:t>
      </w:r>
      <w:r w:rsidRPr="004E5DBB">
        <w:rPr>
          <w:rFonts w:eastAsia="Calibri"/>
          <w:b w:val="0"/>
          <w:i/>
          <w:lang w:val="en-AU"/>
        </w:rPr>
        <w:t xml:space="preserve">years after the date the </w:t>
      </w:r>
      <w:r w:rsidRPr="004E5DBB">
        <w:rPr>
          <w:rFonts w:eastAsia="Calibri"/>
          <w:i/>
          <w:lang w:val="en-AU"/>
        </w:rPr>
        <w:t>verifiable consent</w:t>
      </w:r>
      <w:r w:rsidRPr="004E5DBB">
        <w:rPr>
          <w:rFonts w:eastAsia="Calibri"/>
          <w:b w:val="0"/>
          <w:lang w:val="en-AU"/>
        </w:rPr>
        <w:t xml:space="preserve"> was given.</w:t>
      </w:r>
    </w:p>
    <w:p w14:paraId="2B41407B" w14:textId="77777777" w:rsidR="008E4452" w:rsidRPr="004E5DBB" w:rsidRDefault="008E4452" w:rsidP="008E4452">
      <w:pPr>
        <w:rPr>
          <w:lang w:val="en-AU"/>
        </w:rPr>
      </w:pPr>
    </w:p>
    <w:p w14:paraId="68D39E36" w14:textId="42B979D1" w:rsidR="00223067" w:rsidRPr="004E5DBB" w:rsidRDefault="00120026" w:rsidP="00FB1806">
      <w:pPr>
        <w:pStyle w:val="UtilComHeading4"/>
      </w:pPr>
      <w:r w:rsidRPr="004E5DBB">
        <w:t>Summary of Proposal: Responsible Retailers</w:t>
      </w:r>
    </w:p>
    <w:p w14:paraId="1276B0F7" w14:textId="508BFAD0" w:rsidR="007A66D6" w:rsidRPr="004E5DBB" w:rsidRDefault="008E4452" w:rsidP="00C559F3">
      <w:pPr>
        <w:rPr>
          <w:szCs w:val="22"/>
          <w:lang w:val="en-AU"/>
        </w:rPr>
      </w:pPr>
      <w:r w:rsidRPr="004E5DBB">
        <w:rPr>
          <w:szCs w:val="22"/>
          <w:lang w:val="en-AU"/>
        </w:rPr>
        <w:t xml:space="preserve">The Commission proposes adding clause 8.3 to the Code to set out provisions regarding the appointment of a responsible retailer to a greenfield exit point. </w:t>
      </w:r>
    </w:p>
    <w:p w14:paraId="032D5B7E" w14:textId="77777777" w:rsidR="008C0566" w:rsidRPr="004E5DBB" w:rsidRDefault="00120026" w:rsidP="00FB1806">
      <w:pPr>
        <w:pStyle w:val="UtilComHeading4"/>
      </w:pPr>
      <w:r w:rsidRPr="004E5DBB">
        <w:t>Submissions: Responsible Retailers</w:t>
      </w:r>
    </w:p>
    <w:p w14:paraId="55B150B2" w14:textId="373CCA40" w:rsidR="00120026" w:rsidRPr="004E5DBB" w:rsidRDefault="008E4452" w:rsidP="00C559F3">
      <w:pPr>
        <w:rPr>
          <w:szCs w:val="22"/>
          <w:lang w:val="en-AU"/>
        </w:rPr>
      </w:pPr>
      <w:r w:rsidRPr="004E5DBB">
        <w:rPr>
          <w:szCs w:val="22"/>
          <w:lang w:val="en-AU"/>
        </w:rPr>
        <w:t>The Commission received a subm</w:t>
      </w:r>
      <w:r w:rsidR="006D116B" w:rsidRPr="004E5DBB">
        <w:rPr>
          <w:szCs w:val="22"/>
          <w:lang w:val="en-AU"/>
        </w:rPr>
        <w:t xml:space="preserve">ission from PWC supporting the </w:t>
      </w:r>
      <w:r w:rsidR="003322D1" w:rsidRPr="004E5DBB">
        <w:rPr>
          <w:szCs w:val="22"/>
          <w:lang w:val="en-AU"/>
        </w:rPr>
        <w:t xml:space="preserve">quarterly reporting of NMI’s consuming electricity without a nominated retailer. PWC requested that the reporting requirement be documented in the Code in such a way that allows sufficient time for the network provider to identify lost consumption and identify the cause. </w:t>
      </w:r>
      <w:r w:rsidR="006D116B" w:rsidRPr="004E5DBB">
        <w:rPr>
          <w:szCs w:val="22"/>
          <w:lang w:val="en-AU"/>
        </w:rPr>
        <w:t xml:space="preserve"> </w:t>
      </w:r>
    </w:p>
    <w:p w14:paraId="1F7908CD" w14:textId="3DD54773" w:rsidR="00120026" w:rsidRPr="004E5DBB" w:rsidRDefault="00120026" w:rsidP="00FB1806">
      <w:pPr>
        <w:pStyle w:val="UtilComHeading4"/>
      </w:pPr>
      <w:r w:rsidRPr="004E5DBB">
        <w:t xml:space="preserve">Discussion: Responsible Retailer </w:t>
      </w:r>
    </w:p>
    <w:p w14:paraId="0C429C8A" w14:textId="67566535" w:rsidR="002D370B" w:rsidRDefault="00AA45B4" w:rsidP="00403151">
      <w:pPr>
        <w:rPr>
          <w:szCs w:val="22"/>
          <w:lang w:val="en-AU"/>
        </w:rPr>
      </w:pPr>
      <w:r w:rsidRPr="004E5DBB">
        <w:rPr>
          <w:szCs w:val="22"/>
          <w:lang w:val="en-AU"/>
        </w:rPr>
        <w:t xml:space="preserve">Currently, it is possible to access an </w:t>
      </w:r>
      <w:r w:rsidR="00F57A4F" w:rsidRPr="004E5DBB">
        <w:rPr>
          <w:szCs w:val="22"/>
          <w:lang w:val="en-AU"/>
        </w:rPr>
        <w:t>energis</w:t>
      </w:r>
      <w:r w:rsidRPr="004E5DBB">
        <w:rPr>
          <w:szCs w:val="22"/>
          <w:lang w:val="en-AU"/>
        </w:rPr>
        <w:t>ed greenfield exit point that is withou</w:t>
      </w:r>
      <w:r w:rsidR="007F3242" w:rsidRPr="004E5DBB">
        <w:rPr>
          <w:szCs w:val="22"/>
          <w:lang w:val="en-AU"/>
        </w:rPr>
        <w:t>t a responsible retailer a</w:t>
      </w:r>
      <w:r w:rsidR="002D370B">
        <w:rPr>
          <w:szCs w:val="22"/>
          <w:lang w:val="en-AU"/>
        </w:rPr>
        <w:t>nd begin consuming electricity</w:t>
      </w:r>
      <w:r w:rsidR="00D941EE">
        <w:rPr>
          <w:szCs w:val="22"/>
          <w:lang w:val="en-AU"/>
        </w:rPr>
        <w:t>;</w:t>
      </w:r>
      <w:r w:rsidR="002D370B">
        <w:rPr>
          <w:szCs w:val="22"/>
          <w:lang w:val="en-AU"/>
        </w:rPr>
        <w:t xml:space="preserve"> however, </w:t>
      </w:r>
      <w:r w:rsidR="002D370B" w:rsidRPr="004E5DBB">
        <w:rPr>
          <w:szCs w:val="22"/>
          <w:lang w:val="en-AU"/>
        </w:rPr>
        <w:t xml:space="preserve">PWC </w:t>
      </w:r>
      <w:r w:rsidR="002D370B">
        <w:rPr>
          <w:szCs w:val="22"/>
          <w:lang w:val="en-AU"/>
        </w:rPr>
        <w:t>believes</w:t>
      </w:r>
      <w:r w:rsidR="002D370B" w:rsidRPr="004E5DBB">
        <w:rPr>
          <w:szCs w:val="22"/>
          <w:lang w:val="en-AU"/>
        </w:rPr>
        <w:t xml:space="preserve"> that its review of the Service Order Procedures would prevent </w:t>
      </w:r>
      <w:r w:rsidR="002D370B">
        <w:rPr>
          <w:szCs w:val="22"/>
          <w:lang w:val="en-AU"/>
        </w:rPr>
        <w:t xml:space="preserve">greenfield sites from </w:t>
      </w:r>
      <w:r w:rsidR="002D370B" w:rsidRPr="004E5DBB">
        <w:rPr>
          <w:szCs w:val="22"/>
          <w:lang w:val="en-AU"/>
        </w:rPr>
        <w:t xml:space="preserve">becoming energised without a </w:t>
      </w:r>
      <w:r w:rsidR="002D370B">
        <w:rPr>
          <w:szCs w:val="22"/>
          <w:lang w:val="en-AU"/>
        </w:rPr>
        <w:t xml:space="preserve">nominated </w:t>
      </w:r>
      <w:r w:rsidR="002D370B" w:rsidRPr="004E5DBB">
        <w:rPr>
          <w:szCs w:val="22"/>
          <w:lang w:val="en-AU"/>
        </w:rPr>
        <w:t>retail</w:t>
      </w:r>
      <w:r w:rsidR="002D370B">
        <w:rPr>
          <w:szCs w:val="22"/>
          <w:lang w:val="en-AU"/>
        </w:rPr>
        <w:t>er</w:t>
      </w:r>
      <w:r w:rsidR="002D370B" w:rsidRPr="004E5DBB">
        <w:rPr>
          <w:szCs w:val="22"/>
          <w:lang w:val="en-AU"/>
        </w:rPr>
        <w:t>.</w:t>
      </w:r>
    </w:p>
    <w:p w14:paraId="0FE175B6" w14:textId="10AA9424" w:rsidR="002D370B" w:rsidRDefault="007F3242" w:rsidP="00403151">
      <w:pPr>
        <w:rPr>
          <w:szCs w:val="22"/>
          <w:lang w:val="en-AU"/>
        </w:rPr>
      </w:pPr>
      <w:r w:rsidRPr="004E5DBB">
        <w:rPr>
          <w:szCs w:val="22"/>
          <w:lang w:val="en-AU"/>
        </w:rPr>
        <w:t>Instances also occur where exit points are de-energised</w:t>
      </w:r>
      <w:r w:rsidR="0045358C" w:rsidRPr="004E5DBB">
        <w:rPr>
          <w:szCs w:val="22"/>
          <w:lang w:val="en-AU"/>
        </w:rPr>
        <w:t xml:space="preserve"> and</w:t>
      </w:r>
      <w:r w:rsidRPr="004E5DBB">
        <w:rPr>
          <w:szCs w:val="22"/>
          <w:lang w:val="en-AU"/>
        </w:rPr>
        <w:t xml:space="preserve"> </w:t>
      </w:r>
      <w:r w:rsidR="0045358C" w:rsidRPr="004E5DBB">
        <w:rPr>
          <w:szCs w:val="22"/>
          <w:lang w:val="en-AU"/>
        </w:rPr>
        <w:t>no longer the responsibi</w:t>
      </w:r>
      <w:r w:rsidR="002D370B">
        <w:rPr>
          <w:szCs w:val="22"/>
          <w:lang w:val="en-AU"/>
        </w:rPr>
        <w:t xml:space="preserve">lity of a retailer, only to be </w:t>
      </w:r>
      <w:r w:rsidRPr="004E5DBB">
        <w:rPr>
          <w:szCs w:val="22"/>
          <w:lang w:val="en-AU"/>
        </w:rPr>
        <w:t xml:space="preserve">re-energised illegally </w:t>
      </w:r>
      <w:r w:rsidR="002D370B">
        <w:rPr>
          <w:szCs w:val="22"/>
          <w:lang w:val="en-AU"/>
        </w:rPr>
        <w:t xml:space="preserve">without a responsible retailer. </w:t>
      </w:r>
      <w:r w:rsidR="0045358C" w:rsidRPr="004E5DBB">
        <w:rPr>
          <w:szCs w:val="22"/>
          <w:lang w:val="en-AU"/>
        </w:rPr>
        <w:t>In these situations, electricity that is consumed and not allocated to a retailer</w:t>
      </w:r>
      <w:r w:rsidR="00221A94">
        <w:rPr>
          <w:szCs w:val="22"/>
          <w:lang w:val="en-AU"/>
        </w:rPr>
        <w:t xml:space="preserve"> is cur</w:t>
      </w:r>
      <w:r w:rsidR="002D370B">
        <w:rPr>
          <w:szCs w:val="22"/>
          <w:lang w:val="en-AU"/>
        </w:rPr>
        <w:t>rently billed to Jacana.</w:t>
      </w:r>
    </w:p>
    <w:p w14:paraId="034EDFCF" w14:textId="36257451" w:rsidR="00F57A4F" w:rsidRPr="004E5DBB" w:rsidRDefault="002D370B" w:rsidP="00403151">
      <w:pPr>
        <w:rPr>
          <w:szCs w:val="22"/>
          <w:lang w:val="en-AU"/>
        </w:rPr>
      </w:pPr>
      <w:r>
        <w:rPr>
          <w:szCs w:val="22"/>
          <w:lang w:val="en-AU"/>
        </w:rPr>
        <w:t>The Commission believes that</w:t>
      </w:r>
      <w:r w:rsidR="00403151" w:rsidRPr="004E5DBB">
        <w:rPr>
          <w:szCs w:val="22"/>
          <w:lang w:val="en-AU"/>
        </w:rPr>
        <w:t xml:space="preserve"> situations where</w:t>
      </w:r>
      <w:r>
        <w:rPr>
          <w:szCs w:val="22"/>
          <w:lang w:val="en-AU"/>
        </w:rPr>
        <w:t xml:space="preserve"> greenfield sites are allocated to Jacana </w:t>
      </w:r>
      <w:r w:rsidR="00403151" w:rsidRPr="004E5DBB">
        <w:rPr>
          <w:szCs w:val="22"/>
          <w:lang w:val="en-AU"/>
        </w:rPr>
        <w:t>should be exceptions</w:t>
      </w:r>
      <w:r>
        <w:rPr>
          <w:szCs w:val="22"/>
          <w:lang w:val="en-AU"/>
        </w:rPr>
        <w:t>,</w:t>
      </w:r>
      <w:r w:rsidR="00403151" w:rsidRPr="004E5DBB">
        <w:rPr>
          <w:szCs w:val="22"/>
          <w:lang w:val="en-AU"/>
        </w:rPr>
        <w:t xml:space="preserve"> and </w:t>
      </w:r>
      <w:r>
        <w:rPr>
          <w:szCs w:val="22"/>
          <w:lang w:val="en-AU"/>
        </w:rPr>
        <w:t>should</w:t>
      </w:r>
      <w:r w:rsidR="00403151" w:rsidRPr="004E5DBB">
        <w:rPr>
          <w:szCs w:val="22"/>
          <w:lang w:val="en-AU"/>
        </w:rPr>
        <w:t xml:space="preserve"> only</w:t>
      </w:r>
      <w:r>
        <w:rPr>
          <w:szCs w:val="22"/>
          <w:lang w:val="en-AU"/>
        </w:rPr>
        <w:t xml:space="preserve"> be intended</w:t>
      </w:r>
      <w:r w:rsidR="00403151" w:rsidRPr="004E5DBB">
        <w:rPr>
          <w:szCs w:val="22"/>
          <w:lang w:val="en-AU"/>
        </w:rPr>
        <w:t xml:space="preserve"> for situations where existing processes relating to connecting physical supply have not been followed. </w:t>
      </w:r>
      <w:r w:rsidR="00F57A4F" w:rsidRPr="004E5DBB">
        <w:rPr>
          <w:szCs w:val="22"/>
          <w:lang w:val="en-AU"/>
        </w:rPr>
        <w:t xml:space="preserve">The Commission believes that it should not be possible to energise or consume electricity from an exit point without a retailer being responsible for that exit point’s consumption. </w:t>
      </w:r>
    </w:p>
    <w:p w14:paraId="59D41694" w14:textId="01523E0D" w:rsidR="007E2022" w:rsidRDefault="00F57A4F" w:rsidP="00F57A4F">
      <w:pPr>
        <w:rPr>
          <w:szCs w:val="22"/>
          <w:lang w:val="en-AU"/>
        </w:rPr>
      </w:pPr>
      <w:r w:rsidRPr="004E5DBB">
        <w:rPr>
          <w:lang w:val="en-AU"/>
        </w:rPr>
        <w:t xml:space="preserve">The Commission proposes the addition of clause 8.3 to the Code to address </w:t>
      </w:r>
      <w:r w:rsidRPr="004E5DBB">
        <w:rPr>
          <w:szCs w:val="22"/>
          <w:lang w:val="en-AU"/>
        </w:rPr>
        <w:t xml:space="preserve">issues that arise when customers consume electricity and </w:t>
      </w:r>
      <w:r w:rsidR="00716668">
        <w:rPr>
          <w:szCs w:val="22"/>
          <w:lang w:val="en-AU"/>
        </w:rPr>
        <w:t xml:space="preserve">have not nominated </w:t>
      </w:r>
      <w:r w:rsidRPr="004E5DBB">
        <w:rPr>
          <w:szCs w:val="22"/>
          <w:lang w:val="en-AU"/>
        </w:rPr>
        <w:t xml:space="preserve">a retailer. </w:t>
      </w:r>
    </w:p>
    <w:p w14:paraId="1C2D5731" w14:textId="77777777" w:rsidR="00716668" w:rsidRPr="004E5DBB" w:rsidRDefault="00716668" w:rsidP="00716668">
      <w:pPr>
        <w:rPr>
          <w:rFonts w:cs="Arial"/>
          <w:lang w:val="en-AU"/>
        </w:rPr>
      </w:pPr>
      <w:r w:rsidRPr="004E5DBB">
        <w:rPr>
          <w:rFonts w:cs="Arial"/>
          <w:lang w:val="en-AU"/>
        </w:rPr>
        <w:t>These changes are to be implemented from the date of publication of this Code.</w:t>
      </w:r>
    </w:p>
    <w:p w14:paraId="79BC09EA" w14:textId="68D04AE5" w:rsidR="00120026" w:rsidRPr="004E5DBB" w:rsidRDefault="00120026" w:rsidP="00FB1806">
      <w:pPr>
        <w:pStyle w:val="UtilComHeading4"/>
      </w:pPr>
      <w:r w:rsidRPr="004E5DBB">
        <w:t xml:space="preserve">Proposal: Responsible Retailer </w:t>
      </w:r>
    </w:p>
    <w:p w14:paraId="13848890" w14:textId="4234E497" w:rsidR="007D7B53" w:rsidRPr="004E5DBB" w:rsidRDefault="004B2BAD" w:rsidP="00C559F3">
      <w:pPr>
        <w:rPr>
          <w:szCs w:val="22"/>
          <w:lang w:val="en-AU"/>
        </w:rPr>
      </w:pPr>
      <w:r>
        <w:rPr>
          <w:szCs w:val="22"/>
          <w:lang w:val="en-AU"/>
        </w:rPr>
        <w:t>The Commission proposes adding</w:t>
      </w:r>
      <w:r w:rsidR="00B04BF3" w:rsidRPr="004E5DBB">
        <w:rPr>
          <w:szCs w:val="22"/>
          <w:lang w:val="en-AU"/>
        </w:rPr>
        <w:t xml:space="preserve"> clause 8.3, Responsible retailers for greenfield and other exit points, to the Code, which states: </w:t>
      </w:r>
    </w:p>
    <w:p w14:paraId="4EF55BE9" w14:textId="39E8CF0A"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bookmarkStart w:id="94" w:name="_Ref482965392"/>
      <w:bookmarkStart w:id="95" w:name="_Ref482881931"/>
      <w:r w:rsidRPr="004E5DBB">
        <w:rPr>
          <w:rFonts w:eastAsia="Calibri"/>
          <w:b w:val="0"/>
          <w:szCs w:val="22"/>
          <w:lang w:val="en-AU"/>
        </w:rPr>
        <w:t>For the purposes of this clause</w:t>
      </w:r>
      <w:r w:rsidR="00B81E10" w:rsidRPr="004E5DBB">
        <w:rPr>
          <w:rFonts w:eastAsia="Calibri"/>
          <w:b w:val="0"/>
          <w:szCs w:val="22"/>
          <w:lang w:val="en-AU"/>
        </w:rPr>
        <w:t xml:space="preserve"> 8.3</w:t>
      </w:r>
      <w:r w:rsidRPr="004E5DBB">
        <w:rPr>
          <w:rFonts w:eastAsia="Calibri"/>
          <w:b w:val="0"/>
          <w:szCs w:val="22"/>
          <w:lang w:val="en-AU"/>
        </w:rPr>
        <w:t xml:space="preserve">, the </w:t>
      </w:r>
      <w:r w:rsidRPr="004E5DBB">
        <w:rPr>
          <w:rFonts w:eastAsia="Calibri"/>
          <w:i/>
          <w:szCs w:val="22"/>
          <w:lang w:val="en-AU"/>
        </w:rPr>
        <w:t>responsible retailer</w:t>
      </w:r>
      <w:r w:rsidRPr="004E5DBB">
        <w:rPr>
          <w:rFonts w:eastAsia="Calibri"/>
          <w:b w:val="0"/>
          <w:szCs w:val="22"/>
          <w:lang w:val="en-AU"/>
        </w:rPr>
        <w:t xml:space="preserve"> with respect to an </w:t>
      </w:r>
      <w:r w:rsidRPr="004E5DBB">
        <w:rPr>
          <w:rFonts w:eastAsia="Calibri"/>
          <w:i/>
          <w:szCs w:val="22"/>
          <w:lang w:val="en-AU"/>
        </w:rPr>
        <w:t>exit point</w:t>
      </w:r>
      <w:r w:rsidRPr="004E5DBB">
        <w:rPr>
          <w:rFonts w:eastAsia="Calibri"/>
          <w:b w:val="0"/>
          <w:szCs w:val="22"/>
          <w:lang w:val="en-AU"/>
        </w:rPr>
        <w:t xml:space="preserve"> is:</w:t>
      </w:r>
      <w:bookmarkEnd w:id="94"/>
    </w:p>
    <w:p w14:paraId="35D3D296" w14:textId="77777777" w:rsidR="00B04BF3" w:rsidRPr="004E5DBB" w:rsidRDefault="00B04BF3" w:rsidP="00162BAF">
      <w:pPr>
        <w:pStyle w:val="ListParagraph"/>
        <w:numPr>
          <w:ilvl w:val="0"/>
          <w:numId w:val="36"/>
        </w:numPr>
        <w:spacing w:before="0" w:after="200" w:line="240" w:lineRule="auto"/>
        <w:rPr>
          <w:rFonts w:eastAsia="Calibri"/>
          <w:szCs w:val="22"/>
          <w:lang w:val="en-AU"/>
        </w:rPr>
      </w:pPr>
      <w:bookmarkStart w:id="96" w:name="_Ref482965395"/>
      <w:r w:rsidRPr="004E5DBB">
        <w:rPr>
          <w:rFonts w:eastAsia="Calibri"/>
          <w:szCs w:val="22"/>
          <w:lang w:val="en-AU"/>
        </w:rPr>
        <w:t xml:space="preserve">for any </w:t>
      </w:r>
      <w:r w:rsidRPr="004E5DBB">
        <w:rPr>
          <w:rFonts w:eastAsia="Calibri"/>
          <w:b/>
          <w:i/>
          <w:szCs w:val="22"/>
          <w:lang w:val="en-AU"/>
        </w:rPr>
        <w:t>exit point</w:t>
      </w:r>
      <w:r w:rsidRPr="004E5DBB">
        <w:rPr>
          <w:rFonts w:eastAsia="Calibri"/>
          <w:szCs w:val="22"/>
          <w:lang w:val="en-AU"/>
        </w:rPr>
        <w:t xml:space="preserve"> other than a </w:t>
      </w:r>
      <w:r w:rsidRPr="004E5DBB">
        <w:rPr>
          <w:rFonts w:eastAsia="Calibri"/>
          <w:b/>
          <w:i/>
          <w:szCs w:val="22"/>
          <w:lang w:val="en-AU"/>
        </w:rPr>
        <w:t>greenfield exit point</w:t>
      </w:r>
      <w:r w:rsidRPr="004E5DBB">
        <w:rPr>
          <w:rFonts w:eastAsia="Calibri"/>
          <w:szCs w:val="22"/>
          <w:lang w:val="en-AU"/>
        </w:rPr>
        <w:t xml:space="preserve">, the </w:t>
      </w:r>
      <w:r w:rsidRPr="004E5DBB">
        <w:rPr>
          <w:rFonts w:eastAsia="Calibri"/>
          <w:b/>
          <w:i/>
          <w:szCs w:val="22"/>
          <w:lang w:val="en-AU"/>
        </w:rPr>
        <w:t xml:space="preserve">retailer </w:t>
      </w:r>
      <w:r w:rsidRPr="004E5DBB">
        <w:rPr>
          <w:rFonts w:eastAsia="Calibri"/>
          <w:szCs w:val="22"/>
          <w:lang w:val="en-AU"/>
        </w:rPr>
        <w:t xml:space="preserve">that has rights and obligations at the </w:t>
      </w:r>
      <w:r w:rsidRPr="004E5DBB">
        <w:rPr>
          <w:rFonts w:eastAsia="Calibri"/>
          <w:b/>
          <w:i/>
          <w:szCs w:val="22"/>
          <w:lang w:val="en-AU"/>
        </w:rPr>
        <w:t>exit point</w:t>
      </w:r>
      <w:r w:rsidRPr="004E5DBB">
        <w:rPr>
          <w:rFonts w:eastAsia="Calibri"/>
          <w:szCs w:val="22"/>
          <w:lang w:val="en-AU"/>
        </w:rPr>
        <w:t xml:space="preserve"> in connection with the </w:t>
      </w:r>
      <w:r w:rsidRPr="004E5DBB">
        <w:rPr>
          <w:rFonts w:eastAsia="Calibri"/>
          <w:b/>
          <w:i/>
          <w:szCs w:val="22"/>
          <w:lang w:val="en-AU"/>
        </w:rPr>
        <w:t>supply</w:t>
      </w:r>
      <w:r w:rsidRPr="004E5DBB">
        <w:rPr>
          <w:rFonts w:eastAsia="Calibri"/>
          <w:szCs w:val="22"/>
          <w:lang w:val="en-AU"/>
        </w:rPr>
        <w:t xml:space="preserve"> of electricity to a </w:t>
      </w:r>
      <w:r w:rsidRPr="004E5DBB">
        <w:rPr>
          <w:rFonts w:eastAsia="Calibri"/>
          <w:b/>
          <w:i/>
          <w:szCs w:val="22"/>
          <w:lang w:val="en-AU"/>
        </w:rPr>
        <w:t xml:space="preserve">customer </w:t>
      </w:r>
      <w:r w:rsidRPr="004E5DBB">
        <w:rPr>
          <w:rFonts w:eastAsia="Calibri"/>
          <w:szCs w:val="22"/>
          <w:lang w:val="en-AU"/>
        </w:rPr>
        <w:t xml:space="preserve">as a result of a </w:t>
      </w:r>
      <w:r w:rsidRPr="004E5DBB">
        <w:rPr>
          <w:rFonts w:eastAsia="Calibri"/>
          <w:b/>
          <w:i/>
          <w:szCs w:val="22"/>
          <w:lang w:val="en-AU"/>
        </w:rPr>
        <w:t>valid transfer</w:t>
      </w:r>
      <w:r w:rsidRPr="004E5DBB">
        <w:rPr>
          <w:rFonts w:eastAsia="Calibri"/>
          <w:szCs w:val="22"/>
          <w:lang w:val="en-AU"/>
        </w:rPr>
        <w:t>;</w:t>
      </w:r>
      <w:bookmarkEnd w:id="96"/>
    </w:p>
    <w:p w14:paraId="1A428F46" w14:textId="77777777" w:rsidR="00B04BF3" w:rsidRPr="004E5DBB" w:rsidRDefault="00B04BF3" w:rsidP="00162BAF">
      <w:pPr>
        <w:pStyle w:val="ListParagraph"/>
        <w:numPr>
          <w:ilvl w:val="0"/>
          <w:numId w:val="36"/>
        </w:numPr>
        <w:spacing w:before="0" w:after="200" w:line="240" w:lineRule="auto"/>
        <w:rPr>
          <w:rFonts w:eastAsia="Calibri"/>
          <w:szCs w:val="22"/>
          <w:lang w:val="en-AU"/>
        </w:rPr>
      </w:pPr>
      <w:bookmarkStart w:id="97" w:name="_Ref482965626"/>
      <w:r w:rsidRPr="004E5DBB">
        <w:rPr>
          <w:rFonts w:eastAsia="Calibri"/>
          <w:szCs w:val="22"/>
          <w:lang w:val="en-AU"/>
        </w:rPr>
        <w:t xml:space="preserve">for a </w:t>
      </w:r>
      <w:r w:rsidRPr="004E5DBB">
        <w:rPr>
          <w:rFonts w:eastAsia="Calibri"/>
          <w:b/>
          <w:i/>
          <w:szCs w:val="22"/>
          <w:lang w:val="en-AU"/>
        </w:rPr>
        <w:t>greenfield exit point</w:t>
      </w:r>
      <w:r w:rsidRPr="004E5DBB">
        <w:rPr>
          <w:rFonts w:eastAsia="Calibri"/>
          <w:szCs w:val="22"/>
          <w:lang w:val="en-AU"/>
        </w:rPr>
        <w:t xml:space="preserve">, </w:t>
      </w:r>
      <w:r w:rsidRPr="004E5DBB">
        <w:rPr>
          <w:rFonts w:eastAsia="Calibri"/>
          <w:b/>
          <w:i/>
          <w:szCs w:val="22"/>
          <w:lang w:val="en-AU"/>
        </w:rPr>
        <w:t>Jacana Energy</w:t>
      </w:r>
      <w:r w:rsidRPr="004E5DBB">
        <w:rPr>
          <w:rFonts w:eastAsia="Calibri"/>
          <w:szCs w:val="22"/>
          <w:lang w:val="en-AU"/>
        </w:rPr>
        <w:t>.</w:t>
      </w:r>
      <w:bookmarkEnd w:id="97"/>
    </w:p>
    <w:p w14:paraId="067F2E8D" w14:textId="75201E3C"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bookmarkStart w:id="98" w:name="_Ref482967291"/>
      <w:r w:rsidRPr="004E5DBB">
        <w:rPr>
          <w:rFonts w:eastAsia="Calibri"/>
          <w:b w:val="0"/>
          <w:szCs w:val="22"/>
          <w:lang w:val="en-AU"/>
        </w:rPr>
        <w:t>A</w:t>
      </w:r>
      <w:r w:rsidRPr="004E5DBB">
        <w:rPr>
          <w:rFonts w:eastAsia="Calibri"/>
          <w:b w:val="0"/>
          <w:i/>
          <w:szCs w:val="22"/>
          <w:lang w:val="en-AU"/>
        </w:rPr>
        <w:t xml:space="preserve"> </w:t>
      </w:r>
      <w:r w:rsidRPr="004E5DBB">
        <w:rPr>
          <w:rFonts w:eastAsia="Calibri"/>
          <w:i/>
          <w:szCs w:val="22"/>
          <w:lang w:val="en-AU"/>
        </w:rPr>
        <w:t>retailer</w:t>
      </w:r>
      <w:r w:rsidRPr="004E5DBB">
        <w:rPr>
          <w:rFonts w:eastAsia="Calibri"/>
          <w:b w:val="0"/>
          <w:szCs w:val="22"/>
          <w:lang w:val="en-AU"/>
        </w:rPr>
        <w:t xml:space="preserve"> is the </w:t>
      </w:r>
      <w:r w:rsidRPr="004E5DBB">
        <w:rPr>
          <w:rFonts w:eastAsia="Calibri"/>
          <w:i/>
          <w:szCs w:val="22"/>
          <w:lang w:val="en-AU"/>
        </w:rPr>
        <w:t>responsible retailer</w:t>
      </w:r>
      <w:r w:rsidRPr="004E5DBB">
        <w:rPr>
          <w:rFonts w:eastAsia="Calibri"/>
          <w:b w:val="0"/>
          <w:szCs w:val="22"/>
          <w:lang w:val="en-AU"/>
        </w:rPr>
        <w:t xml:space="preserve"> with respect to an </w:t>
      </w:r>
      <w:r w:rsidRPr="004E5DBB">
        <w:rPr>
          <w:rFonts w:eastAsia="Calibri"/>
          <w:i/>
          <w:szCs w:val="22"/>
          <w:lang w:val="en-AU"/>
        </w:rPr>
        <w:t>exit point</w:t>
      </w:r>
      <w:r w:rsidRPr="004E5DBB">
        <w:rPr>
          <w:rFonts w:eastAsia="Calibri"/>
          <w:b w:val="0"/>
          <w:szCs w:val="22"/>
          <w:lang w:val="en-AU"/>
        </w:rPr>
        <w:t xml:space="preserve"> until</w:t>
      </w:r>
      <w:r w:rsidR="00D941EE">
        <w:rPr>
          <w:rFonts w:eastAsia="Calibri"/>
          <w:b w:val="0"/>
          <w:szCs w:val="22"/>
          <w:lang w:val="en-AU"/>
        </w:rPr>
        <w:t>:</w:t>
      </w:r>
    </w:p>
    <w:p w14:paraId="58297A96" w14:textId="77777777" w:rsidR="00B04BF3" w:rsidRPr="004E5DBB" w:rsidRDefault="00B04BF3" w:rsidP="00162BAF">
      <w:pPr>
        <w:pStyle w:val="ListParagraph"/>
        <w:numPr>
          <w:ilvl w:val="0"/>
          <w:numId w:val="39"/>
        </w:numPr>
        <w:spacing w:before="0" w:after="200" w:line="240" w:lineRule="auto"/>
        <w:rPr>
          <w:rFonts w:eastAsia="Calibri"/>
          <w:szCs w:val="22"/>
          <w:lang w:val="en-AU"/>
        </w:rPr>
      </w:pPr>
      <w:r w:rsidRPr="004E5DBB">
        <w:rPr>
          <w:rFonts w:eastAsia="Calibri"/>
          <w:szCs w:val="22"/>
          <w:lang w:val="en-AU"/>
        </w:rPr>
        <w:t xml:space="preserve">another </w:t>
      </w:r>
      <w:r w:rsidRPr="004E5DBB">
        <w:rPr>
          <w:rFonts w:eastAsia="Calibri"/>
          <w:b/>
          <w:i/>
          <w:szCs w:val="22"/>
          <w:lang w:val="en-AU"/>
        </w:rPr>
        <w:t>retailer</w:t>
      </w:r>
      <w:r w:rsidRPr="004E5DBB">
        <w:rPr>
          <w:rFonts w:eastAsia="Calibri"/>
          <w:szCs w:val="22"/>
          <w:lang w:val="en-AU"/>
        </w:rPr>
        <w:t xml:space="preserve"> becomes the </w:t>
      </w:r>
      <w:r w:rsidRPr="004E5DBB">
        <w:rPr>
          <w:rFonts w:eastAsia="Calibri"/>
          <w:b/>
          <w:i/>
          <w:szCs w:val="22"/>
          <w:lang w:val="en-AU"/>
        </w:rPr>
        <w:t>responsible retailer</w:t>
      </w:r>
      <w:r w:rsidRPr="004E5DBB">
        <w:rPr>
          <w:rFonts w:eastAsia="Calibri"/>
          <w:szCs w:val="22"/>
          <w:lang w:val="en-AU"/>
        </w:rPr>
        <w:t xml:space="preserve"> at the </w:t>
      </w:r>
      <w:r w:rsidRPr="004E5DBB">
        <w:rPr>
          <w:rFonts w:eastAsia="Calibri"/>
          <w:b/>
          <w:i/>
          <w:szCs w:val="22"/>
          <w:lang w:val="en-AU"/>
        </w:rPr>
        <w:t>exit point</w:t>
      </w:r>
      <w:bookmarkEnd w:id="95"/>
      <w:r w:rsidRPr="004E5DBB">
        <w:rPr>
          <w:rFonts w:eastAsia="Calibri"/>
          <w:szCs w:val="22"/>
          <w:lang w:val="en-AU"/>
        </w:rPr>
        <w:t xml:space="preserve"> as a result of a </w:t>
      </w:r>
      <w:r w:rsidRPr="004E5DBB">
        <w:rPr>
          <w:rFonts w:eastAsia="Calibri"/>
          <w:b/>
          <w:i/>
          <w:szCs w:val="22"/>
          <w:lang w:val="en-AU"/>
        </w:rPr>
        <w:t>valid transfer</w:t>
      </w:r>
      <w:bookmarkEnd w:id="98"/>
      <w:r w:rsidRPr="004E5DBB">
        <w:rPr>
          <w:rFonts w:eastAsia="Calibri"/>
          <w:szCs w:val="22"/>
          <w:lang w:val="en-AU"/>
        </w:rPr>
        <w:t xml:space="preserve"> or </w:t>
      </w:r>
      <w:r w:rsidRPr="004E5DBB">
        <w:rPr>
          <w:rFonts w:cs="Arial"/>
          <w:b/>
          <w:bCs/>
          <w:i/>
          <w:szCs w:val="22"/>
          <w:lang w:val="en-AU"/>
        </w:rPr>
        <w:t>Retailer of Last Resort Event</w:t>
      </w:r>
      <w:r w:rsidRPr="004E5DBB">
        <w:rPr>
          <w:rFonts w:eastAsia="Calibri"/>
          <w:szCs w:val="22"/>
          <w:lang w:val="en-AU"/>
        </w:rPr>
        <w:t>;</w:t>
      </w:r>
    </w:p>
    <w:p w14:paraId="4A50C281" w14:textId="77777777" w:rsidR="00B04BF3" w:rsidRPr="004E5DBB" w:rsidRDefault="00B04BF3" w:rsidP="00162BAF">
      <w:pPr>
        <w:pStyle w:val="ListParagraph"/>
        <w:numPr>
          <w:ilvl w:val="0"/>
          <w:numId w:val="39"/>
        </w:numPr>
        <w:spacing w:before="0" w:after="200" w:line="240" w:lineRule="auto"/>
        <w:rPr>
          <w:rFonts w:eastAsia="Calibri"/>
          <w:szCs w:val="22"/>
          <w:lang w:val="en-AU"/>
        </w:rPr>
      </w:pPr>
      <w:r w:rsidRPr="004E5DBB">
        <w:rPr>
          <w:rFonts w:eastAsia="Calibri"/>
          <w:szCs w:val="22"/>
          <w:lang w:val="en-AU"/>
        </w:rPr>
        <w:t xml:space="preserve">the </w:t>
      </w:r>
      <w:r w:rsidRPr="004E5DBB">
        <w:rPr>
          <w:rFonts w:eastAsia="Calibri"/>
          <w:b/>
          <w:i/>
          <w:szCs w:val="22"/>
          <w:lang w:val="en-AU"/>
        </w:rPr>
        <w:t>Exit Point</w:t>
      </w:r>
      <w:r w:rsidRPr="004E5DBB">
        <w:rPr>
          <w:rFonts w:eastAsia="Calibri"/>
          <w:szCs w:val="22"/>
          <w:lang w:val="en-AU"/>
        </w:rPr>
        <w:t xml:space="preserve"> is physically removed; or</w:t>
      </w:r>
    </w:p>
    <w:p w14:paraId="1742ABED" w14:textId="77777777" w:rsidR="00B04BF3" w:rsidRPr="004E5DBB" w:rsidRDefault="00B04BF3" w:rsidP="00162BAF">
      <w:pPr>
        <w:pStyle w:val="ListParagraph"/>
        <w:numPr>
          <w:ilvl w:val="0"/>
          <w:numId w:val="39"/>
        </w:numPr>
        <w:spacing w:before="0" w:after="200" w:line="240" w:lineRule="auto"/>
        <w:rPr>
          <w:rFonts w:eastAsia="Calibri"/>
          <w:szCs w:val="22"/>
          <w:lang w:val="en-AU"/>
        </w:rPr>
      </w:pPr>
      <w:r w:rsidRPr="004E5DBB">
        <w:rPr>
          <w:rFonts w:eastAsia="Calibri"/>
          <w:szCs w:val="22"/>
          <w:lang w:val="en-AU"/>
        </w:rPr>
        <w:t xml:space="preserve">the </w:t>
      </w:r>
      <w:r w:rsidRPr="004E5DBB">
        <w:rPr>
          <w:rFonts w:eastAsia="Calibri"/>
          <w:b/>
          <w:i/>
          <w:szCs w:val="22"/>
          <w:lang w:val="en-AU"/>
        </w:rPr>
        <w:t xml:space="preserve">NMI </w:t>
      </w:r>
      <w:r w:rsidRPr="004E5DBB">
        <w:rPr>
          <w:rFonts w:eastAsia="Calibri"/>
          <w:szCs w:val="22"/>
          <w:lang w:val="en-AU"/>
        </w:rPr>
        <w:t>is retired.</w:t>
      </w:r>
    </w:p>
    <w:p w14:paraId="73CA6D80" w14:textId="08AD0E14"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r w:rsidRPr="004E5DBB">
        <w:rPr>
          <w:rFonts w:eastAsia="Calibri"/>
          <w:b w:val="0"/>
          <w:szCs w:val="22"/>
          <w:lang w:val="en-AU"/>
        </w:rPr>
        <w:t xml:space="preserve">Clauses </w:t>
      </w:r>
      <w:r w:rsidR="00B81E10" w:rsidRPr="004E5DBB">
        <w:rPr>
          <w:rFonts w:eastAsia="Calibri"/>
          <w:b w:val="0"/>
          <w:szCs w:val="22"/>
          <w:lang w:val="en-AU"/>
        </w:rPr>
        <w:t>8.3.1</w:t>
      </w:r>
      <w:r w:rsidRPr="004E5DBB">
        <w:rPr>
          <w:rFonts w:eastAsia="Calibri"/>
          <w:b w:val="0"/>
          <w:szCs w:val="22"/>
          <w:lang w:val="en-AU"/>
        </w:rPr>
        <w:t xml:space="preserve"> and </w:t>
      </w:r>
      <w:r w:rsidR="00B81E10" w:rsidRPr="004E5DBB">
        <w:rPr>
          <w:rFonts w:eastAsia="Calibri"/>
          <w:b w:val="0"/>
          <w:szCs w:val="22"/>
          <w:lang w:val="en-AU"/>
        </w:rPr>
        <w:t>8.3.2</w:t>
      </w:r>
      <w:r w:rsidRPr="004E5DBB">
        <w:rPr>
          <w:rFonts w:eastAsia="Calibri"/>
          <w:b w:val="0"/>
          <w:szCs w:val="22"/>
          <w:lang w:val="en-AU"/>
        </w:rPr>
        <w:t xml:space="preserve"> apply notwithstanding that:</w:t>
      </w:r>
    </w:p>
    <w:p w14:paraId="37D7AF80" w14:textId="77777777" w:rsidR="00B04BF3" w:rsidRPr="004E5DBB" w:rsidRDefault="00B04BF3" w:rsidP="00162BAF">
      <w:pPr>
        <w:pStyle w:val="ListParagraph"/>
        <w:numPr>
          <w:ilvl w:val="0"/>
          <w:numId w:val="35"/>
        </w:numPr>
        <w:spacing w:before="0" w:after="200" w:line="240" w:lineRule="auto"/>
        <w:rPr>
          <w:rFonts w:eastAsia="Calibri"/>
          <w:szCs w:val="22"/>
          <w:lang w:val="en-AU"/>
        </w:rPr>
      </w:pPr>
      <w:r w:rsidRPr="004E5DBB">
        <w:rPr>
          <w:rFonts w:eastAsia="Calibri"/>
          <w:szCs w:val="22"/>
          <w:lang w:val="en-AU"/>
        </w:rPr>
        <w:t xml:space="preserve">a </w:t>
      </w:r>
      <w:r w:rsidRPr="004E5DBB">
        <w:rPr>
          <w:rFonts w:eastAsia="Calibri"/>
          <w:b/>
          <w:i/>
          <w:szCs w:val="22"/>
          <w:lang w:val="en-AU"/>
        </w:rPr>
        <w:t>customer's</w:t>
      </w:r>
      <w:r w:rsidRPr="004E5DBB">
        <w:rPr>
          <w:rFonts w:eastAsia="Calibri"/>
          <w:szCs w:val="22"/>
          <w:lang w:val="en-AU"/>
        </w:rPr>
        <w:t xml:space="preserve"> electricity </w:t>
      </w:r>
      <w:r w:rsidRPr="004E5DBB">
        <w:rPr>
          <w:rFonts w:eastAsia="Calibri"/>
          <w:b/>
          <w:i/>
          <w:szCs w:val="22"/>
          <w:lang w:val="en-AU"/>
        </w:rPr>
        <w:t>supply</w:t>
      </w:r>
      <w:r w:rsidRPr="004E5DBB">
        <w:rPr>
          <w:rFonts w:eastAsia="Calibri"/>
          <w:szCs w:val="22"/>
          <w:lang w:val="en-AU"/>
        </w:rPr>
        <w:t xml:space="preserve"> contract with a </w:t>
      </w:r>
      <w:r w:rsidRPr="004E5DBB">
        <w:rPr>
          <w:rFonts w:eastAsia="Calibri"/>
          <w:b/>
          <w:i/>
          <w:szCs w:val="22"/>
          <w:lang w:val="en-AU"/>
        </w:rPr>
        <w:t>retailer</w:t>
      </w:r>
      <w:r w:rsidRPr="004E5DBB">
        <w:rPr>
          <w:rFonts w:eastAsia="Calibri"/>
          <w:szCs w:val="22"/>
          <w:lang w:val="en-AU"/>
        </w:rPr>
        <w:t xml:space="preserve"> may have ended with respect to the relevant </w:t>
      </w:r>
      <w:r w:rsidRPr="004E5DBB">
        <w:rPr>
          <w:rFonts w:eastAsia="Calibri"/>
          <w:b/>
          <w:i/>
          <w:szCs w:val="22"/>
          <w:lang w:val="en-AU"/>
        </w:rPr>
        <w:t>exit point;</w:t>
      </w:r>
      <w:r w:rsidRPr="004E5DBB">
        <w:rPr>
          <w:rFonts w:eastAsia="Calibri"/>
          <w:szCs w:val="22"/>
          <w:lang w:val="en-AU"/>
        </w:rPr>
        <w:t xml:space="preserve"> or</w:t>
      </w:r>
    </w:p>
    <w:p w14:paraId="68749FD5" w14:textId="77777777" w:rsidR="00B04BF3" w:rsidRPr="004E5DBB" w:rsidRDefault="00B04BF3" w:rsidP="00162BAF">
      <w:pPr>
        <w:pStyle w:val="ListParagraph"/>
        <w:numPr>
          <w:ilvl w:val="0"/>
          <w:numId w:val="35"/>
        </w:numPr>
        <w:spacing w:before="0" w:after="200" w:line="240" w:lineRule="auto"/>
        <w:rPr>
          <w:rFonts w:eastAsia="Calibri"/>
          <w:szCs w:val="22"/>
          <w:lang w:val="en-AU"/>
        </w:rPr>
      </w:pPr>
      <w:r w:rsidRPr="004E5DBB">
        <w:rPr>
          <w:rFonts w:eastAsia="Calibri"/>
          <w:szCs w:val="22"/>
          <w:lang w:val="en-AU"/>
        </w:rPr>
        <w:t xml:space="preserve">the electricity </w:t>
      </w:r>
      <w:r w:rsidRPr="004E5DBB">
        <w:rPr>
          <w:rFonts w:eastAsia="Calibri"/>
          <w:b/>
          <w:i/>
          <w:szCs w:val="22"/>
          <w:lang w:val="en-AU"/>
        </w:rPr>
        <w:t>supply</w:t>
      </w:r>
      <w:r w:rsidRPr="004E5DBB">
        <w:rPr>
          <w:rFonts w:eastAsia="Calibri"/>
          <w:szCs w:val="22"/>
          <w:lang w:val="en-AU"/>
        </w:rPr>
        <w:t xml:space="preserve"> has been disconnected at the </w:t>
      </w:r>
      <w:r w:rsidRPr="004E5DBB">
        <w:rPr>
          <w:rFonts w:eastAsia="Calibri"/>
          <w:b/>
          <w:szCs w:val="22"/>
          <w:lang w:val="en-AU"/>
        </w:rPr>
        <w:t>exit point</w:t>
      </w:r>
      <w:r w:rsidRPr="004E5DBB">
        <w:rPr>
          <w:rFonts w:eastAsia="Calibri"/>
          <w:szCs w:val="22"/>
          <w:lang w:val="en-AU"/>
        </w:rPr>
        <w:t xml:space="preserve">. </w:t>
      </w:r>
    </w:p>
    <w:p w14:paraId="5D24A284" w14:textId="48CF9A95"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bookmarkStart w:id="99" w:name="_Ref482965805"/>
      <w:r w:rsidRPr="004E5DBB">
        <w:rPr>
          <w:rFonts w:eastAsia="Calibri"/>
          <w:b w:val="0"/>
          <w:szCs w:val="22"/>
          <w:lang w:val="en-AU"/>
        </w:rPr>
        <w:t>Subject to clause</w:t>
      </w:r>
      <w:r w:rsidR="00B81E10" w:rsidRPr="004E5DBB">
        <w:rPr>
          <w:rFonts w:eastAsia="Calibri"/>
          <w:b w:val="0"/>
          <w:szCs w:val="22"/>
          <w:lang w:val="en-AU"/>
        </w:rPr>
        <w:t xml:space="preserve"> 8.3.5</w:t>
      </w:r>
      <w:r w:rsidRPr="004E5DBB">
        <w:rPr>
          <w:rFonts w:eastAsia="Calibri"/>
          <w:b w:val="0"/>
          <w:szCs w:val="22"/>
          <w:lang w:val="en-AU"/>
        </w:rPr>
        <w:t xml:space="preserve">, the </w:t>
      </w:r>
      <w:r w:rsidRPr="004E5DBB">
        <w:rPr>
          <w:rFonts w:eastAsia="Calibri"/>
          <w:i/>
          <w:szCs w:val="22"/>
          <w:lang w:val="en-AU"/>
        </w:rPr>
        <w:t>responsible retailer</w:t>
      </w:r>
      <w:r w:rsidRPr="004E5DBB">
        <w:rPr>
          <w:rFonts w:eastAsia="Calibri"/>
          <w:b w:val="0"/>
          <w:szCs w:val="22"/>
          <w:lang w:val="en-AU"/>
        </w:rPr>
        <w:t xml:space="preserve"> for an </w:t>
      </w:r>
      <w:r w:rsidRPr="004E5DBB">
        <w:rPr>
          <w:rFonts w:eastAsia="Calibri"/>
          <w:i/>
          <w:szCs w:val="22"/>
          <w:lang w:val="en-AU"/>
        </w:rPr>
        <w:t>exit point</w:t>
      </w:r>
      <w:r w:rsidRPr="004E5DBB">
        <w:rPr>
          <w:rFonts w:eastAsia="Calibri"/>
          <w:b w:val="0"/>
          <w:szCs w:val="22"/>
          <w:lang w:val="en-AU"/>
        </w:rPr>
        <w:t xml:space="preserve"> is entitled to access the </w:t>
      </w:r>
      <w:r w:rsidRPr="004E5DBB">
        <w:rPr>
          <w:rFonts w:eastAsia="Calibri"/>
          <w:i/>
          <w:szCs w:val="22"/>
          <w:lang w:val="en-AU"/>
        </w:rPr>
        <w:t>data</w:t>
      </w:r>
      <w:r w:rsidRPr="004E5DBB">
        <w:rPr>
          <w:rFonts w:eastAsia="Calibri"/>
          <w:b w:val="0"/>
          <w:szCs w:val="22"/>
          <w:lang w:val="en-AU"/>
        </w:rPr>
        <w:t xml:space="preserve"> in relation to that </w:t>
      </w:r>
      <w:r w:rsidRPr="004E5DBB">
        <w:rPr>
          <w:rFonts w:eastAsia="Calibri"/>
          <w:i/>
          <w:szCs w:val="22"/>
          <w:lang w:val="en-AU"/>
        </w:rPr>
        <w:t>exit point</w:t>
      </w:r>
      <w:r w:rsidRPr="004E5DBB">
        <w:rPr>
          <w:rFonts w:eastAsia="Calibri"/>
          <w:szCs w:val="22"/>
          <w:lang w:val="en-AU"/>
        </w:rPr>
        <w:t>.</w:t>
      </w:r>
      <w:bookmarkEnd w:id="99"/>
    </w:p>
    <w:p w14:paraId="617B909F" w14:textId="0C40BC33"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bookmarkStart w:id="100" w:name="_Ref482887053"/>
      <w:r w:rsidRPr="004E5DBB">
        <w:rPr>
          <w:rFonts w:eastAsia="Calibri"/>
          <w:b w:val="0"/>
          <w:szCs w:val="22"/>
          <w:lang w:val="en-AU"/>
        </w:rPr>
        <w:t xml:space="preserve">If a </w:t>
      </w:r>
      <w:r w:rsidRPr="004E5DBB">
        <w:rPr>
          <w:rFonts w:eastAsia="Calibri"/>
          <w:i/>
          <w:szCs w:val="22"/>
          <w:lang w:val="en-AU"/>
        </w:rPr>
        <w:t>retailer</w:t>
      </w:r>
      <w:r w:rsidRPr="004E5DBB">
        <w:rPr>
          <w:rFonts w:eastAsia="Calibri"/>
          <w:szCs w:val="22"/>
          <w:lang w:val="en-AU"/>
        </w:rPr>
        <w:t xml:space="preserve"> </w:t>
      </w:r>
      <w:r w:rsidRPr="004E5DBB">
        <w:rPr>
          <w:rFonts w:eastAsia="Calibri"/>
          <w:b w:val="0"/>
          <w:szCs w:val="22"/>
          <w:lang w:val="en-AU"/>
        </w:rPr>
        <w:t xml:space="preserve">is the </w:t>
      </w:r>
      <w:r w:rsidRPr="004E5DBB">
        <w:rPr>
          <w:rFonts w:eastAsia="Calibri"/>
          <w:i/>
          <w:szCs w:val="22"/>
          <w:lang w:val="en-AU"/>
        </w:rPr>
        <w:t>responsible retailer</w:t>
      </w:r>
      <w:r w:rsidRPr="004E5DBB">
        <w:rPr>
          <w:rFonts w:eastAsia="Calibri"/>
          <w:b w:val="0"/>
          <w:szCs w:val="22"/>
          <w:lang w:val="en-AU"/>
        </w:rPr>
        <w:t xml:space="preserve"> at a </w:t>
      </w:r>
      <w:r w:rsidRPr="004E5DBB">
        <w:rPr>
          <w:rFonts w:eastAsia="Calibri"/>
          <w:i/>
          <w:szCs w:val="22"/>
          <w:lang w:val="en-AU"/>
        </w:rPr>
        <w:t>greenfield</w:t>
      </w:r>
      <w:r w:rsidRPr="004E5DBB">
        <w:rPr>
          <w:rFonts w:eastAsia="Calibri"/>
          <w:szCs w:val="22"/>
          <w:lang w:val="en-AU"/>
        </w:rPr>
        <w:t xml:space="preserve"> </w:t>
      </w:r>
      <w:r w:rsidRPr="004E5DBB">
        <w:rPr>
          <w:rFonts w:eastAsia="Calibri"/>
          <w:i/>
          <w:szCs w:val="22"/>
          <w:lang w:val="en-AU"/>
        </w:rPr>
        <w:t>exit point</w:t>
      </w:r>
      <w:r w:rsidRPr="004E5DBB">
        <w:rPr>
          <w:rFonts w:eastAsia="Calibri"/>
          <w:b w:val="0"/>
          <w:szCs w:val="22"/>
          <w:lang w:val="en-AU"/>
        </w:rPr>
        <w:t xml:space="preserve"> or an </w:t>
      </w:r>
      <w:r w:rsidRPr="004E5DBB">
        <w:rPr>
          <w:rFonts w:eastAsia="Calibri"/>
          <w:i/>
          <w:szCs w:val="22"/>
          <w:lang w:val="en-AU"/>
        </w:rPr>
        <w:t>exit point</w:t>
      </w:r>
      <w:r w:rsidRPr="004E5DBB">
        <w:rPr>
          <w:rFonts w:eastAsia="Calibri"/>
          <w:szCs w:val="22"/>
          <w:lang w:val="en-AU"/>
        </w:rPr>
        <w:t xml:space="preserve"> </w:t>
      </w:r>
      <w:r w:rsidRPr="004E5DBB">
        <w:rPr>
          <w:rFonts w:eastAsia="Calibri"/>
          <w:b w:val="0"/>
          <w:szCs w:val="22"/>
          <w:lang w:val="en-AU"/>
        </w:rPr>
        <w:t xml:space="preserve">at which the </w:t>
      </w:r>
      <w:r w:rsidRPr="004E5DBB">
        <w:rPr>
          <w:rFonts w:eastAsia="Calibri"/>
          <w:i/>
          <w:szCs w:val="22"/>
          <w:lang w:val="en-AU"/>
        </w:rPr>
        <w:t>retailer</w:t>
      </w:r>
      <w:r w:rsidRPr="004E5DBB">
        <w:rPr>
          <w:rFonts w:eastAsia="Calibri"/>
          <w:szCs w:val="22"/>
          <w:lang w:val="en-AU"/>
        </w:rPr>
        <w:t xml:space="preserve">'s </w:t>
      </w:r>
      <w:r w:rsidRPr="004E5DBB">
        <w:rPr>
          <w:rFonts w:eastAsia="Calibri"/>
          <w:b w:val="0"/>
          <w:szCs w:val="22"/>
          <w:lang w:val="en-AU"/>
        </w:rPr>
        <w:t xml:space="preserve">electricity </w:t>
      </w:r>
      <w:r w:rsidRPr="004E5DBB">
        <w:rPr>
          <w:rFonts w:eastAsia="Calibri"/>
          <w:i/>
          <w:szCs w:val="22"/>
          <w:lang w:val="en-AU"/>
        </w:rPr>
        <w:t>supply</w:t>
      </w:r>
      <w:r w:rsidRPr="004E5DBB">
        <w:rPr>
          <w:rFonts w:eastAsia="Calibri"/>
          <w:szCs w:val="22"/>
          <w:lang w:val="en-AU"/>
        </w:rPr>
        <w:t xml:space="preserve"> </w:t>
      </w:r>
      <w:r w:rsidRPr="004E5DBB">
        <w:rPr>
          <w:rFonts w:eastAsia="Calibri"/>
          <w:b w:val="0"/>
          <w:szCs w:val="22"/>
          <w:lang w:val="en-AU"/>
        </w:rPr>
        <w:t xml:space="preserve">contract with a </w:t>
      </w:r>
      <w:r w:rsidRPr="004E5DBB">
        <w:rPr>
          <w:rFonts w:eastAsia="Calibri"/>
          <w:i/>
          <w:szCs w:val="22"/>
          <w:lang w:val="en-AU"/>
        </w:rPr>
        <w:t>customer</w:t>
      </w:r>
      <w:r w:rsidRPr="004E5DBB">
        <w:rPr>
          <w:rFonts w:eastAsia="Calibri"/>
          <w:szCs w:val="22"/>
          <w:lang w:val="en-AU"/>
        </w:rPr>
        <w:t xml:space="preserve"> </w:t>
      </w:r>
      <w:r w:rsidRPr="004E5DBB">
        <w:rPr>
          <w:rFonts w:eastAsia="Calibri"/>
          <w:b w:val="0"/>
          <w:szCs w:val="22"/>
          <w:lang w:val="en-AU"/>
        </w:rPr>
        <w:t xml:space="preserve">has terminated or expired then, prior to seeking to bill a </w:t>
      </w:r>
      <w:r w:rsidRPr="004E5DBB">
        <w:rPr>
          <w:rFonts w:eastAsia="Calibri"/>
          <w:i/>
          <w:szCs w:val="22"/>
          <w:lang w:val="en-AU"/>
        </w:rPr>
        <w:t xml:space="preserve">customer </w:t>
      </w:r>
      <w:r w:rsidRPr="004E5DBB">
        <w:rPr>
          <w:rFonts w:eastAsia="Calibri"/>
          <w:b w:val="0"/>
          <w:szCs w:val="22"/>
          <w:lang w:val="en-AU"/>
        </w:rPr>
        <w:t xml:space="preserve">using </w:t>
      </w:r>
      <w:r w:rsidRPr="004E5DBB">
        <w:rPr>
          <w:rFonts w:eastAsia="Calibri"/>
          <w:i/>
          <w:szCs w:val="22"/>
          <w:lang w:val="en-AU"/>
        </w:rPr>
        <w:t>data</w:t>
      </w:r>
      <w:r w:rsidRPr="004E5DBB">
        <w:rPr>
          <w:rFonts w:eastAsia="Calibri"/>
          <w:b w:val="0"/>
          <w:szCs w:val="22"/>
          <w:lang w:val="en-AU"/>
        </w:rPr>
        <w:t xml:space="preserve"> accessed under clause </w:t>
      </w:r>
      <w:r w:rsidR="00B81E10" w:rsidRPr="004E5DBB">
        <w:rPr>
          <w:rFonts w:eastAsia="Calibri"/>
          <w:b w:val="0"/>
          <w:szCs w:val="22"/>
          <w:lang w:val="en-AU"/>
        </w:rPr>
        <w:t>8.3.4,</w:t>
      </w:r>
      <w:r w:rsidRPr="004E5DBB">
        <w:rPr>
          <w:rFonts w:eastAsia="Calibri"/>
          <w:b w:val="0"/>
          <w:szCs w:val="22"/>
          <w:lang w:val="en-AU"/>
        </w:rPr>
        <w:t xml:space="preserve"> the </w:t>
      </w:r>
      <w:r w:rsidRPr="004E5DBB">
        <w:rPr>
          <w:rFonts w:eastAsia="Calibri"/>
          <w:i/>
          <w:szCs w:val="22"/>
          <w:lang w:val="en-AU"/>
        </w:rPr>
        <w:t>retailer</w:t>
      </w:r>
      <w:r w:rsidRPr="004E5DBB">
        <w:rPr>
          <w:rFonts w:eastAsia="Calibri"/>
          <w:szCs w:val="22"/>
          <w:lang w:val="en-AU"/>
        </w:rPr>
        <w:t xml:space="preserve"> </w:t>
      </w:r>
      <w:r w:rsidRPr="004E5DBB">
        <w:rPr>
          <w:rFonts w:eastAsia="Calibri"/>
          <w:b w:val="0"/>
          <w:szCs w:val="22"/>
          <w:lang w:val="en-AU"/>
        </w:rPr>
        <w:t>must:</w:t>
      </w:r>
      <w:bookmarkEnd w:id="100"/>
    </w:p>
    <w:p w14:paraId="5C680877" w14:textId="77777777" w:rsidR="00B04BF3" w:rsidRPr="004E5DBB" w:rsidRDefault="00B04BF3" w:rsidP="00162BAF">
      <w:pPr>
        <w:pStyle w:val="ListParagraph"/>
        <w:numPr>
          <w:ilvl w:val="0"/>
          <w:numId w:val="37"/>
        </w:numPr>
        <w:spacing w:before="0" w:after="200" w:line="240" w:lineRule="auto"/>
        <w:rPr>
          <w:rFonts w:eastAsia="Calibri"/>
          <w:szCs w:val="22"/>
          <w:lang w:val="en-AU"/>
        </w:rPr>
      </w:pPr>
      <w:r w:rsidRPr="004E5DBB">
        <w:rPr>
          <w:rFonts w:eastAsia="Calibri"/>
          <w:szCs w:val="22"/>
          <w:lang w:val="en-AU"/>
        </w:rPr>
        <w:t xml:space="preserve">inform the </w:t>
      </w:r>
      <w:r w:rsidRPr="004E5DBB">
        <w:rPr>
          <w:rFonts w:eastAsia="Calibri"/>
          <w:b/>
          <w:i/>
          <w:szCs w:val="22"/>
          <w:lang w:val="en-AU"/>
        </w:rPr>
        <w:t>customer</w:t>
      </w:r>
      <w:r w:rsidRPr="004E5DBB">
        <w:rPr>
          <w:rFonts w:eastAsia="Calibri"/>
          <w:i/>
          <w:szCs w:val="22"/>
          <w:lang w:val="en-AU"/>
        </w:rPr>
        <w:t xml:space="preserve"> </w:t>
      </w:r>
      <w:r w:rsidRPr="004E5DBB">
        <w:rPr>
          <w:rFonts w:eastAsia="Calibri"/>
          <w:szCs w:val="22"/>
          <w:lang w:val="en-AU"/>
        </w:rPr>
        <w:t xml:space="preserve">that it is the </w:t>
      </w:r>
      <w:r w:rsidRPr="004E5DBB">
        <w:rPr>
          <w:rFonts w:eastAsia="Calibri"/>
          <w:b/>
          <w:i/>
          <w:szCs w:val="22"/>
          <w:lang w:val="en-AU"/>
        </w:rPr>
        <w:t>responsible retailer</w:t>
      </w:r>
      <w:r w:rsidRPr="004E5DBB">
        <w:rPr>
          <w:rFonts w:eastAsia="Calibri"/>
          <w:szCs w:val="22"/>
          <w:lang w:val="en-AU"/>
        </w:rPr>
        <w:t>;</w:t>
      </w:r>
    </w:p>
    <w:p w14:paraId="1E199BDE" w14:textId="77777777" w:rsidR="00B04BF3" w:rsidRPr="004E5DBB" w:rsidRDefault="00B04BF3" w:rsidP="00162BAF">
      <w:pPr>
        <w:pStyle w:val="ListParagraph"/>
        <w:numPr>
          <w:ilvl w:val="0"/>
          <w:numId w:val="37"/>
        </w:numPr>
        <w:spacing w:before="0" w:after="200" w:line="240" w:lineRule="auto"/>
        <w:rPr>
          <w:rFonts w:eastAsia="Calibri"/>
          <w:szCs w:val="22"/>
          <w:lang w:val="en-AU"/>
        </w:rPr>
      </w:pPr>
      <w:r w:rsidRPr="004E5DBB">
        <w:rPr>
          <w:rFonts w:eastAsia="Calibri"/>
          <w:szCs w:val="22"/>
          <w:lang w:val="en-AU"/>
        </w:rPr>
        <w:t xml:space="preserve">inform the </w:t>
      </w:r>
      <w:r w:rsidRPr="004E5DBB">
        <w:rPr>
          <w:rFonts w:eastAsia="Calibri"/>
          <w:b/>
          <w:i/>
          <w:szCs w:val="22"/>
          <w:lang w:val="en-AU"/>
        </w:rPr>
        <w:t>customer</w:t>
      </w:r>
      <w:r w:rsidRPr="004E5DBB">
        <w:rPr>
          <w:rFonts w:eastAsia="Calibri"/>
          <w:b/>
          <w:szCs w:val="22"/>
          <w:lang w:val="en-AU"/>
        </w:rPr>
        <w:t xml:space="preserve"> </w:t>
      </w:r>
      <w:r w:rsidRPr="004E5DBB">
        <w:rPr>
          <w:rFonts w:eastAsia="Calibri"/>
          <w:szCs w:val="22"/>
          <w:lang w:val="en-AU"/>
        </w:rPr>
        <w:t>that it is able to choose other retailers; and</w:t>
      </w:r>
    </w:p>
    <w:p w14:paraId="577D56EF" w14:textId="77777777" w:rsidR="00B04BF3" w:rsidRPr="004E5DBB" w:rsidRDefault="00B04BF3" w:rsidP="00162BAF">
      <w:pPr>
        <w:pStyle w:val="ListParagraph"/>
        <w:numPr>
          <w:ilvl w:val="0"/>
          <w:numId w:val="37"/>
        </w:numPr>
        <w:spacing w:before="0" w:after="200" w:line="240" w:lineRule="auto"/>
        <w:rPr>
          <w:rFonts w:eastAsia="Calibri"/>
          <w:szCs w:val="22"/>
          <w:lang w:val="en-AU"/>
        </w:rPr>
      </w:pPr>
      <w:r w:rsidRPr="004E5DBB">
        <w:rPr>
          <w:rFonts w:eastAsia="Calibri"/>
          <w:szCs w:val="22"/>
          <w:lang w:val="en-AU"/>
        </w:rPr>
        <w:t xml:space="preserve">make reasonable steps to obtain </w:t>
      </w:r>
      <w:r w:rsidRPr="004E5DBB">
        <w:rPr>
          <w:rFonts w:eastAsia="Calibri"/>
          <w:b/>
          <w:i/>
          <w:szCs w:val="22"/>
          <w:lang w:val="en-AU"/>
        </w:rPr>
        <w:t>verifiable consent</w:t>
      </w:r>
      <w:r w:rsidRPr="004E5DBB">
        <w:rPr>
          <w:rFonts w:eastAsia="Calibri"/>
          <w:szCs w:val="22"/>
          <w:lang w:val="en-AU"/>
        </w:rPr>
        <w:t xml:space="preserve"> to establish a formal electricity </w:t>
      </w:r>
      <w:r w:rsidRPr="004E5DBB">
        <w:rPr>
          <w:rFonts w:eastAsia="Calibri"/>
          <w:b/>
          <w:i/>
          <w:szCs w:val="22"/>
          <w:lang w:val="en-AU"/>
        </w:rPr>
        <w:t xml:space="preserve">supply </w:t>
      </w:r>
      <w:r w:rsidRPr="004E5DBB">
        <w:rPr>
          <w:rFonts w:eastAsia="Calibri"/>
          <w:szCs w:val="22"/>
          <w:lang w:val="en-AU"/>
        </w:rPr>
        <w:t>contract.</w:t>
      </w:r>
    </w:p>
    <w:p w14:paraId="7E7CED01" w14:textId="77777777"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r w:rsidRPr="004E5DBB">
        <w:rPr>
          <w:rFonts w:eastAsia="Calibri"/>
          <w:b w:val="0"/>
          <w:szCs w:val="22"/>
          <w:lang w:val="en-AU"/>
        </w:rPr>
        <w:t xml:space="preserve">Any electricity </w:t>
      </w:r>
      <w:r w:rsidRPr="004E5DBB">
        <w:rPr>
          <w:rFonts w:eastAsia="Calibri"/>
          <w:i/>
          <w:szCs w:val="22"/>
          <w:lang w:val="en-AU"/>
        </w:rPr>
        <w:t>supply</w:t>
      </w:r>
      <w:r w:rsidRPr="004E5DBB">
        <w:rPr>
          <w:rFonts w:eastAsia="Calibri"/>
          <w:szCs w:val="22"/>
          <w:lang w:val="en-AU"/>
        </w:rPr>
        <w:t xml:space="preserve"> </w:t>
      </w:r>
      <w:r w:rsidRPr="004E5DBB">
        <w:rPr>
          <w:rFonts w:eastAsia="Calibri"/>
          <w:b w:val="0"/>
          <w:szCs w:val="22"/>
          <w:lang w:val="en-AU"/>
        </w:rPr>
        <w:t xml:space="preserve">contract between a </w:t>
      </w:r>
      <w:r w:rsidRPr="004E5DBB">
        <w:rPr>
          <w:rFonts w:eastAsia="Calibri"/>
          <w:i/>
          <w:szCs w:val="22"/>
          <w:lang w:val="en-AU"/>
        </w:rPr>
        <w:t>retailer</w:t>
      </w:r>
      <w:r w:rsidRPr="004E5DBB">
        <w:rPr>
          <w:rFonts w:eastAsia="Calibri"/>
          <w:szCs w:val="22"/>
          <w:lang w:val="en-AU"/>
        </w:rPr>
        <w:t xml:space="preserve"> </w:t>
      </w:r>
      <w:r w:rsidRPr="004E5DBB">
        <w:rPr>
          <w:rFonts w:eastAsia="Calibri"/>
          <w:b w:val="0"/>
          <w:szCs w:val="22"/>
          <w:lang w:val="en-AU"/>
        </w:rPr>
        <w:t xml:space="preserve">and a </w:t>
      </w:r>
      <w:r w:rsidRPr="004E5DBB">
        <w:rPr>
          <w:rFonts w:eastAsia="Calibri"/>
          <w:i/>
          <w:szCs w:val="22"/>
          <w:lang w:val="en-AU"/>
        </w:rPr>
        <w:t>customer</w:t>
      </w:r>
      <w:r w:rsidRPr="004E5DBB">
        <w:rPr>
          <w:rFonts w:eastAsia="Calibri"/>
          <w:szCs w:val="22"/>
          <w:lang w:val="en-AU"/>
        </w:rPr>
        <w:t xml:space="preserve"> </w:t>
      </w:r>
      <w:r w:rsidRPr="004E5DBB">
        <w:rPr>
          <w:rFonts w:eastAsia="Calibri"/>
          <w:b w:val="0"/>
          <w:szCs w:val="22"/>
          <w:lang w:val="en-AU"/>
        </w:rPr>
        <w:t>must contain a provision describing what happens when the term of the contract ends.</w:t>
      </w:r>
    </w:p>
    <w:p w14:paraId="199D4BEE" w14:textId="77777777"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r w:rsidRPr="004E5DBB">
        <w:rPr>
          <w:rFonts w:eastAsia="Calibri"/>
          <w:b w:val="0"/>
          <w:szCs w:val="22"/>
          <w:lang w:val="en-AU"/>
        </w:rPr>
        <w:t xml:space="preserve">Subject to compliance with the </w:t>
      </w:r>
      <w:r w:rsidRPr="004E5DBB">
        <w:rPr>
          <w:rFonts w:eastAsia="Calibri"/>
          <w:b w:val="0"/>
          <w:i/>
          <w:szCs w:val="22"/>
          <w:lang w:val="en-AU"/>
        </w:rPr>
        <w:t xml:space="preserve">Privacy Act 1988 </w:t>
      </w:r>
      <w:r w:rsidRPr="004E5DBB">
        <w:rPr>
          <w:rFonts w:eastAsia="Calibri"/>
          <w:b w:val="0"/>
          <w:szCs w:val="22"/>
          <w:lang w:val="en-AU"/>
        </w:rPr>
        <w:t xml:space="preserve">(Cth), the </w:t>
      </w:r>
      <w:r w:rsidRPr="004E5DBB">
        <w:rPr>
          <w:rFonts w:eastAsia="Calibri"/>
          <w:i/>
          <w:szCs w:val="22"/>
          <w:lang w:val="en-AU"/>
        </w:rPr>
        <w:t>network provider</w:t>
      </w:r>
      <w:r w:rsidRPr="004E5DBB">
        <w:rPr>
          <w:rFonts w:eastAsia="Calibri"/>
          <w:b w:val="0"/>
          <w:szCs w:val="22"/>
          <w:lang w:val="en-AU"/>
        </w:rPr>
        <w:t xml:space="preserve"> must make information about the existence of </w:t>
      </w:r>
      <w:r w:rsidRPr="004E5DBB">
        <w:rPr>
          <w:rFonts w:eastAsia="Calibri"/>
          <w:i/>
          <w:szCs w:val="22"/>
          <w:lang w:val="en-AU"/>
        </w:rPr>
        <w:t>greenfield exit points</w:t>
      </w:r>
      <w:r w:rsidRPr="004E5DBB">
        <w:rPr>
          <w:rFonts w:eastAsia="Calibri"/>
          <w:b w:val="0"/>
          <w:szCs w:val="22"/>
          <w:lang w:val="en-AU"/>
        </w:rPr>
        <w:t xml:space="preserve"> available to </w:t>
      </w:r>
      <w:r w:rsidRPr="004E5DBB">
        <w:rPr>
          <w:rFonts w:eastAsia="Calibri"/>
          <w:i/>
          <w:szCs w:val="22"/>
          <w:lang w:val="en-AU"/>
        </w:rPr>
        <w:t>retailers</w:t>
      </w:r>
      <w:r w:rsidRPr="004E5DBB">
        <w:rPr>
          <w:rFonts w:eastAsia="Calibri"/>
          <w:b w:val="0"/>
          <w:szCs w:val="22"/>
          <w:lang w:val="en-AU"/>
        </w:rPr>
        <w:t>.</w:t>
      </w:r>
    </w:p>
    <w:p w14:paraId="4276BA02" w14:textId="791CF370" w:rsidR="00B04BF3" w:rsidRPr="004E5DBB" w:rsidRDefault="00B04BF3" w:rsidP="00162BAF">
      <w:pPr>
        <w:pStyle w:val="Heading3"/>
        <w:keepNext w:val="0"/>
        <w:keepLines/>
        <w:numPr>
          <w:ilvl w:val="2"/>
          <w:numId w:val="40"/>
        </w:numPr>
        <w:spacing w:before="240" w:after="240" w:line="320" w:lineRule="atLeast"/>
        <w:rPr>
          <w:rFonts w:eastAsia="Calibri"/>
          <w:b w:val="0"/>
          <w:szCs w:val="22"/>
          <w:lang w:val="en-AU"/>
        </w:rPr>
      </w:pPr>
      <w:r w:rsidRPr="004E5DBB">
        <w:rPr>
          <w:rFonts w:eastAsia="Calibri"/>
          <w:b w:val="0"/>
          <w:szCs w:val="22"/>
          <w:lang w:val="en-AU"/>
        </w:rPr>
        <w:t xml:space="preserve">The </w:t>
      </w:r>
      <w:r w:rsidRPr="004E5DBB">
        <w:rPr>
          <w:rFonts w:eastAsia="Calibri"/>
          <w:i/>
          <w:szCs w:val="22"/>
          <w:lang w:val="en-AU"/>
        </w:rPr>
        <w:t>network provider</w:t>
      </w:r>
      <w:r w:rsidRPr="004E5DBB">
        <w:rPr>
          <w:rFonts w:eastAsia="Calibri"/>
          <w:b w:val="0"/>
          <w:szCs w:val="22"/>
          <w:lang w:val="en-AU"/>
        </w:rPr>
        <w:t xml:space="preserve"> must provide the </w:t>
      </w:r>
      <w:r w:rsidRPr="004E5DBB">
        <w:rPr>
          <w:rFonts w:eastAsia="Calibri"/>
          <w:i/>
          <w:szCs w:val="22"/>
          <w:lang w:val="en-AU"/>
        </w:rPr>
        <w:t>Commission</w:t>
      </w:r>
      <w:r w:rsidR="0090677F">
        <w:rPr>
          <w:rFonts w:eastAsia="Calibri"/>
          <w:b w:val="0"/>
          <w:szCs w:val="22"/>
          <w:lang w:val="en-AU"/>
        </w:rPr>
        <w:t xml:space="preserve"> with half-yearly</w:t>
      </w:r>
      <w:r w:rsidRPr="004E5DBB">
        <w:rPr>
          <w:rFonts w:eastAsia="Calibri"/>
          <w:b w:val="0"/>
          <w:szCs w:val="22"/>
          <w:lang w:val="en-AU"/>
        </w:rPr>
        <w:t xml:space="preserve"> reports detailing:</w:t>
      </w:r>
    </w:p>
    <w:p w14:paraId="5FCAC2AE" w14:textId="77777777" w:rsidR="00B04BF3" w:rsidRPr="004E5DBB" w:rsidRDefault="00B04BF3" w:rsidP="00162BAF">
      <w:pPr>
        <w:pStyle w:val="ListParagraph"/>
        <w:numPr>
          <w:ilvl w:val="0"/>
          <w:numId w:val="38"/>
        </w:numPr>
        <w:spacing w:before="0" w:after="200" w:line="240" w:lineRule="auto"/>
        <w:rPr>
          <w:rFonts w:eastAsia="Calibri"/>
          <w:szCs w:val="22"/>
          <w:lang w:val="en-AU"/>
        </w:rPr>
      </w:pPr>
      <w:r w:rsidRPr="004E5DBB">
        <w:rPr>
          <w:rFonts w:eastAsia="Calibri"/>
          <w:szCs w:val="22"/>
          <w:lang w:val="en-AU"/>
        </w:rPr>
        <w:t xml:space="preserve">the number of </w:t>
      </w:r>
      <w:r w:rsidRPr="004E5DBB">
        <w:rPr>
          <w:rFonts w:eastAsia="Calibri"/>
          <w:b/>
          <w:i/>
          <w:szCs w:val="22"/>
          <w:lang w:val="en-AU"/>
        </w:rPr>
        <w:t>exit points</w:t>
      </w:r>
      <w:r w:rsidRPr="004E5DBB">
        <w:rPr>
          <w:rFonts w:eastAsia="Calibri"/>
          <w:szCs w:val="22"/>
          <w:lang w:val="en-AU"/>
        </w:rPr>
        <w:t xml:space="preserve"> where </w:t>
      </w:r>
      <w:r w:rsidRPr="004E5DBB">
        <w:rPr>
          <w:rFonts w:eastAsia="Calibri"/>
          <w:b/>
          <w:i/>
          <w:szCs w:val="22"/>
          <w:lang w:val="en-AU"/>
        </w:rPr>
        <w:t>Jacana Energy</w:t>
      </w:r>
      <w:r w:rsidRPr="004E5DBB">
        <w:rPr>
          <w:rFonts w:eastAsia="Calibri"/>
          <w:szCs w:val="22"/>
          <w:lang w:val="en-AU"/>
        </w:rPr>
        <w:t xml:space="preserve"> is deemed to be the </w:t>
      </w:r>
      <w:r w:rsidRPr="004E5DBB">
        <w:rPr>
          <w:rFonts w:eastAsia="Calibri"/>
          <w:b/>
          <w:i/>
          <w:szCs w:val="22"/>
          <w:lang w:val="en-AU"/>
        </w:rPr>
        <w:t>responsible retailer</w:t>
      </w:r>
      <w:r w:rsidRPr="004E5DBB">
        <w:rPr>
          <w:rFonts w:eastAsia="Calibri"/>
          <w:szCs w:val="22"/>
          <w:lang w:val="en-AU"/>
        </w:rPr>
        <w:t xml:space="preserve"> under clause </w:t>
      </w:r>
      <w:r w:rsidRPr="004E5DBB">
        <w:rPr>
          <w:rFonts w:eastAsia="Calibri"/>
          <w:szCs w:val="22"/>
          <w:lang w:val="en-AU"/>
        </w:rPr>
        <w:fldChar w:fldCharType="begin"/>
      </w:r>
      <w:r w:rsidRPr="004E5DBB">
        <w:rPr>
          <w:rFonts w:eastAsia="Calibri"/>
          <w:szCs w:val="22"/>
          <w:lang w:val="en-AU"/>
        </w:rPr>
        <w:instrText xml:space="preserve"> REF _Ref482965392 \r \h  \* MERGEFORMAT </w:instrText>
      </w:r>
      <w:r w:rsidRPr="004E5DBB">
        <w:rPr>
          <w:rFonts w:eastAsia="Calibri"/>
          <w:szCs w:val="22"/>
          <w:lang w:val="en-AU"/>
        </w:rPr>
      </w:r>
      <w:r w:rsidRPr="004E5DBB">
        <w:rPr>
          <w:rFonts w:eastAsia="Calibri"/>
          <w:szCs w:val="22"/>
          <w:lang w:val="en-AU"/>
        </w:rPr>
        <w:fldChar w:fldCharType="separate"/>
      </w:r>
      <w:r w:rsidR="00420360">
        <w:rPr>
          <w:rFonts w:eastAsia="Calibri"/>
          <w:szCs w:val="22"/>
          <w:lang w:val="en-AU"/>
        </w:rPr>
        <w:t>8.3.1</w:t>
      </w:r>
      <w:r w:rsidRPr="004E5DBB">
        <w:rPr>
          <w:rFonts w:eastAsia="Calibri"/>
          <w:szCs w:val="22"/>
          <w:lang w:val="en-AU"/>
        </w:rPr>
        <w:fldChar w:fldCharType="end"/>
      </w:r>
      <w:r w:rsidRPr="004E5DBB">
        <w:rPr>
          <w:rFonts w:eastAsia="Calibri"/>
          <w:szCs w:val="22"/>
          <w:lang w:val="en-AU"/>
        </w:rPr>
        <w:fldChar w:fldCharType="begin"/>
      </w:r>
      <w:r w:rsidRPr="004E5DBB">
        <w:rPr>
          <w:rFonts w:eastAsia="Calibri"/>
          <w:szCs w:val="22"/>
          <w:lang w:val="en-AU"/>
        </w:rPr>
        <w:instrText xml:space="preserve"> REF _Ref482965626 \r \h  \* MERGEFORMAT </w:instrText>
      </w:r>
      <w:r w:rsidRPr="004E5DBB">
        <w:rPr>
          <w:rFonts w:eastAsia="Calibri"/>
          <w:szCs w:val="22"/>
          <w:lang w:val="en-AU"/>
        </w:rPr>
      </w:r>
      <w:r w:rsidRPr="004E5DBB">
        <w:rPr>
          <w:rFonts w:eastAsia="Calibri"/>
          <w:szCs w:val="22"/>
          <w:lang w:val="en-AU"/>
        </w:rPr>
        <w:fldChar w:fldCharType="separate"/>
      </w:r>
      <w:r w:rsidR="00420360">
        <w:rPr>
          <w:rFonts w:eastAsia="Calibri"/>
          <w:szCs w:val="22"/>
          <w:lang w:val="en-AU"/>
        </w:rPr>
        <w:t>(b)</w:t>
      </w:r>
      <w:r w:rsidRPr="004E5DBB">
        <w:rPr>
          <w:rFonts w:eastAsia="Calibri"/>
          <w:szCs w:val="22"/>
          <w:lang w:val="en-AU"/>
        </w:rPr>
        <w:fldChar w:fldCharType="end"/>
      </w:r>
      <w:r w:rsidRPr="004E5DBB">
        <w:rPr>
          <w:rFonts w:eastAsia="Calibri"/>
          <w:szCs w:val="22"/>
          <w:lang w:val="en-AU"/>
        </w:rPr>
        <w:t xml:space="preserve"> and the reasons why a </w:t>
      </w:r>
      <w:r w:rsidRPr="004E5DBB">
        <w:rPr>
          <w:rFonts w:eastAsia="Calibri"/>
          <w:b/>
          <w:i/>
          <w:szCs w:val="22"/>
          <w:lang w:val="en-AU"/>
        </w:rPr>
        <w:t>retailer</w:t>
      </w:r>
      <w:r w:rsidRPr="004E5DBB">
        <w:rPr>
          <w:rFonts w:eastAsia="Calibri"/>
          <w:szCs w:val="22"/>
          <w:lang w:val="en-AU"/>
        </w:rPr>
        <w:t xml:space="preserve"> has not been otherwise appointed at the </w:t>
      </w:r>
      <w:r w:rsidRPr="004E5DBB">
        <w:rPr>
          <w:rFonts w:eastAsia="Calibri"/>
          <w:b/>
          <w:i/>
          <w:szCs w:val="22"/>
          <w:lang w:val="en-AU"/>
        </w:rPr>
        <w:t>exit points</w:t>
      </w:r>
      <w:r w:rsidRPr="004E5DBB">
        <w:rPr>
          <w:rFonts w:eastAsia="Calibri"/>
          <w:szCs w:val="22"/>
          <w:lang w:val="en-AU"/>
        </w:rPr>
        <w:t>;</w:t>
      </w:r>
    </w:p>
    <w:p w14:paraId="009B72E5" w14:textId="77777777" w:rsidR="00B04BF3" w:rsidRPr="004E5DBB" w:rsidRDefault="00B04BF3" w:rsidP="00162BAF">
      <w:pPr>
        <w:pStyle w:val="ListParagraph"/>
        <w:numPr>
          <w:ilvl w:val="0"/>
          <w:numId w:val="38"/>
        </w:numPr>
        <w:spacing w:before="0" w:after="200" w:line="240" w:lineRule="auto"/>
        <w:rPr>
          <w:rFonts w:eastAsia="Calibri"/>
          <w:szCs w:val="22"/>
          <w:lang w:val="en-AU"/>
        </w:rPr>
      </w:pPr>
      <w:r w:rsidRPr="004E5DBB">
        <w:rPr>
          <w:rFonts w:eastAsia="Calibri"/>
          <w:szCs w:val="22"/>
          <w:lang w:val="en-AU"/>
        </w:rPr>
        <w:t xml:space="preserve">the number of </w:t>
      </w:r>
      <w:r w:rsidRPr="004E5DBB">
        <w:rPr>
          <w:rFonts w:eastAsia="Calibri"/>
          <w:b/>
          <w:i/>
          <w:szCs w:val="22"/>
          <w:lang w:val="en-AU"/>
        </w:rPr>
        <w:t>exit points</w:t>
      </w:r>
      <w:r w:rsidRPr="004E5DBB">
        <w:rPr>
          <w:rFonts w:eastAsia="Calibri"/>
          <w:szCs w:val="22"/>
          <w:lang w:val="en-AU"/>
        </w:rPr>
        <w:t xml:space="preserve"> where electricity continues to be </w:t>
      </w:r>
      <w:r w:rsidRPr="004E5DBB">
        <w:rPr>
          <w:rFonts w:eastAsia="Calibri"/>
          <w:b/>
          <w:i/>
          <w:szCs w:val="22"/>
          <w:lang w:val="en-AU"/>
        </w:rPr>
        <w:t>supplied</w:t>
      </w:r>
      <w:r w:rsidRPr="004E5DBB">
        <w:rPr>
          <w:rFonts w:eastAsia="Calibri"/>
          <w:szCs w:val="22"/>
          <w:lang w:val="en-AU"/>
        </w:rPr>
        <w:t xml:space="preserve"> after disconnection and the reasons why such electricity </w:t>
      </w:r>
      <w:r w:rsidRPr="004E5DBB">
        <w:rPr>
          <w:rFonts w:eastAsia="Calibri"/>
          <w:b/>
          <w:i/>
          <w:szCs w:val="22"/>
          <w:lang w:val="en-AU"/>
        </w:rPr>
        <w:t>supply</w:t>
      </w:r>
      <w:r w:rsidRPr="004E5DBB">
        <w:rPr>
          <w:rFonts w:eastAsia="Calibri"/>
          <w:szCs w:val="22"/>
          <w:lang w:val="en-AU"/>
        </w:rPr>
        <w:t xml:space="preserve"> continues; and</w:t>
      </w:r>
    </w:p>
    <w:p w14:paraId="66935AF5" w14:textId="77777777" w:rsidR="00B04BF3" w:rsidRPr="004E5DBB" w:rsidRDefault="00B04BF3" w:rsidP="00162BAF">
      <w:pPr>
        <w:pStyle w:val="ListParagraph"/>
        <w:numPr>
          <w:ilvl w:val="0"/>
          <w:numId w:val="38"/>
        </w:numPr>
        <w:spacing w:before="0" w:after="200" w:line="240" w:lineRule="auto"/>
        <w:rPr>
          <w:rFonts w:eastAsia="Calibri"/>
          <w:szCs w:val="22"/>
          <w:lang w:val="en-AU"/>
        </w:rPr>
      </w:pPr>
      <w:r w:rsidRPr="004E5DBB">
        <w:rPr>
          <w:rFonts w:eastAsia="Calibri"/>
          <w:szCs w:val="22"/>
          <w:lang w:val="en-AU"/>
        </w:rPr>
        <w:t xml:space="preserve">the steps that have been taken in relation to the </w:t>
      </w:r>
      <w:r w:rsidRPr="004E5DBB">
        <w:rPr>
          <w:rFonts w:eastAsia="Calibri"/>
          <w:b/>
          <w:i/>
          <w:szCs w:val="22"/>
          <w:lang w:val="en-AU"/>
        </w:rPr>
        <w:t>exit points</w:t>
      </w:r>
      <w:r w:rsidRPr="004E5DBB">
        <w:rPr>
          <w:rFonts w:eastAsia="Calibri"/>
          <w:szCs w:val="22"/>
          <w:lang w:val="en-AU"/>
        </w:rPr>
        <w:t xml:space="preserve"> referred to in (a) and (b) to either properly disconnect the meters or contact the relevant </w:t>
      </w:r>
      <w:r w:rsidRPr="004E5DBB">
        <w:rPr>
          <w:rFonts w:eastAsia="Calibri"/>
          <w:b/>
          <w:i/>
          <w:szCs w:val="22"/>
          <w:lang w:val="en-AU"/>
        </w:rPr>
        <w:t>customer</w:t>
      </w:r>
      <w:r w:rsidRPr="004E5DBB">
        <w:rPr>
          <w:rFonts w:eastAsia="Calibri"/>
          <w:szCs w:val="22"/>
          <w:lang w:val="en-AU"/>
        </w:rPr>
        <w:t xml:space="preserve"> to commence billing.</w:t>
      </w:r>
    </w:p>
    <w:p w14:paraId="3AFDEF2B" w14:textId="77777777" w:rsidR="008C0566" w:rsidRPr="004E5DBB" w:rsidRDefault="008C0566" w:rsidP="00C559F3">
      <w:pPr>
        <w:rPr>
          <w:i/>
          <w:sz w:val="24"/>
          <w:szCs w:val="24"/>
          <w:lang w:val="en-AU"/>
        </w:rPr>
      </w:pPr>
    </w:p>
    <w:p w14:paraId="3A22EC4E" w14:textId="4511EE51" w:rsidR="00120026" w:rsidRPr="004E5DBB" w:rsidRDefault="00120026" w:rsidP="00FB1806">
      <w:pPr>
        <w:pStyle w:val="UtilComHeading4"/>
      </w:pPr>
      <w:r w:rsidRPr="004E5DBB">
        <w:t xml:space="preserve">Summary of Proposal: Third Party Assistance </w:t>
      </w:r>
    </w:p>
    <w:p w14:paraId="6A64BD2D" w14:textId="37DF1EC4" w:rsidR="00A84912" w:rsidRPr="004E5DBB" w:rsidRDefault="00E61C76" w:rsidP="00C559F3">
      <w:pPr>
        <w:rPr>
          <w:szCs w:val="22"/>
          <w:lang w:val="en-AU"/>
        </w:rPr>
      </w:pPr>
      <w:r w:rsidRPr="004E5DBB">
        <w:rPr>
          <w:szCs w:val="22"/>
          <w:lang w:val="en-AU"/>
        </w:rPr>
        <w:t>The Commission proposes adding clause 8.4 to the Code</w:t>
      </w:r>
      <w:r w:rsidR="00B31E3B" w:rsidRPr="004E5DBB">
        <w:rPr>
          <w:szCs w:val="22"/>
          <w:lang w:val="en-AU"/>
        </w:rPr>
        <w:t xml:space="preserve">, </w:t>
      </w:r>
      <w:r w:rsidRPr="004E5DBB">
        <w:rPr>
          <w:szCs w:val="22"/>
          <w:lang w:val="en-AU"/>
        </w:rPr>
        <w:t>allow</w:t>
      </w:r>
      <w:r w:rsidR="00B31E3B" w:rsidRPr="004E5DBB">
        <w:rPr>
          <w:szCs w:val="22"/>
          <w:lang w:val="en-AU"/>
        </w:rPr>
        <w:t>ing</w:t>
      </w:r>
      <w:r w:rsidRPr="004E5DBB">
        <w:rPr>
          <w:szCs w:val="22"/>
          <w:lang w:val="en-AU"/>
        </w:rPr>
        <w:t xml:space="preserve"> a</w:t>
      </w:r>
      <w:r w:rsidR="00B31E3B" w:rsidRPr="004E5DBB">
        <w:rPr>
          <w:szCs w:val="22"/>
          <w:lang w:val="en-AU"/>
        </w:rPr>
        <w:t>n appropriate</w:t>
      </w:r>
      <w:r w:rsidRPr="004E5DBB">
        <w:rPr>
          <w:szCs w:val="22"/>
          <w:lang w:val="en-AU"/>
        </w:rPr>
        <w:t xml:space="preserve"> third party</w:t>
      </w:r>
      <w:r w:rsidR="00B31E3B" w:rsidRPr="004E5DBB">
        <w:rPr>
          <w:szCs w:val="22"/>
          <w:lang w:val="en-AU"/>
        </w:rPr>
        <w:t xml:space="preserve"> to access specific data for the purpose of</w:t>
      </w:r>
      <w:r w:rsidRPr="004E5DBB">
        <w:rPr>
          <w:szCs w:val="22"/>
          <w:lang w:val="en-AU"/>
        </w:rPr>
        <w:t xml:space="preserve"> assist</w:t>
      </w:r>
      <w:r w:rsidR="00B31E3B" w:rsidRPr="004E5DBB">
        <w:rPr>
          <w:szCs w:val="22"/>
          <w:lang w:val="en-AU"/>
        </w:rPr>
        <w:t>ing</w:t>
      </w:r>
      <w:r w:rsidRPr="004E5DBB">
        <w:rPr>
          <w:szCs w:val="22"/>
          <w:lang w:val="en-AU"/>
        </w:rPr>
        <w:t xml:space="preserve"> the network provider in performing functions under section 8 of the Code. </w:t>
      </w:r>
    </w:p>
    <w:p w14:paraId="19D615E0" w14:textId="547759CB" w:rsidR="00120026" w:rsidRPr="004E5DBB" w:rsidRDefault="00E61C76" w:rsidP="00FB1806">
      <w:pPr>
        <w:pStyle w:val="UtilComHeading4"/>
      </w:pPr>
      <w:r w:rsidRPr="004E5DBB">
        <w:t>Submissions: Third Party Assistance</w:t>
      </w:r>
    </w:p>
    <w:p w14:paraId="35BA5917" w14:textId="1A78A9CE" w:rsidR="00A84912" w:rsidRPr="004E5DBB" w:rsidRDefault="00CD1435" w:rsidP="00C559F3">
      <w:pPr>
        <w:rPr>
          <w:szCs w:val="22"/>
          <w:lang w:val="en-AU"/>
        </w:rPr>
      </w:pPr>
      <w:r w:rsidRPr="004E5DBB">
        <w:rPr>
          <w:szCs w:val="22"/>
          <w:lang w:val="en-AU"/>
        </w:rPr>
        <w:t xml:space="preserve">The Commission received submissions from PWC, T-Gen and Jacana relating to section 8 of the Code. </w:t>
      </w:r>
    </w:p>
    <w:p w14:paraId="7A1F3672" w14:textId="3DF17C22" w:rsidR="00CD1435" w:rsidRPr="004E5DBB" w:rsidRDefault="00CD1435" w:rsidP="00C559F3">
      <w:pPr>
        <w:rPr>
          <w:szCs w:val="22"/>
          <w:lang w:val="en-AU"/>
        </w:rPr>
      </w:pPr>
      <w:r w:rsidRPr="004E5DBB">
        <w:rPr>
          <w:szCs w:val="22"/>
          <w:lang w:val="en-AU"/>
        </w:rPr>
        <w:t>PWC requested in its submission that responsibility for customer transfers be reassigned to the market operator</w:t>
      </w:r>
      <w:r w:rsidR="00F305CA" w:rsidRPr="004E5DBB">
        <w:rPr>
          <w:szCs w:val="22"/>
          <w:lang w:val="en-AU"/>
        </w:rPr>
        <w:t>, citing an alignment of functions between the Code and the NEM where</w:t>
      </w:r>
      <w:r w:rsidR="00BF751D">
        <w:rPr>
          <w:szCs w:val="22"/>
          <w:lang w:val="en-AU"/>
        </w:rPr>
        <w:t xml:space="preserve"> the Australian Energy Market Operator</w:t>
      </w:r>
      <w:r w:rsidR="00F305CA" w:rsidRPr="004E5DBB">
        <w:rPr>
          <w:szCs w:val="22"/>
          <w:lang w:val="en-AU"/>
        </w:rPr>
        <w:t xml:space="preserve"> </w:t>
      </w:r>
      <w:r w:rsidR="00BF751D">
        <w:rPr>
          <w:szCs w:val="22"/>
          <w:lang w:val="en-AU"/>
        </w:rPr>
        <w:t>(</w:t>
      </w:r>
      <w:r w:rsidR="00F305CA" w:rsidRPr="004E5DBB">
        <w:rPr>
          <w:szCs w:val="22"/>
          <w:lang w:val="en-AU"/>
        </w:rPr>
        <w:t>AEMO</w:t>
      </w:r>
      <w:r w:rsidR="00BF751D">
        <w:rPr>
          <w:szCs w:val="22"/>
          <w:lang w:val="en-AU"/>
        </w:rPr>
        <w:t>)</w:t>
      </w:r>
      <w:r w:rsidR="00F305CA" w:rsidRPr="004E5DBB">
        <w:rPr>
          <w:szCs w:val="22"/>
          <w:lang w:val="en-AU"/>
        </w:rPr>
        <w:t xml:space="preserve"> holds responsibility for customer transfers. </w:t>
      </w:r>
    </w:p>
    <w:p w14:paraId="093E4836" w14:textId="0788D58E" w:rsidR="00F305CA" w:rsidRPr="004E5DBB" w:rsidRDefault="006B2C20" w:rsidP="00C559F3">
      <w:pPr>
        <w:rPr>
          <w:szCs w:val="22"/>
          <w:lang w:val="en-AU"/>
        </w:rPr>
      </w:pPr>
      <w:r w:rsidRPr="008E144D">
        <w:rPr>
          <w:szCs w:val="22"/>
          <w:lang w:val="en-AU"/>
        </w:rPr>
        <w:t>T-Gen and Jacana’s submissions from section 6 (Market Data and Billing) are also applicable to section 8, where concerns over cost duplication were expressed.</w:t>
      </w:r>
      <w:r>
        <w:rPr>
          <w:szCs w:val="22"/>
          <w:lang w:val="en-AU"/>
        </w:rPr>
        <w:t xml:space="preserve"> </w:t>
      </w:r>
    </w:p>
    <w:p w14:paraId="5BF07F40" w14:textId="3B947D63" w:rsidR="00120026" w:rsidRPr="004E5DBB" w:rsidRDefault="00E61C76" w:rsidP="00FB1806">
      <w:pPr>
        <w:pStyle w:val="UtilComHeading4"/>
      </w:pPr>
      <w:r w:rsidRPr="004E5DBB">
        <w:t>Discussion: Third Party Assistance</w:t>
      </w:r>
    </w:p>
    <w:p w14:paraId="448555EB" w14:textId="7CE3D5B3" w:rsidR="001C78E3" w:rsidRPr="004E5DBB" w:rsidRDefault="001C78E3" w:rsidP="001C78E3">
      <w:pPr>
        <w:rPr>
          <w:szCs w:val="22"/>
          <w:lang w:val="en-AU"/>
        </w:rPr>
      </w:pPr>
      <w:r w:rsidRPr="004E5DBB">
        <w:rPr>
          <w:lang w:val="en-AU"/>
        </w:rPr>
        <w:t xml:space="preserve">In the May Positions Paper, the Commission in response to PWC noted </w:t>
      </w:r>
      <w:r w:rsidRPr="004E5DBB">
        <w:rPr>
          <w:szCs w:val="22"/>
          <w:lang w:val="en-AU"/>
        </w:rPr>
        <w:t xml:space="preserve">it </w:t>
      </w:r>
      <w:r w:rsidR="00D6229C">
        <w:rPr>
          <w:szCs w:val="22"/>
          <w:lang w:val="en-AU"/>
        </w:rPr>
        <w:t xml:space="preserve">was </w:t>
      </w:r>
      <w:r w:rsidRPr="004E5DBB">
        <w:rPr>
          <w:szCs w:val="22"/>
          <w:lang w:val="en-AU"/>
        </w:rPr>
        <w:t xml:space="preserve">premature to transfer responsibilities under section 8 of the Code, citing uncertainty over the authority of System Control to accept such responsibility given the ongoing reforms. </w:t>
      </w:r>
    </w:p>
    <w:p w14:paraId="2A7362EA" w14:textId="6CE422D1" w:rsidR="001C78E3" w:rsidRPr="004E5DBB" w:rsidRDefault="001C78E3" w:rsidP="001C78E3">
      <w:pPr>
        <w:rPr>
          <w:szCs w:val="22"/>
          <w:lang w:val="en-AU"/>
        </w:rPr>
      </w:pPr>
      <w:r w:rsidRPr="004E5DBB">
        <w:rPr>
          <w:szCs w:val="22"/>
          <w:lang w:val="en-AU"/>
        </w:rPr>
        <w:t>The Commission clarified that where the network provider wishes to allow a third party, such as the market operator, to perform functi</w:t>
      </w:r>
      <w:r w:rsidR="00716668">
        <w:rPr>
          <w:szCs w:val="22"/>
          <w:lang w:val="en-AU"/>
        </w:rPr>
        <w:t>ons such as those under section </w:t>
      </w:r>
      <w:r w:rsidRPr="004E5DBB">
        <w:rPr>
          <w:szCs w:val="22"/>
          <w:lang w:val="en-AU"/>
        </w:rPr>
        <w:t xml:space="preserve">8, there are no restrictions </w:t>
      </w:r>
      <w:r w:rsidRPr="004E5DBB">
        <w:rPr>
          <w:rFonts w:cs="Arial"/>
          <w:szCs w:val="22"/>
          <w:lang w:val="en-AU"/>
        </w:rPr>
        <w:t>(within normal confidentiality and privacy requirements) preventing System Control from accessing the data required to perform these functions.</w:t>
      </w:r>
    </w:p>
    <w:p w14:paraId="55688426" w14:textId="77777777" w:rsidR="00716668" w:rsidRDefault="00637641" w:rsidP="00716668">
      <w:pPr>
        <w:rPr>
          <w:szCs w:val="22"/>
          <w:lang w:val="en-AU"/>
        </w:rPr>
      </w:pPr>
      <w:r w:rsidRPr="004E5DBB">
        <w:rPr>
          <w:szCs w:val="22"/>
          <w:lang w:val="en-AU"/>
        </w:rPr>
        <w:t xml:space="preserve">The Commission proposes the addition of clause 8.4, Third Party Assistance, to the Code to make explicit the authority and conditions under which the network provider may delegate responsibility to a third party for functions under section 8. </w:t>
      </w:r>
    </w:p>
    <w:p w14:paraId="4A3DF116" w14:textId="5C23BBF3" w:rsidR="001C78E3" w:rsidRPr="004E5DBB" w:rsidRDefault="00716668" w:rsidP="001C78E3">
      <w:pPr>
        <w:rPr>
          <w:szCs w:val="22"/>
          <w:lang w:val="en-AU"/>
        </w:rPr>
      </w:pPr>
      <w:r w:rsidRPr="004E5DBB">
        <w:rPr>
          <w:rFonts w:cs="Arial"/>
          <w:lang w:val="en-AU"/>
        </w:rPr>
        <w:t xml:space="preserve">These </w:t>
      </w:r>
      <w:r w:rsidR="004B2BAD">
        <w:rPr>
          <w:rFonts w:cs="Arial"/>
          <w:lang w:val="en-AU"/>
        </w:rPr>
        <w:t>proposed changes would</w:t>
      </w:r>
      <w:r w:rsidRPr="004E5DBB">
        <w:rPr>
          <w:rFonts w:cs="Arial"/>
          <w:lang w:val="en-AU"/>
        </w:rPr>
        <w:t xml:space="preserve"> be implemented from the date of publication of this Code.</w:t>
      </w:r>
    </w:p>
    <w:p w14:paraId="4A766FC5" w14:textId="3D0D68C0" w:rsidR="00120026" w:rsidRPr="004E5DBB" w:rsidRDefault="00120026" w:rsidP="00FB1806">
      <w:pPr>
        <w:pStyle w:val="UtilComHeading4"/>
      </w:pPr>
      <w:r w:rsidRPr="004E5DBB">
        <w:t xml:space="preserve">Proposal: Third Party </w:t>
      </w:r>
      <w:r w:rsidR="00E61C76" w:rsidRPr="004E5DBB">
        <w:t>Assistance</w:t>
      </w:r>
    </w:p>
    <w:p w14:paraId="5FE36547" w14:textId="5F56315E" w:rsidR="00637641" w:rsidRPr="004E5DBB" w:rsidRDefault="004B2BAD" w:rsidP="00637641">
      <w:pPr>
        <w:rPr>
          <w:szCs w:val="22"/>
          <w:lang w:val="en-AU"/>
        </w:rPr>
      </w:pPr>
      <w:r>
        <w:rPr>
          <w:szCs w:val="22"/>
          <w:lang w:val="en-AU"/>
        </w:rPr>
        <w:t>The Commission proposes adding</w:t>
      </w:r>
      <w:r w:rsidR="00637641" w:rsidRPr="004E5DBB">
        <w:rPr>
          <w:szCs w:val="22"/>
          <w:lang w:val="en-AU"/>
        </w:rPr>
        <w:t xml:space="preserve"> clause 8.4, Third Party Assistance, to the Code, which states: </w:t>
      </w:r>
    </w:p>
    <w:p w14:paraId="6DCCE74D" w14:textId="31C17B31" w:rsidR="00637641" w:rsidRPr="004E5DBB" w:rsidRDefault="00637641" w:rsidP="00162BAF">
      <w:pPr>
        <w:pStyle w:val="Heading3"/>
        <w:keepNext w:val="0"/>
        <w:keepLines/>
        <w:numPr>
          <w:ilvl w:val="2"/>
          <w:numId w:val="41"/>
        </w:numPr>
        <w:spacing w:before="240" w:after="240" w:line="320" w:lineRule="atLeast"/>
        <w:rPr>
          <w:rFonts w:eastAsia="Calibri"/>
          <w:b w:val="0"/>
          <w:szCs w:val="22"/>
          <w:lang w:val="en-AU"/>
        </w:rPr>
      </w:pPr>
      <w:bookmarkStart w:id="101" w:name="_Ref482872147"/>
      <w:r w:rsidRPr="004E5DBB">
        <w:rPr>
          <w:rFonts w:eastAsia="Calibri"/>
          <w:b w:val="0"/>
          <w:szCs w:val="22"/>
          <w:lang w:val="en-AU"/>
        </w:rPr>
        <w:t xml:space="preserve">A third party, including the </w:t>
      </w:r>
      <w:r w:rsidRPr="004E5DBB">
        <w:rPr>
          <w:rFonts w:eastAsia="Calibri"/>
          <w:i/>
          <w:szCs w:val="22"/>
          <w:lang w:val="en-AU"/>
        </w:rPr>
        <w:t>system controller</w:t>
      </w:r>
      <w:r w:rsidRPr="004E5DBB">
        <w:rPr>
          <w:rFonts w:eastAsia="Calibri"/>
          <w:szCs w:val="22"/>
          <w:lang w:val="en-AU"/>
        </w:rPr>
        <w:t>,</w:t>
      </w:r>
      <w:r w:rsidRPr="004E5DBB">
        <w:rPr>
          <w:rFonts w:eastAsia="Calibri"/>
          <w:b w:val="0"/>
          <w:szCs w:val="22"/>
          <w:lang w:val="en-AU"/>
        </w:rPr>
        <w:t xml:space="preserve"> assisting the </w:t>
      </w:r>
      <w:r w:rsidRPr="004E5DBB">
        <w:rPr>
          <w:rFonts w:eastAsia="Calibri"/>
          <w:i/>
          <w:szCs w:val="22"/>
          <w:lang w:val="en-AU"/>
        </w:rPr>
        <w:t>network provider</w:t>
      </w:r>
      <w:r w:rsidRPr="004E5DBB">
        <w:rPr>
          <w:rFonts w:eastAsia="Calibri"/>
          <w:b w:val="0"/>
          <w:i/>
          <w:szCs w:val="22"/>
          <w:lang w:val="en-AU"/>
        </w:rPr>
        <w:t xml:space="preserve"> </w:t>
      </w:r>
      <w:r w:rsidRPr="004E5DBB">
        <w:rPr>
          <w:rFonts w:eastAsia="Calibri"/>
          <w:b w:val="0"/>
          <w:szCs w:val="22"/>
          <w:lang w:val="en-AU"/>
        </w:rPr>
        <w:t xml:space="preserve">to perform functions under this clause </w:t>
      </w:r>
      <w:r w:rsidR="00142294" w:rsidRPr="004E5DBB">
        <w:rPr>
          <w:rFonts w:eastAsia="Calibri"/>
          <w:b w:val="0"/>
          <w:szCs w:val="22"/>
          <w:lang w:val="en-AU"/>
        </w:rPr>
        <w:t>8</w:t>
      </w:r>
      <w:r w:rsidRPr="004E5DBB">
        <w:rPr>
          <w:rFonts w:eastAsia="Calibri"/>
          <w:b w:val="0"/>
          <w:szCs w:val="22"/>
          <w:lang w:val="en-AU"/>
        </w:rPr>
        <w:t xml:space="preserve"> may access </w:t>
      </w:r>
      <w:r w:rsidRPr="004E5DBB">
        <w:rPr>
          <w:rFonts w:eastAsia="Calibri"/>
          <w:i/>
          <w:szCs w:val="22"/>
          <w:lang w:val="en-AU"/>
        </w:rPr>
        <w:t>data</w:t>
      </w:r>
      <w:r w:rsidRPr="004E5DBB">
        <w:rPr>
          <w:rFonts w:eastAsia="Calibri"/>
          <w:b w:val="0"/>
          <w:szCs w:val="22"/>
          <w:lang w:val="en-AU"/>
        </w:rPr>
        <w:t xml:space="preserve"> and </w:t>
      </w:r>
      <w:r w:rsidRPr="004E5DBB">
        <w:rPr>
          <w:rFonts w:eastAsia="Calibri"/>
          <w:b w:val="0"/>
          <w:i/>
          <w:szCs w:val="22"/>
          <w:lang w:val="en-AU"/>
        </w:rPr>
        <w:t>customer data.</w:t>
      </w:r>
      <w:bookmarkEnd w:id="101"/>
    </w:p>
    <w:p w14:paraId="68D26CDB" w14:textId="67363AA3" w:rsidR="00637641" w:rsidRPr="004E5DBB" w:rsidRDefault="00637641" w:rsidP="00162BAF">
      <w:pPr>
        <w:pStyle w:val="Heading3"/>
        <w:keepNext w:val="0"/>
        <w:keepLines/>
        <w:numPr>
          <w:ilvl w:val="2"/>
          <w:numId w:val="41"/>
        </w:numPr>
        <w:spacing w:before="240" w:after="240" w:line="320" w:lineRule="atLeast"/>
        <w:rPr>
          <w:rFonts w:eastAsia="Calibri"/>
          <w:b w:val="0"/>
          <w:szCs w:val="22"/>
          <w:lang w:val="en-AU"/>
        </w:rPr>
      </w:pPr>
      <w:r w:rsidRPr="004E5DBB">
        <w:rPr>
          <w:rFonts w:eastAsia="Calibri"/>
          <w:b w:val="0"/>
          <w:szCs w:val="22"/>
          <w:lang w:val="en-AU"/>
        </w:rPr>
        <w:t xml:space="preserve">Access to </w:t>
      </w:r>
      <w:r w:rsidRPr="004E5DBB">
        <w:rPr>
          <w:rFonts w:eastAsia="Calibri"/>
          <w:i/>
          <w:szCs w:val="22"/>
          <w:lang w:val="en-AU"/>
        </w:rPr>
        <w:t>data</w:t>
      </w:r>
      <w:r w:rsidRPr="004E5DBB">
        <w:rPr>
          <w:rFonts w:eastAsia="Calibri"/>
          <w:b w:val="0"/>
          <w:i/>
          <w:szCs w:val="22"/>
          <w:lang w:val="en-AU"/>
        </w:rPr>
        <w:t xml:space="preserve"> </w:t>
      </w:r>
      <w:r w:rsidRPr="004E5DBB">
        <w:rPr>
          <w:rFonts w:eastAsia="Calibri"/>
          <w:b w:val="0"/>
          <w:szCs w:val="22"/>
          <w:lang w:val="en-AU"/>
        </w:rPr>
        <w:t xml:space="preserve">and </w:t>
      </w:r>
      <w:r w:rsidRPr="004E5DBB">
        <w:rPr>
          <w:rFonts w:eastAsia="Calibri"/>
          <w:i/>
          <w:szCs w:val="22"/>
          <w:lang w:val="en-AU"/>
        </w:rPr>
        <w:t>customer data</w:t>
      </w:r>
      <w:r w:rsidRPr="004E5DBB">
        <w:rPr>
          <w:rFonts w:eastAsia="Calibri"/>
          <w:b w:val="0"/>
          <w:i/>
          <w:szCs w:val="22"/>
          <w:lang w:val="en-AU"/>
        </w:rPr>
        <w:t xml:space="preserve"> </w:t>
      </w:r>
      <w:r w:rsidRPr="004E5DBB">
        <w:rPr>
          <w:rFonts w:eastAsia="Calibri"/>
          <w:b w:val="0"/>
          <w:szCs w:val="22"/>
          <w:lang w:val="en-AU"/>
        </w:rPr>
        <w:t xml:space="preserve">permitted under clause </w:t>
      </w:r>
      <w:r w:rsidR="00142294" w:rsidRPr="004E5DBB">
        <w:rPr>
          <w:rFonts w:eastAsia="Calibri"/>
          <w:b w:val="0"/>
          <w:szCs w:val="22"/>
          <w:lang w:val="en-AU"/>
        </w:rPr>
        <w:t>8.4.1</w:t>
      </w:r>
      <w:r w:rsidRPr="004E5DBB">
        <w:rPr>
          <w:rFonts w:eastAsia="Calibri"/>
          <w:b w:val="0"/>
          <w:szCs w:val="22"/>
          <w:lang w:val="en-AU"/>
        </w:rPr>
        <w:t xml:space="preserve"> is only permitted for the purpose of, and to the extent necessary for, the third party providing assistance to the </w:t>
      </w:r>
      <w:r w:rsidRPr="004E5DBB">
        <w:rPr>
          <w:rFonts w:eastAsia="Calibri"/>
          <w:i/>
          <w:szCs w:val="22"/>
          <w:lang w:val="en-AU"/>
        </w:rPr>
        <w:t>network provider</w:t>
      </w:r>
      <w:r w:rsidR="00142294" w:rsidRPr="004E5DBB">
        <w:rPr>
          <w:rFonts w:eastAsia="Calibri"/>
          <w:b w:val="0"/>
          <w:szCs w:val="22"/>
          <w:lang w:val="en-AU"/>
        </w:rPr>
        <w:t xml:space="preserve"> under this clause 8</w:t>
      </w:r>
      <w:r w:rsidRPr="004E5DBB">
        <w:rPr>
          <w:rFonts w:eastAsia="Calibri"/>
          <w:b w:val="0"/>
          <w:szCs w:val="22"/>
          <w:lang w:val="en-AU"/>
        </w:rPr>
        <w:t>.</w:t>
      </w:r>
    </w:p>
    <w:p w14:paraId="62C1AB3F" w14:textId="1628E3F9" w:rsidR="007D7B53" w:rsidRPr="004E5DBB" w:rsidRDefault="00637641" w:rsidP="00162BAF">
      <w:pPr>
        <w:pStyle w:val="Heading3"/>
        <w:keepNext w:val="0"/>
        <w:keepLines/>
        <w:numPr>
          <w:ilvl w:val="2"/>
          <w:numId w:val="41"/>
        </w:numPr>
        <w:spacing w:before="240" w:after="240" w:line="320" w:lineRule="atLeast"/>
        <w:rPr>
          <w:rFonts w:eastAsia="Calibri"/>
          <w:b w:val="0"/>
          <w:szCs w:val="22"/>
          <w:lang w:val="en-AU"/>
        </w:rPr>
      </w:pPr>
      <w:r w:rsidRPr="004E5DBB">
        <w:rPr>
          <w:rFonts w:eastAsia="Calibri"/>
          <w:b w:val="0"/>
          <w:szCs w:val="22"/>
          <w:lang w:val="en-AU"/>
        </w:rPr>
        <w:t xml:space="preserve">Without limiting any obligations that may otherwise apply, a third party accessing </w:t>
      </w:r>
      <w:r w:rsidRPr="004E5DBB">
        <w:rPr>
          <w:rFonts w:eastAsia="Calibri"/>
          <w:i/>
          <w:szCs w:val="22"/>
          <w:lang w:val="en-AU"/>
        </w:rPr>
        <w:t>data</w:t>
      </w:r>
      <w:r w:rsidRPr="004E5DBB">
        <w:rPr>
          <w:rFonts w:eastAsia="Calibri"/>
          <w:b w:val="0"/>
          <w:i/>
          <w:szCs w:val="22"/>
          <w:lang w:val="en-AU"/>
        </w:rPr>
        <w:t xml:space="preserve"> </w:t>
      </w:r>
      <w:r w:rsidRPr="004E5DBB">
        <w:rPr>
          <w:rFonts w:eastAsia="Calibri"/>
          <w:b w:val="0"/>
          <w:szCs w:val="22"/>
          <w:lang w:val="en-AU"/>
        </w:rPr>
        <w:t xml:space="preserve">and </w:t>
      </w:r>
      <w:r w:rsidRPr="004E5DBB">
        <w:rPr>
          <w:rFonts w:eastAsia="Calibri"/>
          <w:i/>
          <w:szCs w:val="22"/>
          <w:lang w:val="en-AU"/>
        </w:rPr>
        <w:t>customer data</w:t>
      </w:r>
      <w:r w:rsidRPr="004E5DBB">
        <w:rPr>
          <w:rFonts w:eastAsia="Calibri"/>
          <w:b w:val="0"/>
          <w:szCs w:val="22"/>
          <w:lang w:val="en-AU"/>
        </w:rPr>
        <w:t xml:space="preserve"> under clause </w:t>
      </w:r>
      <w:r w:rsidR="00142294" w:rsidRPr="004E5DBB">
        <w:rPr>
          <w:rFonts w:eastAsia="Calibri"/>
          <w:b w:val="0"/>
          <w:szCs w:val="22"/>
          <w:lang w:val="en-AU"/>
        </w:rPr>
        <w:t xml:space="preserve">8.4.1 </w:t>
      </w:r>
      <w:r w:rsidRPr="004E5DBB">
        <w:rPr>
          <w:rFonts w:eastAsia="Calibri"/>
          <w:b w:val="0"/>
          <w:szCs w:val="22"/>
          <w:lang w:val="en-AU"/>
        </w:rPr>
        <w:t xml:space="preserve">must comply with, and is subject to, the same obligations with respect to confidentiality and privacy as the </w:t>
      </w:r>
      <w:r w:rsidRPr="004E5DBB">
        <w:rPr>
          <w:rFonts w:eastAsia="Calibri"/>
          <w:i/>
          <w:szCs w:val="22"/>
          <w:lang w:val="en-AU"/>
        </w:rPr>
        <w:t>network provider</w:t>
      </w:r>
      <w:r w:rsidRPr="004E5DBB">
        <w:rPr>
          <w:rFonts w:eastAsia="Calibri"/>
          <w:b w:val="0"/>
          <w:szCs w:val="22"/>
          <w:lang w:val="en-AU"/>
        </w:rPr>
        <w:t>.</w:t>
      </w:r>
    </w:p>
    <w:p w14:paraId="5C45433A" w14:textId="77777777" w:rsidR="00DB69F5" w:rsidRPr="004E5DBB" w:rsidRDefault="00DB69F5" w:rsidP="007D7B53">
      <w:pPr>
        <w:rPr>
          <w:szCs w:val="22"/>
          <w:lang w:val="en-AU"/>
        </w:rPr>
      </w:pPr>
    </w:p>
    <w:p w14:paraId="6830E4D4" w14:textId="36C79446" w:rsidR="00DB69F5" w:rsidRPr="004E5DBB" w:rsidRDefault="00DB69F5" w:rsidP="00FB1806">
      <w:pPr>
        <w:pStyle w:val="UtilComHeading4"/>
      </w:pPr>
      <w:r w:rsidRPr="004E5DBB">
        <w:t xml:space="preserve">Summary of Proposal: Terminology Update </w:t>
      </w:r>
    </w:p>
    <w:p w14:paraId="21EBE176" w14:textId="77777777" w:rsidR="007D7B53" w:rsidRPr="004E5DBB" w:rsidRDefault="007D7B53" w:rsidP="007D7B53">
      <w:pPr>
        <w:rPr>
          <w:szCs w:val="22"/>
          <w:lang w:val="en-AU"/>
        </w:rPr>
      </w:pPr>
      <w:r w:rsidRPr="004E5DBB">
        <w:rPr>
          <w:szCs w:val="22"/>
          <w:lang w:val="en-AU"/>
        </w:rPr>
        <w:t xml:space="preserve">The implementation of the NT NER will require specific references in the Code to be changed from ‘the Commission’ to ‘the AER’. </w:t>
      </w:r>
    </w:p>
    <w:p w14:paraId="20226C12" w14:textId="77777777" w:rsidR="007D7B53" w:rsidRPr="004E5DBB" w:rsidRDefault="007D7B53" w:rsidP="00FB1806">
      <w:pPr>
        <w:pStyle w:val="UtilComHeading4"/>
      </w:pPr>
      <w:r w:rsidRPr="004E5DBB">
        <w:t xml:space="preserve">Submissions: Terminology Update </w:t>
      </w:r>
    </w:p>
    <w:p w14:paraId="6398B831" w14:textId="77777777" w:rsidR="007D7B53" w:rsidRPr="004E5DBB" w:rsidRDefault="007D7B53" w:rsidP="007D7B53">
      <w:pPr>
        <w:rPr>
          <w:lang w:val="en-AU"/>
        </w:rPr>
      </w:pPr>
      <w:r w:rsidRPr="004E5DBB">
        <w:rPr>
          <w:lang w:val="en-AU"/>
        </w:rPr>
        <w:t xml:space="preserve">The Commission received submissions from T-Gen and Jacana suggesting that references should be amended to reflect the AER’s role where applicable. </w:t>
      </w:r>
    </w:p>
    <w:p w14:paraId="74DF1ED7" w14:textId="77777777" w:rsidR="007D7B53" w:rsidRPr="004E5DBB" w:rsidRDefault="007D7B53" w:rsidP="007D7B53">
      <w:pPr>
        <w:keepNext/>
        <w:rPr>
          <w:szCs w:val="22"/>
          <w:lang w:val="en-AU"/>
        </w:rPr>
      </w:pPr>
      <w:r w:rsidRPr="004E5DBB">
        <w:rPr>
          <w:szCs w:val="22"/>
          <w:lang w:val="en-AU"/>
        </w:rPr>
        <w:t xml:space="preserve">PWC also recommended that the term ‘responsible retailer’ be changed to ‘financially responsible participant’, to reflect terminology in the NT NER and promote consistency between the Codes. </w:t>
      </w:r>
    </w:p>
    <w:p w14:paraId="104441C6" w14:textId="77777777" w:rsidR="007D7B53" w:rsidRPr="004E5DBB" w:rsidRDefault="007D7B53" w:rsidP="00FB1806">
      <w:pPr>
        <w:pStyle w:val="UtilComHeading4"/>
      </w:pPr>
      <w:r w:rsidRPr="004E5DBB">
        <w:t xml:space="preserve">Discussion: Terminology Update </w:t>
      </w:r>
    </w:p>
    <w:p w14:paraId="259C150F" w14:textId="77777777" w:rsidR="007D7B53" w:rsidRPr="004E5DBB" w:rsidRDefault="007D7B53" w:rsidP="007D7B53">
      <w:pPr>
        <w:rPr>
          <w:szCs w:val="22"/>
          <w:lang w:val="en-AU"/>
        </w:rPr>
      </w:pPr>
      <w:r w:rsidRPr="004E5DBB">
        <w:rPr>
          <w:szCs w:val="22"/>
          <w:lang w:val="en-AU"/>
        </w:rPr>
        <w:t xml:space="preserve">With the upcoming adoption of the NT NER in July 2019, certain responsibilities will be shifted from the Commission to the AER. In section 8, this specifically relates to the approval of certain charges payable by retailers to the network provider. </w:t>
      </w:r>
    </w:p>
    <w:p w14:paraId="6FE0A8E7" w14:textId="77777777" w:rsidR="007D7B53" w:rsidRPr="004E5DBB" w:rsidRDefault="007D7B53" w:rsidP="007D7B53">
      <w:pPr>
        <w:rPr>
          <w:szCs w:val="22"/>
          <w:lang w:val="en-AU"/>
        </w:rPr>
      </w:pPr>
      <w:r w:rsidRPr="004E5DBB">
        <w:rPr>
          <w:szCs w:val="22"/>
          <w:lang w:val="en-AU"/>
        </w:rPr>
        <w:t xml:space="preserve">The Commission proposes amending the Code to reflect the AER’s responsibilities and to maintain consistency with the NT NER. </w:t>
      </w:r>
    </w:p>
    <w:p w14:paraId="18BC9890" w14:textId="78C4AD5C" w:rsidR="007D7B53" w:rsidRPr="004E5DBB" w:rsidRDefault="007D7B53" w:rsidP="007D7B53">
      <w:pPr>
        <w:rPr>
          <w:i/>
          <w:sz w:val="24"/>
          <w:szCs w:val="24"/>
          <w:lang w:val="en-AU"/>
        </w:rPr>
      </w:pPr>
      <w:r w:rsidRPr="004E5DBB">
        <w:rPr>
          <w:szCs w:val="22"/>
          <w:lang w:val="en-AU"/>
        </w:rPr>
        <w:t xml:space="preserve">This proposed change will come into effect from </w:t>
      </w:r>
      <w:r w:rsidR="00716668">
        <w:rPr>
          <w:szCs w:val="22"/>
          <w:lang w:val="en-AU"/>
        </w:rPr>
        <w:t xml:space="preserve">1 </w:t>
      </w:r>
      <w:r w:rsidRPr="004E5DBB">
        <w:rPr>
          <w:szCs w:val="22"/>
          <w:lang w:val="en-AU"/>
        </w:rPr>
        <w:t xml:space="preserve">July 2019 in conjunction with the adoption </w:t>
      </w:r>
      <w:r w:rsidR="00D6229C">
        <w:rPr>
          <w:szCs w:val="22"/>
          <w:lang w:val="en-AU"/>
        </w:rPr>
        <w:t>of</w:t>
      </w:r>
      <w:r w:rsidR="002E3F8F">
        <w:rPr>
          <w:szCs w:val="22"/>
          <w:lang w:val="en-AU"/>
        </w:rPr>
        <w:t xml:space="preserve"> the</w:t>
      </w:r>
      <w:r w:rsidR="00D6229C">
        <w:rPr>
          <w:szCs w:val="22"/>
          <w:lang w:val="en-AU"/>
        </w:rPr>
        <w:t xml:space="preserve"> </w:t>
      </w:r>
      <w:r w:rsidRPr="004E5DBB">
        <w:rPr>
          <w:szCs w:val="22"/>
          <w:lang w:val="en-AU"/>
        </w:rPr>
        <w:t xml:space="preserve">NT NER. </w:t>
      </w:r>
    </w:p>
    <w:p w14:paraId="7306E460" w14:textId="0208DB15" w:rsidR="007D7B53" w:rsidRPr="004E5DBB" w:rsidRDefault="007D7B53" w:rsidP="007D7B53">
      <w:pPr>
        <w:keepNext/>
        <w:rPr>
          <w:szCs w:val="22"/>
          <w:lang w:val="en-AU"/>
        </w:rPr>
      </w:pPr>
      <w:r w:rsidRPr="004E5DBB">
        <w:rPr>
          <w:szCs w:val="22"/>
          <w:lang w:val="en-AU"/>
        </w:rPr>
        <w:t xml:space="preserve">Regarding PWC’s suggestion to promote consistency between the Codes, the Commission does agree that terminology be consistent where possible. However, the Commission also considers the role of a responsible retailer and a financially responsible participant to be different. The Commission therefore deems it necessary in the interim that the terms be kept distinct while the Territory Government finalises further reforms. </w:t>
      </w:r>
    </w:p>
    <w:p w14:paraId="7C6E6DAE" w14:textId="515EACEA" w:rsidR="00716668" w:rsidRPr="004E5DBB" w:rsidRDefault="00716668" w:rsidP="00716668">
      <w:pPr>
        <w:rPr>
          <w:rFonts w:cs="Arial"/>
          <w:lang w:val="en-AU"/>
        </w:rPr>
      </w:pPr>
      <w:r w:rsidRPr="004E5DBB">
        <w:rPr>
          <w:rFonts w:cs="Arial"/>
          <w:lang w:val="en-AU"/>
        </w:rPr>
        <w:t xml:space="preserve">These </w:t>
      </w:r>
      <w:r w:rsidR="00162BAF">
        <w:rPr>
          <w:rFonts w:cs="Arial"/>
          <w:lang w:val="en-AU"/>
        </w:rPr>
        <w:t>proposed changes would</w:t>
      </w:r>
      <w:r w:rsidRPr="004E5DBB">
        <w:rPr>
          <w:rFonts w:cs="Arial"/>
          <w:lang w:val="en-AU"/>
        </w:rPr>
        <w:t xml:space="preserve"> be implemented from the date of publication of this Code.</w:t>
      </w:r>
    </w:p>
    <w:p w14:paraId="03419C54" w14:textId="77777777" w:rsidR="007D7B53" w:rsidRPr="004E5DBB" w:rsidRDefault="007D7B53" w:rsidP="00FB1806">
      <w:pPr>
        <w:pStyle w:val="UtilComHeading4"/>
      </w:pPr>
      <w:r w:rsidRPr="004E5DBB">
        <w:t xml:space="preserve">Proposal: Terminology Update </w:t>
      </w:r>
    </w:p>
    <w:p w14:paraId="0717061B" w14:textId="7FE73411" w:rsidR="007D7B53" w:rsidRPr="004E5DBB" w:rsidRDefault="00162BAF" w:rsidP="007D7B53">
      <w:pPr>
        <w:rPr>
          <w:lang w:val="en-AU"/>
        </w:rPr>
      </w:pPr>
      <w:r>
        <w:rPr>
          <w:lang w:val="en-AU"/>
        </w:rPr>
        <w:t>The Commission proposes amending</w:t>
      </w:r>
      <w:r w:rsidR="007D7B53" w:rsidRPr="004E5DBB">
        <w:rPr>
          <w:lang w:val="en-AU"/>
        </w:rPr>
        <w:t xml:space="preserve"> clauses 8.2.8 and 8.2.8.1 as follows: </w:t>
      </w:r>
    </w:p>
    <w:p w14:paraId="1951E725" w14:textId="0B41FEED" w:rsidR="007D7B53" w:rsidRPr="004E5DBB" w:rsidRDefault="007D7B53" w:rsidP="00162BAF">
      <w:pPr>
        <w:pStyle w:val="Heading3"/>
        <w:keepNext w:val="0"/>
        <w:numPr>
          <w:ilvl w:val="2"/>
          <w:numId w:val="33"/>
        </w:numPr>
        <w:spacing w:before="240" w:after="240" w:line="320" w:lineRule="atLeast"/>
        <w:rPr>
          <w:rFonts w:eastAsia="Calibri"/>
          <w:b w:val="0"/>
          <w:szCs w:val="22"/>
          <w:lang w:val="en-AU"/>
        </w:rPr>
      </w:pPr>
      <w:r w:rsidRPr="004E5DBB">
        <w:rPr>
          <w:rFonts w:eastAsia="Calibri"/>
          <w:b w:val="0"/>
          <w:szCs w:val="22"/>
          <w:lang w:val="en-AU"/>
        </w:rPr>
        <w:t xml:space="preserve">The </w:t>
      </w:r>
      <w:r w:rsidRPr="004E5DBB">
        <w:rPr>
          <w:rFonts w:eastAsia="Calibri"/>
          <w:i/>
          <w:szCs w:val="22"/>
          <w:lang w:val="en-AU"/>
        </w:rPr>
        <w:t>retailer</w:t>
      </w:r>
      <w:r w:rsidRPr="004E5DBB">
        <w:rPr>
          <w:rFonts w:eastAsia="Calibri"/>
          <w:b w:val="0"/>
          <w:szCs w:val="22"/>
          <w:lang w:val="en-AU"/>
        </w:rPr>
        <w:t xml:space="preserve"> must pay any reasonable charges: </w:t>
      </w:r>
    </w:p>
    <w:p w14:paraId="761D3CC9" w14:textId="77777777" w:rsidR="007D7B53" w:rsidRPr="004E5DBB" w:rsidRDefault="007D7B53" w:rsidP="00162BAF">
      <w:pPr>
        <w:pStyle w:val="ListParagraph"/>
        <w:numPr>
          <w:ilvl w:val="0"/>
          <w:numId w:val="27"/>
        </w:numPr>
        <w:spacing w:before="0" w:after="200" w:line="240" w:lineRule="auto"/>
        <w:ind w:left="1276" w:hanging="567"/>
        <w:rPr>
          <w:lang w:val="en-AU"/>
        </w:rPr>
      </w:pPr>
      <w:r w:rsidRPr="004E5DBB">
        <w:rPr>
          <w:lang w:val="en-AU"/>
        </w:rPr>
        <w:t xml:space="preserve">incurred by the </w:t>
      </w:r>
      <w:r w:rsidRPr="004E5DBB">
        <w:rPr>
          <w:b/>
          <w:i/>
          <w:lang w:val="en-AU"/>
        </w:rPr>
        <w:t>network provider</w:t>
      </w:r>
      <w:r w:rsidRPr="004E5DBB">
        <w:rPr>
          <w:lang w:val="en-AU"/>
        </w:rPr>
        <w:t xml:space="preserve"> in processing a </w:t>
      </w:r>
      <w:r w:rsidRPr="004E5DBB">
        <w:rPr>
          <w:b/>
          <w:i/>
          <w:lang w:val="en-AU"/>
        </w:rPr>
        <w:t>customer transfer request form</w:t>
      </w:r>
      <w:r w:rsidRPr="004E5DBB">
        <w:rPr>
          <w:lang w:val="en-AU"/>
        </w:rPr>
        <w:t xml:space="preserve">; </w:t>
      </w:r>
    </w:p>
    <w:p w14:paraId="5AB1F17A" w14:textId="77777777" w:rsidR="007D7B53" w:rsidRPr="004E5DBB" w:rsidRDefault="007D7B53" w:rsidP="00162BAF">
      <w:pPr>
        <w:pStyle w:val="ListParagraph"/>
        <w:numPr>
          <w:ilvl w:val="0"/>
          <w:numId w:val="27"/>
        </w:numPr>
        <w:spacing w:before="0" w:after="200" w:line="240" w:lineRule="auto"/>
        <w:ind w:left="1276" w:hanging="567"/>
        <w:rPr>
          <w:lang w:val="en-AU"/>
        </w:rPr>
      </w:pPr>
      <w:r w:rsidRPr="004E5DBB">
        <w:rPr>
          <w:lang w:val="en-AU"/>
        </w:rPr>
        <w:t xml:space="preserve">approved by the </w:t>
      </w:r>
      <w:r w:rsidRPr="004E5DBB">
        <w:rPr>
          <w:b/>
          <w:i/>
          <w:lang w:val="en-AU"/>
        </w:rPr>
        <w:t>AER</w:t>
      </w:r>
      <w:r w:rsidRPr="004E5DBB">
        <w:rPr>
          <w:lang w:val="en-AU"/>
        </w:rPr>
        <w:t xml:space="preserve">; and </w:t>
      </w:r>
    </w:p>
    <w:p w14:paraId="7789C0B1" w14:textId="77777777" w:rsidR="007D7B53" w:rsidRPr="004E5DBB" w:rsidRDefault="007D7B53" w:rsidP="00162BAF">
      <w:pPr>
        <w:pStyle w:val="ListParagraph"/>
        <w:numPr>
          <w:ilvl w:val="0"/>
          <w:numId w:val="27"/>
        </w:numPr>
        <w:spacing w:before="0" w:after="200" w:line="240" w:lineRule="auto"/>
        <w:ind w:left="1276" w:hanging="567"/>
        <w:rPr>
          <w:lang w:val="en-AU"/>
        </w:rPr>
      </w:pPr>
      <w:r w:rsidRPr="004E5DBB">
        <w:rPr>
          <w:lang w:val="en-AU"/>
        </w:rPr>
        <w:t xml:space="preserve">published by the </w:t>
      </w:r>
      <w:r w:rsidRPr="004E5DBB">
        <w:rPr>
          <w:b/>
          <w:i/>
          <w:lang w:val="en-AU"/>
        </w:rPr>
        <w:t>network provider</w:t>
      </w:r>
      <w:r w:rsidRPr="004E5DBB">
        <w:rPr>
          <w:lang w:val="en-AU"/>
        </w:rPr>
        <w:t xml:space="preserve">. </w:t>
      </w:r>
      <w:r w:rsidRPr="004E5DBB">
        <w:rPr>
          <w:lang w:val="en-AU"/>
        </w:rPr>
        <w:br/>
      </w:r>
    </w:p>
    <w:p w14:paraId="7AB22B4D" w14:textId="6F05F1E2" w:rsidR="007D7B53" w:rsidRPr="004E5DBB" w:rsidRDefault="007D7B53" w:rsidP="00162BAF">
      <w:pPr>
        <w:pStyle w:val="ListParagraph"/>
        <w:numPr>
          <w:ilvl w:val="3"/>
          <w:numId w:val="33"/>
        </w:numPr>
        <w:rPr>
          <w:szCs w:val="22"/>
          <w:lang w:val="en-AU"/>
        </w:rPr>
      </w:pPr>
      <w:r w:rsidRPr="004E5DBB">
        <w:rPr>
          <w:lang w:val="en-AU"/>
        </w:rPr>
        <w:t xml:space="preserve">For the avoidance of doubt, if no charges are approved by the </w:t>
      </w:r>
      <w:r w:rsidRPr="004E5DBB">
        <w:rPr>
          <w:b/>
          <w:i/>
          <w:lang w:val="en-AU"/>
        </w:rPr>
        <w:t>AER</w:t>
      </w:r>
      <w:r w:rsidRPr="004E5DBB">
        <w:rPr>
          <w:lang w:val="en-AU"/>
        </w:rPr>
        <w:t xml:space="preserve">, no charges will be payable by the </w:t>
      </w:r>
      <w:r w:rsidRPr="004E5DBB">
        <w:rPr>
          <w:b/>
          <w:i/>
          <w:lang w:val="en-AU"/>
        </w:rPr>
        <w:t>retailer</w:t>
      </w:r>
      <w:r w:rsidRPr="004E5DBB">
        <w:rPr>
          <w:lang w:val="en-AU"/>
        </w:rPr>
        <w:t xml:space="preserve"> for processing a</w:t>
      </w:r>
      <w:r w:rsidRPr="004E5DBB">
        <w:rPr>
          <w:b/>
          <w:lang w:val="en-AU"/>
        </w:rPr>
        <w:t xml:space="preserve"> </w:t>
      </w:r>
      <w:r w:rsidRPr="004E5DBB">
        <w:rPr>
          <w:b/>
          <w:i/>
          <w:lang w:val="en-AU"/>
        </w:rPr>
        <w:t>customer</w:t>
      </w:r>
      <w:r w:rsidRPr="004E5DBB">
        <w:rPr>
          <w:b/>
          <w:lang w:val="en-AU"/>
        </w:rPr>
        <w:t xml:space="preserve"> </w:t>
      </w:r>
      <w:r w:rsidRPr="004E5DBB">
        <w:rPr>
          <w:b/>
          <w:i/>
          <w:lang w:val="en-AU"/>
        </w:rPr>
        <w:t>transfer request form</w:t>
      </w:r>
      <w:r w:rsidRPr="004E5DBB">
        <w:rPr>
          <w:lang w:val="en-AU"/>
        </w:rPr>
        <w:t>.</w:t>
      </w:r>
    </w:p>
    <w:p w14:paraId="2ECE7B95" w14:textId="77777777" w:rsidR="00A80D0E" w:rsidRPr="004E5DBB" w:rsidRDefault="00A80D0E" w:rsidP="00120026">
      <w:pPr>
        <w:rPr>
          <w:sz w:val="24"/>
          <w:szCs w:val="24"/>
          <w:lang w:val="en-AU"/>
        </w:rPr>
      </w:pPr>
    </w:p>
    <w:p w14:paraId="3155CC8E" w14:textId="22B4F6E4" w:rsidR="008D2D5E" w:rsidRPr="004E5DBB" w:rsidRDefault="00DB29B6" w:rsidP="00CA183D">
      <w:pPr>
        <w:pStyle w:val="UtilComHeading2"/>
        <w:rPr>
          <w:lang w:val="en-AU"/>
        </w:rPr>
      </w:pPr>
      <w:bookmarkStart w:id="102" w:name="_Toc503336717"/>
      <w:bookmarkStart w:id="103" w:name="_Toc509726584"/>
      <w:bookmarkStart w:id="104" w:name="_Toc509726933"/>
      <w:bookmarkStart w:id="105" w:name="_Toc509727277"/>
      <w:r w:rsidRPr="004E5DBB">
        <w:rPr>
          <w:lang w:val="en-AU"/>
        </w:rPr>
        <w:t>Section 9 – Retailer of Last Resort</w:t>
      </w:r>
      <w:bookmarkEnd w:id="102"/>
      <w:bookmarkEnd w:id="103"/>
      <w:bookmarkEnd w:id="104"/>
      <w:bookmarkEnd w:id="105"/>
      <w:r w:rsidRPr="004E5DBB">
        <w:rPr>
          <w:lang w:val="en-AU"/>
        </w:rPr>
        <w:t xml:space="preserve">   </w:t>
      </w:r>
    </w:p>
    <w:p w14:paraId="10810A05" w14:textId="4C70295F" w:rsidR="00F37207" w:rsidRPr="004E5DBB" w:rsidRDefault="00DD19E9" w:rsidP="00FB1806">
      <w:pPr>
        <w:pStyle w:val="UtilComHeading4"/>
      </w:pPr>
      <w:r w:rsidRPr="004E5DBB">
        <w:br/>
      </w:r>
      <w:r w:rsidR="00F37207" w:rsidRPr="004E5DBB">
        <w:t>Background</w:t>
      </w:r>
    </w:p>
    <w:p w14:paraId="4E6939CF" w14:textId="62150A09" w:rsidR="00DB69F5" w:rsidRPr="004E5DBB" w:rsidRDefault="003B4B10" w:rsidP="00CA183D">
      <w:pPr>
        <w:rPr>
          <w:szCs w:val="22"/>
          <w:lang w:val="en-AU"/>
        </w:rPr>
      </w:pPr>
      <w:r w:rsidRPr="004E5DBB">
        <w:rPr>
          <w:szCs w:val="22"/>
          <w:lang w:val="en-AU"/>
        </w:rPr>
        <w:t xml:space="preserve">Section 9 </w:t>
      </w:r>
      <w:r w:rsidR="00DB69F5" w:rsidRPr="004E5DBB">
        <w:rPr>
          <w:szCs w:val="22"/>
          <w:lang w:val="en-AU"/>
        </w:rPr>
        <w:t xml:space="preserve">of the Code </w:t>
      </w:r>
      <w:r w:rsidRPr="004E5DBB">
        <w:rPr>
          <w:szCs w:val="22"/>
          <w:lang w:val="en-AU"/>
        </w:rPr>
        <w:t xml:space="preserve">sets out the retailer of last resort </w:t>
      </w:r>
      <w:r w:rsidR="006B2C20">
        <w:rPr>
          <w:szCs w:val="22"/>
          <w:lang w:val="en-AU"/>
        </w:rPr>
        <w:t xml:space="preserve">(RoLR) </w:t>
      </w:r>
      <w:r w:rsidRPr="004E5DBB">
        <w:rPr>
          <w:szCs w:val="22"/>
          <w:lang w:val="en-AU"/>
        </w:rPr>
        <w:t>pro</w:t>
      </w:r>
      <w:r w:rsidR="006B2C20">
        <w:rPr>
          <w:szCs w:val="22"/>
          <w:lang w:val="en-AU"/>
        </w:rPr>
        <w:t>visions and defines when a RoLR event</w:t>
      </w:r>
      <w:r w:rsidRPr="004E5DBB">
        <w:rPr>
          <w:szCs w:val="22"/>
          <w:lang w:val="en-AU"/>
        </w:rPr>
        <w:t xml:space="preserve"> is deemed to</w:t>
      </w:r>
      <w:r w:rsidR="00DB69F5" w:rsidRPr="004E5DBB">
        <w:rPr>
          <w:szCs w:val="22"/>
          <w:lang w:val="en-AU"/>
        </w:rPr>
        <w:t xml:space="preserve"> have</w:t>
      </w:r>
      <w:r w:rsidRPr="004E5DBB">
        <w:rPr>
          <w:szCs w:val="22"/>
          <w:lang w:val="en-AU"/>
        </w:rPr>
        <w:t xml:space="preserve"> </w:t>
      </w:r>
      <w:bookmarkStart w:id="106" w:name="_Toc503336721"/>
      <w:r w:rsidR="00DB69F5" w:rsidRPr="004E5DBB">
        <w:rPr>
          <w:szCs w:val="22"/>
          <w:lang w:val="en-AU"/>
        </w:rPr>
        <w:t>occurred.</w:t>
      </w:r>
    </w:p>
    <w:p w14:paraId="6789745C" w14:textId="77777777" w:rsidR="00DB69F5" w:rsidRPr="004E5DBB" w:rsidRDefault="00DB69F5" w:rsidP="00DB69F5">
      <w:pPr>
        <w:rPr>
          <w:szCs w:val="22"/>
          <w:lang w:val="en-AU"/>
        </w:rPr>
      </w:pPr>
    </w:p>
    <w:p w14:paraId="70D738FF" w14:textId="0BB294E9" w:rsidR="00F37207" w:rsidRPr="004E5DBB" w:rsidRDefault="00F37207" w:rsidP="00FB1806">
      <w:pPr>
        <w:pStyle w:val="UtilComHeading4"/>
      </w:pPr>
      <w:r w:rsidRPr="004E5DBB">
        <w:t>Summary of Proposal</w:t>
      </w:r>
    </w:p>
    <w:p w14:paraId="08E6EF40" w14:textId="2AA1D91F" w:rsidR="00DB69F5" w:rsidRPr="004E5DBB" w:rsidRDefault="00DB69F5" w:rsidP="00DB69F5">
      <w:pPr>
        <w:rPr>
          <w:szCs w:val="22"/>
          <w:lang w:val="en-AU"/>
        </w:rPr>
      </w:pPr>
      <w:r w:rsidRPr="004E5DBB">
        <w:rPr>
          <w:szCs w:val="22"/>
          <w:lang w:val="en-AU"/>
        </w:rPr>
        <w:t xml:space="preserve">The Commission is not proposing any changes to this section of the Code. </w:t>
      </w:r>
    </w:p>
    <w:p w14:paraId="43E51A08" w14:textId="77777777" w:rsidR="00DB69F5" w:rsidRPr="004E5DBB" w:rsidRDefault="00DB69F5" w:rsidP="00DB69F5">
      <w:pPr>
        <w:rPr>
          <w:szCs w:val="22"/>
          <w:lang w:val="en-AU"/>
        </w:rPr>
      </w:pPr>
    </w:p>
    <w:p w14:paraId="4250F46C" w14:textId="1D7B91D5" w:rsidR="00DB69F5" w:rsidRPr="004E5DBB" w:rsidRDefault="00DB69F5" w:rsidP="00FB1806">
      <w:pPr>
        <w:pStyle w:val="UtilComHeading4"/>
      </w:pPr>
      <w:r w:rsidRPr="004E5DBB">
        <w:t>Submissions</w:t>
      </w:r>
      <w:bookmarkEnd w:id="106"/>
    </w:p>
    <w:p w14:paraId="7BB58BB3" w14:textId="77777777" w:rsidR="00DB69F5" w:rsidRPr="004E5DBB" w:rsidRDefault="00DB69F5" w:rsidP="00DB69F5">
      <w:pPr>
        <w:rPr>
          <w:lang w:val="en-AU"/>
        </w:rPr>
      </w:pPr>
      <w:r w:rsidRPr="004E5DBB">
        <w:rPr>
          <w:lang w:val="en-AU"/>
        </w:rPr>
        <w:t xml:space="preserve">The Commission received no submissions relating to this section of the Code. </w:t>
      </w:r>
    </w:p>
    <w:p w14:paraId="0A49D1FE" w14:textId="77777777" w:rsidR="008D2D5E" w:rsidRPr="004E5DBB" w:rsidRDefault="008D2D5E" w:rsidP="00A00B64">
      <w:pPr>
        <w:rPr>
          <w:szCs w:val="22"/>
          <w:lang w:val="en-AU"/>
        </w:rPr>
      </w:pPr>
    </w:p>
    <w:p w14:paraId="7AE0485D" w14:textId="3B7F4D9B" w:rsidR="00DB69F5" w:rsidRPr="004E5DBB" w:rsidRDefault="00DB69F5" w:rsidP="00FB1806">
      <w:pPr>
        <w:pStyle w:val="UtilComHeading4"/>
      </w:pPr>
      <w:r w:rsidRPr="004E5DBB">
        <w:t>Discussion</w:t>
      </w:r>
    </w:p>
    <w:p w14:paraId="5D29710E" w14:textId="74E8738B" w:rsidR="00251CAD" w:rsidRPr="004E5DBB" w:rsidRDefault="00251CAD" w:rsidP="00251CAD">
      <w:pPr>
        <w:rPr>
          <w:szCs w:val="22"/>
          <w:lang w:val="en-AU"/>
        </w:rPr>
      </w:pPr>
      <w:r w:rsidRPr="004E5DBB">
        <w:rPr>
          <w:szCs w:val="22"/>
          <w:lang w:val="en-AU"/>
        </w:rPr>
        <w:t xml:space="preserve">The Commission intends to undertake a future review of this section in consultation with the Territory Government, however due to the complexity of this section, no changes will be made under this review of the Code. </w:t>
      </w:r>
    </w:p>
    <w:p w14:paraId="7D7D46E8" w14:textId="77777777" w:rsidR="00251CAD" w:rsidRPr="004E5DBB" w:rsidRDefault="00251CAD" w:rsidP="00251CAD">
      <w:pPr>
        <w:rPr>
          <w:szCs w:val="22"/>
          <w:lang w:val="en-AU"/>
        </w:rPr>
      </w:pPr>
    </w:p>
    <w:p w14:paraId="4A162D2A" w14:textId="4FCF79E6" w:rsidR="00251CAD" w:rsidRPr="004E5DBB" w:rsidRDefault="00251CAD" w:rsidP="00FB1806">
      <w:pPr>
        <w:pStyle w:val="UtilComHeading4"/>
      </w:pPr>
      <w:r w:rsidRPr="004E5DBB">
        <w:t>Proposal</w:t>
      </w:r>
    </w:p>
    <w:p w14:paraId="65845DFF" w14:textId="0E0849F3" w:rsidR="00251CAD" w:rsidRPr="004E5DBB" w:rsidRDefault="00162BAF" w:rsidP="00251CAD">
      <w:pPr>
        <w:rPr>
          <w:szCs w:val="22"/>
          <w:lang w:val="en-AU"/>
        </w:rPr>
      </w:pPr>
      <w:r>
        <w:rPr>
          <w:szCs w:val="22"/>
          <w:lang w:val="en-AU"/>
        </w:rPr>
        <w:t>No changes are proposed for</w:t>
      </w:r>
      <w:r w:rsidR="00251CAD" w:rsidRPr="004E5DBB">
        <w:rPr>
          <w:szCs w:val="22"/>
          <w:lang w:val="en-AU"/>
        </w:rPr>
        <w:t xml:space="preserve"> section 9, </w:t>
      </w:r>
      <w:r w:rsidR="006B2C20">
        <w:rPr>
          <w:szCs w:val="22"/>
          <w:lang w:val="en-AU"/>
        </w:rPr>
        <w:t>RoLR</w:t>
      </w:r>
      <w:r w:rsidR="00F45CB2" w:rsidRPr="004E5DBB">
        <w:rPr>
          <w:szCs w:val="22"/>
          <w:lang w:val="en-AU"/>
        </w:rPr>
        <w:t xml:space="preserve">. </w:t>
      </w:r>
    </w:p>
    <w:p w14:paraId="11AAEDE3" w14:textId="77777777" w:rsidR="00F45CB2" w:rsidRPr="004E5DBB" w:rsidRDefault="00F45CB2" w:rsidP="00251CAD">
      <w:pPr>
        <w:rPr>
          <w:szCs w:val="22"/>
          <w:lang w:val="en-AU"/>
        </w:rPr>
      </w:pPr>
      <w:bookmarkStart w:id="107" w:name="_Toc503336722"/>
    </w:p>
    <w:p w14:paraId="32D36CDD" w14:textId="796A226E" w:rsidR="0022334D" w:rsidRPr="004E5DBB" w:rsidRDefault="00DB29B6" w:rsidP="00CA183D">
      <w:pPr>
        <w:pStyle w:val="UtilComHeading2"/>
        <w:rPr>
          <w:b w:val="0"/>
          <w:szCs w:val="28"/>
          <w:lang w:val="en-AU"/>
        </w:rPr>
      </w:pPr>
      <w:bookmarkStart w:id="108" w:name="_Toc509726585"/>
      <w:bookmarkStart w:id="109" w:name="_Toc509726934"/>
      <w:bookmarkStart w:id="110" w:name="_Toc509727278"/>
      <w:r w:rsidRPr="004E5DBB">
        <w:rPr>
          <w:lang w:val="en-AU"/>
        </w:rPr>
        <w:t xml:space="preserve">Section 10 – </w:t>
      </w:r>
      <w:r w:rsidR="004D46E3" w:rsidRPr="004E5DBB">
        <w:rPr>
          <w:lang w:val="en-AU"/>
        </w:rPr>
        <w:t>Life Support Equipment</w:t>
      </w:r>
      <w:bookmarkEnd w:id="107"/>
      <w:bookmarkEnd w:id="108"/>
      <w:bookmarkEnd w:id="109"/>
      <w:bookmarkEnd w:id="110"/>
      <w:r w:rsidRPr="004E5DBB">
        <w:rPr>
          <w:lang w:val="en-AU"/>
        </w:rPr>
        <w:t xml:space="preserve">    </w:t>
      </w:r>
      <w:bookmarkStart w:id="111" w:name="_Toc503336723"/>
      <w:r w:rsidR="00F45CB2" w:rsidRPr="004E5DBB">
        <w:rPr>
          <w:lang w:val="en-AU"/>
        </w:rPr>
        <w:br/>
      </w:r>
    </w:p>
    <w:p w14:paraId="6436DA11" w14:textId="05547EF5" w:rsidR="0022334D" w:rsidRPr="004E5DBB" w:rsidRDefault="00F45CB2" w:rsidP="00251CAD">
      <w:pPr>
        <w:pStyle w:val="UtilComHeading4"/>
      </w:pPr>
      <w:r w:rsidRPr="004E5DBB">
        <w:t>Background</w:t>
      </w:r>
    </w:p>
    <w:p w14:paraId="7B781D6E" w14:textId="20FEF08F" w:rsidR="0022334D" w:rsidRPr="004E5DBB" w:rsidRDefault="00867435" w:rsidP="00F45CB2">
      <w:pPr>
        <w:rPr>
          <w:lang w:val="en-AU"/>
        </w:rPr>
      </w:pPr>
      <w:r w:rsidRPr="004E5DBB">
        <w:rPr>
          <w:lang w:val="en-AU"/>
        </w:rPr>
        <w:t>Section 10 of the Code will cover</w:t>
      </w:r>
      <w:r w:rsidR="00E7183C" w:rsidRPr="004E5DBB">
        <w:rPr>
          <w:lang w:val="en-AU"/>
        </w:rPr>
        <w:t xml:space="preserve"> changes in relation to </w:t>
      </w:r>
      <w:r w:rsidR="00FB5E46" w:rsidRPr="004E5DBB">
        <w:rPr>
          <w:lang w:val="en-AU"/>
        </w:rPr>
        <w:t xml:space="preserve">customers with </w:t>
      </w:r>
      <w:r w:rsidR="00E7183C" w:rsidRPr="004E5DBB">
        <w:rPr>
          <w:lang w:val="en-AU"/>
        </w:rPr>
        <w:t xml:space="preserve">life support </w:t>
      </w:r>
      <w:r w:rsidR="00FB5E46" w:rsidRPr="004E5DBB">
        <w:rPr>
          <w:lang w:val="en-AU"/>
        </w:rPr>
        <w:t xml:space="preserve">equipment. </w:t>
      </w:r>
      <w:r w:rsidR="00F45CB2" w:rsidRPr="004E5DBB">
        <w:rPr>
          <w:lang w:val="en-AU"/>
        </w:rPr>
        <w:br/>
      </w:r>
    </w:p>
    <w:p w14:paraId="4290F13F" w14:textId="4D83E583" w:rsidR="00F37207" w:rsidRPr="004E5DBB" w:rsidRDefault="00F37207" w:rsidP="00FB1806">
      <w:pPr>
        <w:pStyle w:val="UtilComHeading4"/>
      </w:pPr>
      <w:r w:rsidRPr="004E5DBB">
        <w:t>Summary of Proposal</w:t>
      </w:r>
    </w:p>
    <w:p w14:paraId="0ABBDB94" w14:textId="6F5F5C5D" w:rsidR="001B201C" w:rsidRPr="004E5DBB" w:rsidRDefault="00F45CB2" w:rsidP="00CA183D">
      <w:pPr>
        <w:rPr>
          <w:lang w:val="en-AU"/>
        </w:rPr>
      </w:pPr>
      <w:r w:rsidRPr="004E5DBB">
        <w:rPr>
          <w:szCs w:val="22"/>
          <w:lang w:val="en-AU"/>
        </w:rPr>
        <w:t>The Commission proposes adding a new clause 10, Life Support Equipment, to</w:t>
      </w:r>
      <w:r w:rsidR="00867435" w:rsidRPr="004E5DBB">
        <w:rPr>
          <w:szCs w:val="22"/>
          <w:lang w:val="en-AU"/>
        </w:rPr>
        <w:t xml:space="preserve"> the Code to</w:t>
      </w:r>
      <w:r w:rsidRPr="004E5DBB">
        <w:rPr>
          <w:szCs w:val="22"/>
          <w:lang w:val="en-AU"/>
        </w:rPr>
        <w:t xml:space="preserve"> </w:t>
      </w:r>
      <w:r w:rsidR="001B460F" w:rsidRPr="004E5DBB">
        <w:rPr>
          <w:szCs w:val="22"/>
          <w:lang w:val="en-AU"/>
        </w:rPr>
        <w:t>outlin</w:t>
      </w:r>
      <w:r w:rsidRPr="004E5DBB">
        <w:rPr>
          <w:szCs w:val="22"/>
          <w:lang w:val="en-AU"/>
        </w:rPr>
        <w:t>e</w:t>
      </w:r>
      <w:r w:rsidR="001B460F" w:rsidRPr="004E5DBB">
        <w:rPr>
          <w:szCs w:val="22"/>
          <w:lang w:val="en-AU"/>
        </w:rPr>
        <w:t xml:space="preserve"> customer, retailer and network provider obligations in regards to</w:t>
      </w:r>
      <w:r w:rsidR="00E9166B" w:rsidRPr="004E5DBB">
        <w:rPr>
          <w:szCs w:val="22"/>
          <w:lang w:val="en-AU"/>
        </w:rPr>
        <w:t xml:space="preserve"> customer</w:t>
      </w:r>
      <w:r w:rsidRPr="004E5DBB">
        <w:rPr>
          <w:szCs w:val="22"/>
          <w:lang w:val="en-AU"/>
        </w:rPr>
        <w:t>s</w:t>
      </w:r>
      <w:r w:rsidR="00E9166B" w:rsidRPr="004E5DBB">
        <w:rPr>
          <w:szCs w:val="22"/>
          <w:lang w:val="en-AU"/>
        </w:rPr>
        <w:t xml:space="preserve"> with</w:t>
      </w:r>
      <w:r w:rsidR="001B460F" w:rsidRPr="004E5DBB">
        <w:rPr>
          <w:szCs w:val="22"/>
          <w:lang w:val="en-AU"/>
        </w:rPr>
        <w:t xml:space="preserve"> life support equipment.  </w:t>
      </w:r>
    </w:p>
    <w:p w14:paraId="2897EAE8" w14:textId="77777777" w:rsidR="00867435" w:rsidRPr="004E5DBB" w:rsidRDefault="00867435" w:rsidP="00251CAD">
      <w:pPr>
        <w:pStyle w:val="UtilComHeading4"/>
      </w:pPr>
    </w:p>
    <w:p w14:paraId="74041A32" w14:textId="1BFE07A6" w:rsidR="0022334D" w:rsidRPr="004E5DBB" w:rsidRDefault="0022334D" w:rsidP="00251CAD">
      <w:pPr>
        <w:pStyle w:val="UtilComHeading4"/>
      </w:pPr>
      <w:r w:rsidRPr="004E5DBB">
        <w:t>Submissions</w:t>
      </w:r>
    </w:p>
    <w:p w14:paraId="5C6DEE0B" w14:textId="45D9A359" w:rsidR="0022334D" w:rsidRPr="004E5DBB" w:rsidRDefault="00F45CB2" w:rsidP="0022334D">
      <w:pPr>
        <w:rPr>
          <w:szCs w:val="22"/>
          <w:lang w:val="en-AU"/>
        </w:rPr>
      </w:pPr>
      <w:r w:rsidRPr="004E5DBB">
        <w:rPr>
          <w:szCs w:val="22"/>
          <w:lang w:val="en-AU"/>
        </w:rPr>
        <w:t xml:space="preserve">The Commission received a request from the Treasurer to include provisions around life support equipment. No formal </w:t>
      </w:r>
      <w:r w:rsidR="0022334D" w:rsidRPr="004E5DBB">
        <w:rPr>
          <w:rFonts w:cs="Arial"/>
          <w:szCs w:val="22"/>
          <w:lang w:val="en-AU"/>
        </w:rPr>
        <w:t xml:space="preserve">submissions </w:t>
      </w:r>
      <w:r w:rsidR="00E156C2" w:rsidRPr="004E5DBB">
        <w:rPr>
          <w:rFonts w:cs="Arial"/>
          <w:szCs w:val="22"/>
          <w:lang w:val="en-AU"/>
        </w:rPr>
        <w:t>have previously been</w:t>
      </w:r>
      <w:r w:rsidR="0022334D" w:rsidRPr="004E5DBB">
        <w:rPr>
          <w:rFonts w:cs="Arial"/>
          <w:szCs w:val="22"/>
          <w:lang w:val="en-AU"/>
        </w:rPr>
        <w:t xml:space="preserve"> received</w:t>
      </w:r>
      <w:r w:rsidR="00E156C2" w:rsidRPr="004E5DBB">
        <w:rPr>
          <w:rFonts w:cs="Arial"/>
          <w:szCs w:val="22"/>
          <w:lang w:val="en-AU"/>
        </w:rPr>
        <w:t xml:space="preserve"> on the issue</w:t>
      </w:r>
      <w:r w:rsidRPr="004E5DBB">
        <w:rPr>
          <w:rFonts w:cs="Arial"/>
          <w:szCs w:val="22"/>
          <w:lang w:val="en-AU"/>
        </w:rPr>
        <w:t>, however the</w:t>
      </w:r>
      <w:r w:rsidR="00E156C2" w:rsidRPr="004E5DBB">
        <w:rPr>
          <w:szCs w:val="22"/>
          <w:lang w:val="en-AU"/>
        </w:rPr>
        <w:t xml:space="preserve"> Commission </w:t>
      </w:r>
      <w:r w:rsidRPr="004E5DBB">
        <w:rPr>
          <w:szCs w:val="22"/>
          <w:lang w:val="en-AU"/>
        </w:rPr>
        <w:t>encourages</w:t>
      </w:r>
      <w:r w:rsidR="00E156C2" w:rsidRPr="004E5DBB">
        <w:rPr>
          <w:szCs w:val="22"/>
          <w:lang w:val="en-AU"/>
        </w:rPr>
        <w:t xml:space="preserve"> submissions and comments from stakeholders. </w:t>
      </w:r>
    </w:p>
    <w:p w14:paraId="0051FBD5" w14:textId="77777777" w:rsidR="0022334D" w:rsidRPr="004E5DBB" w:rsidRDefault="0022334D" w:rsidP="00CA183D">
      <w:pPr>
        <w:pStyle w:val="UtilComHeading3"/>
      </w:pPr>
    </w:p>
    <w:bookmarkEnd w:id="111"/>
    <w:p w14:paraId="3F71678B" w14:textId="7C9E0F71" w:rsidR="00F37207" w:rsidRPr="004E5DBB" w:rsidRDefault="00F37207" w:rsidP="00FB1806">
      <w:pPr>
        <w:pStyle w:val="UtilComHeading4"/>
      </w:pPr>
      <w:r w:rsidRPr="004E5DBB">
        <w:t>Discussion</w:t>
      </w:r>
    </w:p>
    <w:p w14:paraId="07898C0C" w14:textId="5BF22824" w:rsidR="00867435" w:rsidRPr="004E5DBB" w:rsidRDefault="00F45CB2" w:rsidP="00F45CB2">
      <w:pPr>
        <w:rPr>
          <w:szCs w:val="22"/>
          <w:lang w:val="en-AU"/>
        </w:rPr>
      </w:pPr>
      <w:r w:rsidRPr="004E5DBB">
        <w:rPr>
          <w:szCs w:val="22"/>
          <w:lang w:val="en-AU"/>
        </w:rPr>
        <w:t xml:space="preserve">There are currently no obligations in the </w:t>
      </w:r>
      <w:r w:rsidR="00112787" w:rsidRPr="004E5DBB">
        <w:rPr>
          <w:szCs w:val="22"/>
          <w:lang w:val="en-AU"/>
        </w:rPr>
        <w:t>Territory</w:t>
      </w:r>
      <w:r w:rsidRPr="004E5DBB">
        <w:rPr>
          <w:szCs w:val="22"/>
          <w:lang w:val="en-AU"/>
        </w:rPr>
        <w:t xml:space="preserve"> that require retailers and network providers to advise each other of customer</w:t>
      </w:r>
      <w:r w:rsidR="00867435" w:rsidRPr="004E5DBB">
        <w:rPr>
          <w:szCs w:val="22"/>
          <w:lang w:val="en-AU"/>
        </w:rPr>
        <w:t>s requiring life support equipment (life support customers)</w:t>
      </w:r>
      <w:r w:rsidRPr="004E5DBB">
        <w:rPr>
          <w:szCs w:val="22"/>
          <w:lang w:val="en-AU"/>
        </w:rPr>
        <w:t xml:space="preserve"> and to keep u</w:t>
      </w:r>
      <w:r w:rsidR="00867435" w:rsidRPr="004E5DBB">
        <w:rPr>
          <w:szCs w:val="22"/>
          <w:lang w:val="en-AU"/>
        </w:rPr>
        <w:t>p</w:t>
      </w:r>
      <w:r w:rsidRPr="004E5DBB">
        <w:rPr>
          <w:szCs w:val="22"/>
          <w:lang w:val="en-AU"/>
        </w:rPr>
        <w:t>date</w:t>
      </w:r>
      <w:r w:rsidR="00867435" w:rsidRPr="004E5DBB">
        <w:rPr>
          <w:szCs w:val="22"/>
          <w:lang w:val="en-AU"/>
        </w:rPr>
        <w:t>d</w:t>
      </w:r>
      <w:r w:rsidRPr="004E5DBB">
        <w:rPr>
          <w:szCs w:val="22"/>
          <w:lang w:val="en-AU"/>
        </w:rPr>
        <w:t xml:space="preserve"> registers</w:t>
      </w:r>
      <w:r w:rsidR="00112787" w:rsidRPr="004E5DBB">
        <w:rPr>
          <w:szCs w:val="22"/>
          <w:lang w:val="en-AU"/>
        </w:rPr>
        <w:t>, although</w:t>
      </w:r>
      <w:r w:rsidRPr="004E5DBB">
        <w:rPr>
          <w:szCs w:val="22"/>
          <w:lang w:val="en-AU"/>
        </w:rPr>
        <w:t xml:space="preserve"> </w:t>
      </w:r>
      <w:r w:rsidR="00112787" w:rsidRPr="004E5DBB">
        <w:rPr>
          <w:szCs w:val="22"/>
          <w:lang w:val="en-AU"/>
        </w:rPr>
        <w:t xml:space="preserve">Jacana, Rimfire Energy and PWC currently manage an informal life support register. </w:t>
      </w:r>
      <w:r w:rsidRPr="004E5DBB">
        <w:rPr>
          <w:szCs w:val="22"/>
          <w:lang w:val="en-AU"/>
        </w:rPr>
        <w:t>Th</w:t>
      </w:r>
      <w:r w:rsidR="00716668">
        <w:rPr>
          <w:szCs w:val="22"/>
          <w:lang w:val="en-AU"/>
        </w:rPr>
        <w:t xml:space="preserve">e lack of formal requirements </w:t>
      </w:r>
      <w:r w:rsidRPr="004E5DBB">
        <w:rPr>
          <w:szCs w:val="22"/>
          <w:lang w:val="en-AU"/>
        </w:rPr>
        <w:t>poses a significant risk to these vulnerable customers.</w:t>
      </w:r>
    </w:p>
    <w:p w14:paraId="6099FABF" w14:textId="460BC361" w:rsidR="00F45CB2" w:rsidRPr="004E5DBB" w:rsidRDefault="00F45CB2" w:rsidP="00F45CB2">
      <w:pPr>
        <w:rPr>
          <w:szCs w:val="22"/>
          <w:lang w:val="en-AU"/>
        </w:rPr>
      </w:pPr>
      <w:r w:rsidRPr="004E5DBB">
        <w:rPr>
          <w:szCs w:val="22"/>
          <w:lang w:val="en-AU"/>
        </w:rPr>
        <w:t>The Treasurer notified the Commission that PWC had identified that life support customers’ protections were a priority</w:t>
      </w:r>
      <w:r w:rsidR="00C61154">
        <w:rPr>
          <w:szCs w:val="22"/>
          <w:lang w:val="en-AU"/>
        </w:rPr>
        <w:t>.</w:t>
      </w:r>
    </w:p>
    <w:p w14:paraId="0B90A158" w14:textId="4C5329F8" w:rsidR="00F45CB2" w:rsidRPr="004E5DBB" w:rsidRDefault="00F45CB2">
      <w:pPr>
        <w:rPr>
          <w:szCs w:val="22"/>
          <w:lang w:val="en-AU"/>
        </w:rPr>
      </w:pPr>
      <w:r w:rsidRPr="004E5DBB">
        <w:rPr>
          <w:szCs w:val="22"/>
          <w:lang w:val="en-AU"/>
        </w:rPr>
        <w:t>On 19 December 2017</w:t>
      </w:r>
      <w:r w:rsidR="00716668">
        <w:rPr>
          <w:szCs w:val="22"/>
          <w:lang w:val="en-AU"/>
        </w:rPr>
        <w:t>,</w:t>
      </w:r>
      <w:r w:rsidRPr="004E5DBB">
        <w:rPr>
          <w:szCs w:val="22"/>
          <w:lang w:val="en-AU"/>
        </w:rPr>
        <w:t xml:space="preserve"> </w:t>
      </w:r>
      <w:r w:rsidR="00716668">
        <w:rPr>
          <w:szCs w:val="22"/>
          <w:lang w:val="en-AU"/>
        </w:rPr>
        <w:t>the Australian Energy Market Commission (</w:t>
      </w:r>
      <w:r w:rsidRPr="004E5DBB">
        <w:rPr>
          <w:szCs w:val="22"/>
          <w:lang w:val="en-AU"/>
        </w:rPr>
        <w:t>AEMC</w:t>
      </w:r>
      <w:r w:rsidR="00716668">
        <w:rPr>
          <w:szCs w:val="22"/>
          <w:lang w:val="en-AU"/>
        </w:rPr>
        <w:t>)</w:t>
      </w:r>
      <w:r w:rsidRPr="004E5DBB">
        <w:rPr>
          <w:szCs w:val="22"/>
          <w:lang w:val="en-AU"/>
        </w:rPr>
        <w:t xml:space="preserve"> published a rule determination on a rule change to strengthen protections for customers requiring life support equipment. The new rules will come into effect from 1 February 2019 with transitional arrangements from 1 February 2018. </w:t>
      </w:r>
    </w:p>
    <w:p w14:paraId="2E16015B" w14:textId="08A02F49" w:rsidR="00E7183C" w:rsidRPr="004E5DBB" w:rsidRDefault="00E7183C">
      <w:pPr>
        <w:rPr>
          <w:szCs w:val="22"/>
          <w:lang w:val="en-AU"/>
        </w:rPr>
      </w:pPr>
      <w:r w:rsidRPr="004E5DBB">
        <w:rPr>
          <w:szCs w:val="22"/>
          <w:lang w:val="en-AU"/>
        </w:rPr>
        <w:t xml:space="preserve">The Commission </w:t>
      </w:r>
      <w:r w:rsidR="00112787" w:rsidRPr="004E5DBB">
        <w:rPr>
          <w:szCs w:val="22"/>
          <w:lang w:val="en-AU"/>
        </w:rPr>
        <w:t xml:space="preserve">proposes the addition of clause 10, Life Support Equipment, to be linked to </w:t>
      </w:r>
      <w:r w:rsidR="001222B1" w:rsidRPr="004E5DBB">
        <w:rPr>
          <w:szCs w:val="22"/>
          <w:lang w:val="en-AU"/>
        </w:rPr>
        <w:t>part 7 of the</w:t>
      </w:r>
      <w:r w:rsidRPr="004E5DBB">
        <w:rPr>
          <w:szCs w:val="22"/>
          <w:lang w:val="en-AU"/>
        </w:rPr>
        <w:t xml:space="preserve"> National Electricity Retail Rules (NERR). </w:t>
      </w:r>
    </w:p>
    <w:p w14:paraId="68D8AF13" w14:textId="00624766" w:rsidR="00484371" w:rsidRPr="004E5DBB" w:rsidRDefault="007853B4">
      <w:pPr>
        <w:rPr>
          <w:szCs w:val="22"/>
          <w:lang w:val="en-AU"/>
        </w:rPr>
      </w:pPr>
      <w:r w:rsidRPr="004E5DBB">
        <w:rPr>
          <w:szCs w:val="22"/>
          <w:lang w:val="en-AU"/>
        </w:rPr>
        <w:t xml:space="preserve">These </w:t>
      </w:r>
      <w:r w:rsidR="000C705D" w:rsidRPr="004E5DBB">
        <w:rPr>
          <w:szCs w:val="22"/>
          <w:lang w:val="en-AU"/>
        </w:rPr>
        <w:t xml:space="preserve">obligations require the retailer and network provider to: </w:t>
      </w:r>
    </w:p>
    <w:p w14:paraId="16B98A48" w14:textId="39D168D1" w:rsidR="000C705D" w:rsidRPr="004E5DBB" w:rsidRDefault="00112787" w:rsidP="0028179D">
      <w:pPr>
        <w:pStyle w:val="UtilComDotpoints"/>
      </w:pPr>
      <w:r w:rsidRPr="004E5DBB">
        <w:t>n</w:t>
      </w:r>
      <w:r w:rsidR="000C705D" w:rsidRPr="004E5DBB">
        <w:t>otify the network prov</w:t>
      </w:r>
      <w:r w:rsidRPr="004E5DBB">
        <w:t xml:space="preserve">ider when a life support customer </w:t>
      </w:r>
      <w:r w:rsidR="00716668">
        <w:t xml:space="preserve">is registered or </w:t>
      </w:r>
      <w:r w:rsidR="00716668">
        <w:br/>
        <w:t>de-registered</w:t>
      </w:r>
    </w:p>
    <w:p w14:paraId="66FABB34" w14:textId="31AEEE4C" w:rsidR="000C705D" w:rsidRPr="004E5DBB" w:rsidRDefault="00112787" w:rsidP="0028179D">
      <w:pPr>
        <w:pStyle w:val="UtilComDotpoints"/>
      </w:pPr>
      <w:r w:rsidRPr="004E5DBB">
        <w:t>p</w:t>
      </w:r>
      <w:r w:rsidR="000C705D" w:rsidRPr="004E5DBB">
        <w:t xml:space="preserve">rovide advance notice of planned and unplanned interruptions to </w:t>
      </w:r>
      <w:r w:rsidRPr="004E5DBB">
        <w:t xml:space="preserve">life support </w:t>
      </w:r>
      <w:r w:rsidR="000C705D" w:rsidRPr="004E5DBB">
        <w:t>customers</w:t>
      </w:r>
    </w:p>
    <w:p w14:paraId="3BECABEF" w14:textId="1EF8A151" w:rsidR="000C705D" w:rsidRPr="004E5DBB" w:rsidRDefault="00112787" w:rsidP="0028179D">
      <w:pPr>
        <w:pStyle w:val="UtilComDotpoints"/>
      </w:pPr>
      <w:r w:rsidRPr="004E5DBB">
        <w:t>p</w:t>
      </w:r>
      <w:r w:rsidR="000C705D" w:rsidRPr="004E5DBB">
        <w:t xml:space="preserve">rovide information to assist the </w:t>
      </w:r>
      <w:r w:rsidRPr="004E5DBB">
        <w:t>life support customer in preparing</w:t>
      </w:r>
      <w:r w:rsidR="000C705D" w:rsidRPr="004E5DBB">
        <w:t xml:space="preserve"> a plan of action in case of an unplanned interruption</w:t>
      </w:r>
    </w:p>
    <w:p w14:paraId="75B8EF0D" w14:textId="3742B37D" w:rsidR="000C705D" w:rsidRPr="004E5DBB" w:rsidRDefault="00112787" w:rsidP="0028179D">
      <w:pPr>
        <w:pStyle w:val="UtilComDotpoints"/>
      </w:pPr>
      <w:r w:rsidRPr="004E5DBB">
        <w:t>p</w:t>
      </w:r>
      <w:r w:rsidR="000C705D" w:rsidRPr="004E5DBB">
        <w:t>rovide an emergency telephone contact number for life support customers</w:t>
      </w:r>
      <w:r w:rsidR="00780C9E" w:rsidRPr="004E5DBB">
        <w:t>.</w:t>
      </w:r>
      <w:r w:rsidR="000C705D" w:rsidRPr="004E5DBB">
        <w:t xml:space="preserve"> </w:t>
      </w:r>
    </w:p>
    <w:p w14:paraId="5C5DC1A8" w14:textId="0F0E1F87" w:rsidR="000C705D" w:rsidRPr="004E5DBB" w:rsidRDefault="000C705D" w:rsidP="00CA183D">
      <w:pPr>
        <w:pStyle w:val="UtilComBodyText"/>
        <w:widowControl w:val="0"/>
        <w:spacing w:after="0"/>
        <w:rPr>
          <w:lang w:val="en-AU"/>
        </w:rPr>
      </w:pPr>
      <w:r w:rsidRPr="004E5DBB">
        <w:rPr>
          <w:lang w:val="en-AU"/>
        </w:rPr>
        <w:t>The life support obligations do not allow the retailer and network provider to:</w:t>
      </w:r>
    </w:p>
    <w:p w14:paraId="52B7B40E" w14:textId="29666675" w:rsidR="000C705D" w:rsidRPr="004E5DBB" w:rsidRDefault="008F0160" w:rsidP="0028179D">
      <w:pPr>
        <w:pStyle w:val="UtilComDotpoints"/>
      </w:pPr>
      <w:r w:rsidRPr="004E5DBB">
        <w:t>a</w:t>
      </w:r>
      <w:r w:rsidR="000C705D" w:rsidRPr="004E5DBB">
        <w:t>rrange to de</w:t>
      </w:r>
      <w:r w:rsidR="000C705D" w:rsidRPr="004E5DBB">
        <w:noBreakHyphen/>
        <w:t xml:space="preserve">energise </w:t>
      </w:r>
      <w:r w:rsidR="00780C9E" w:rsidRPr="004E5DBB">
        <w:t>(disconnect)</w:t>
      </w:r>
      <w:r w:rsidRPr="004E5DBB">
        <w:t xml:space="preserve"> </w:t>
      </w:r>
      <w:r w:rsidR="000C705D" w:rsidRPr="004E5DBB">
        <w:t>a life support customer because of non</w:t>
      </w:r>
      <w:r w:rsidR="000C705D" w:rsidRPr="004E5DBB">
        <w:noBreakHyphen/>
        <w:t>payment</w:t>
      </w:r>
    </w:p>
    <w:p w14:paraId="0D3AE73F" w14:textId="15396DBE" w:rsidR="000C705D" w:rsidRPr="004E5DBB" w:rsidRDefault="008F0160" w:rsidP="0028179D">
      <w:pPr>
        <w:pStyle w:val="UtilComDotpoints"/>
      </w:pPr>
      <w:r w:rsidRPr="004E5DBB">
        <w:t>u</w:t>
      </w:r>
      <w:r w:rsidR="000C705D" w:rsidRPr="004E5DBB">
        <w:t xml:space="preserve">se a prepayment meter for life support customers. </w:t>
      </w:r>
    </w:p>
    <w:p w14:paraId="02739631" w14:textId="37E2FD39" w:rsidR="00716668" w:rsidRPr="00716668" w:rsidRDefault="00716668" w:rsidP="00716668">
      <w:pPr>
        <w:rPr>
          <w:rFonts w:cs="Arial"/>
          <w:lang w:val="en-AU"/>
        </w:rPr>
      </w:pPr>
      <w:r w:rsidRPr="00716668">
        <w:rPr>
          <w:rFonts w:cs="Arial"/>
          <w:lang w:val="en-AU"/>
        </w:rPr>
        <w:t xml:space="preserve">These </w:t>
      </w:r>
      <w:r w:rsidR="00162BAF">
        <w:rPr>
          <w:rFonts w:cs="Arial"/>
          <w:lang w:val="en-AU"/>
        </w:rPr>
        <w:t>proposed changes would</w:t>
      </w:r>
      <w:r w:rsidRPr="00716668">
        <w:rPr>
          <w:rFonts w:cs="Arial"/>
          <w:lang w:val="en-AU"/>
        </w:rPr>
        <w:t xml:space="preserve"> be implemented from the date of publication of this Code.</w:t>
      </w:r>
    </w:p>
    <w:p w14:paraId="5CEE6E65" w14:textId="77777777" w:rsidR="00716668" w:rsidRDefault="00716668" w:rsidP="00FB1806">
      <w:pPr>
        <w:pStyle w:val="UtilComHeading4"/>
      </w:pPr>
    </w:p>
    <w:p w14:paraId="7F9D4F41" w14:textId="50F65EFB" w:rsidR="00F37207" w:rsidRPr="004E5DBB" w:rsidRDefault="00F37207" w:rsidP="00FB1806">
      <w:pPr>
        <w:pStyle w:val="UtilComHeading4"/>
      </w:pPr>
      <w:r w:rsidRPr="004E5DBB">
        <w:t>Proposal</w:t>
      </w:r>
    </w:p>
    <w:p w14:paraId="0983BC31" w14:textId="26E24089" w:rsidR="00F37207" w:rsidRPr="004E5DBB" w:rsidRDefault="00162BAF" w:rsidP="00F37207">
      <w:pPr>
        <w:rPr>
          <w:rFonts w:cs="Arial"/>
          <w:lang w:val="en-AU"/>
        </w:rPr>
      </w:pPr>
      <w:r>
        <w:rPr>
          <w:rFonts w:cs="Arial"/>
          <w:lang w:val="en-AU"/>
        </w:rPr>
        <w:t>The Commission proposes adding</w:t>
      </w:r>
      <w:r w:rsidR="00F37207" w:rsidRPr="004E5DBB">
        <w:rPr>
          <w:rFonts w:cs="Arial"/>
          <w:lang w:val="en-AU"/>
        </w:rPr>
        <w:t xml:space="preserve"> clause 10, Life Support Equipment, to the Code, which states:</w:t>
      </w:r>
    </w:p>
    <w:p w14:paraId="44C8BA3A" w14:textId="5370DD0E" w:rsidR="008F0160" w:rsidRPr="004E5DBB" w:rsidRDefault="008F0160" w:rsidP="00162BAF">
      <w:pPr>
        <w:pStyle w:val="Heading3"/>
        <w:keepNext w:val="0"/>
        <w:numPr>
          <w:ilvl w:val="2"/>
          <w:numId w:val="43"/>
        </w:numPr>
        <w:spacing w:before="240" w:after="240" w:line="320" w:lineRule="atLeast"/>
        <w:rPr>
          <w:b w:val="0"/>
          <w:szCs w:val="22"/>
          <w:lang w:val="en-AU"/>
        </w:rPr>
      </w:pPr>
      <w:r w:rsidRPr="004E5DBB">
        <w:rPr>
          <w:b w:val="0"/>
          <w:szCs w:val="22"/>
          <w:lang w:val="en-AU"/>
        </w:rPr>
        <w:t xml:space="preserve">Each </w:t>
      </w:r>
      <w:r w:rsidRPr="004E5DBB">
        <w:rPr>
          <w:i/>
          <w:szCs w:val="22"/>
          <w:lang w:val="en-AU"/>
        </w:rPr>
        <w:t>retailer</w:t>
      </w:r>
      <w:r w:rsidRPr="004E5DBB">
        <w:rPr>
          <w:szCs w:val="22"/>
          <w:lang w:val="en-AU"/>
        </w:rPr>
        <w:t xml:space="preserve"> </w:t>
      </w:r>
      <w:r w:rsidRPr="004E5DBB">
        <w:rPr>
          <w:b w:val="0"/>
          <w:szCs w:val="22"/>
          <w:lang w:val="en-AU"/>
        </w:rPr>
        <w:t xml:space="preserve">and </w:t>
      </w:r>
      <w:r w:rsidRPr="004E5DBB">
        <w:rPr>
          <w:i/>
          <w:szCs w:val="22"/>
          <w:lang w:val="en-AU"/>
        </w:rPr>
        <w:t>network provider</w:t>
      </w:r>
      <w:r w:rsidRPr="004E5DBB">
        <w:rPr>
          <w:b w:val="0"/>
          <w:szCs w:val="22"/>
          <w:lang w:val="en-AU"/>
        </w:rPr>
        <w:t xml:space="preserve"> must comply with the sections of the </w:t>
      </w:r>
      <w:r w:rsidRPr="004E5DBB">
        <w:rPr>
          <w:i/>
          <w:szCs w:val="22"/>
          <w:lang w:val="en-AU"/>
        </w:rPr>
        <w:t>National Energy Retail Law</w:t>
      </w:r>
      <w:r w:rsidRPr="004E5DBB">
        <w:rPr>
          <w:b w:val="0"/>
          <w:szCs w:val="22"/>
          <w:lang w:val="en-AU"/>
        </w:rPr>
        <w:t xml:space="preserve"> and </w:t>
      </w:r>
      <w:r w:rsidRPr="004E5DBB">
        <w:rPr>
          <w:i/>
          <w:szCs w:val="22"/>
          <w:lang w:val="en-AU"/>
        </w:rPr>
        <w:t>National Energy Retail Rules</w:t>
      </w:r>
      <w:r w:rsidRPr="004E5DBB">
        <w:rPr>
          <w:szCs w:val="22"/>
          <w:lang w:val="en-AU"/>
        </w:rPr>
        <w:t xml:space="preserve"> relating</w:t>
      </w:r>
      <w:r w:rsidRPr="004E5DBB">
        <w:rPr>
          <w:b w:val="0"/>
          <w:szCs w:val="22"/>
          <w:lang w:val="en-AU"/>
        </w:rPr>
        <w:t xml:space="preserve"> to life support equipment, as in force from time to time:</w:t>
      </w:r>
    </w:p>
    <w:p w14:paraId="639D1A49" w14:textId="77777777" w:rsidR="008F0160" w:rsidRPr="004E5DBB" w:rsidRDefault="008F0160" w:rsidP="00162BAF">
      <w:pPr>
        <w:widowControl w:val="0"/>
        <w:numPr>
          <w:ilvl w:val="0"/>
          <w:numId w:val="42"/>
        </w:numPr>
        <w:tabs>
          <w:tab w:val="clear" w:pos="2520"/>
          <w:tab w:val="num" w:pos="1560"/>
        </w:tabs>
        <w:autoSpaceDE w:val="0"/>
        <w:autoSpaceDN w:val="0"/>
        <w:adjustRightInd w:val="0"/>
        <w:spacing w:before="0" w:after="200" w:line="240" w:lineRule="auto"/>
        <w:ind w:left="1560" w:hanging="851"/>
        <w:rPr>
          <w:rStyle w:val="StyleArial11pt"/>
          <w:szCs w:val="22"/>
          <w:lang w:val="en-AU"/>
        </w:rPr>
      </w:pPr>
      <w:r w:rsidRPr="004E5DBB">
        <w:rPr>
          <w:rStyle w:val="StyleArial11pt"/>
          <w:szCs w:val="22"/>
          <w:lang w:val="en-AU"/>
        </w:rPr>
        <w:t xml:space="preserve">as if the </w:t>
      </w:r>
      <w:r w:rsidRPr="004E5DBB">
        <w:rPr>
          <w:rStyle w:val="StyleArial11pt"/>
          <w:b/>
          <w:i/>
          <w:szCs w:val="22"/>
          <w:lang w:val="en-AU"/>
        </w:rPr>
        <w:t>retailer</w:t>
      </w:r>
      <w:r w:rsidRPr="004E5DBB">
        <w:rPr>
          <w:rStyle w:val="StyleArial11pt"/>
          <w:i/>
          <w:szCs w:val="22"/>
          <w:lang w:val="en-AU"/>
        </w:rPr>
        <w:t xml:space="preserve"> </w:t>
      </w:r>
      <w:r w:rsidRPr="004E5DBB">
        <w:rPr>
          <w:rStyle w:val="StyleArial11pt"/>
          <w:szCs w:val="22"/>
          <w:lang w:val="en-AU"/>
        </w:rPr>
        <w:t xml:space="preserve">or </w:t>
      </w:r>
      <w:r w:rsidRPr="004E5DBB">
        <w:rPr>
          <w:rStyle w:val="StyleArial11pt"/>
          <w:b/>
          <w:i/>
          <w:szCs w:val="22"/>
          <w:lang w:val="en-AU"/>
        </w:rPr>
        <w:t>network provider</w:t>
      </w:r>
      <w:r w:rsidRPr="004E5DBB">
        <w:rPr>
          <w:rStyle w:val="StyleArial11pt"/>
          <w:szCs w:val="22"/>
          <w:lang w:val="en-AU"/>
        </w:rPr>
        <w:t xml:space="preserve"> was a </w:t>
      </w:r>
      <w:r w:rsidRPr="004E5DBB">
        <w:rPr>
          <w:rStyle w:val="StyleArial11pt"/>
          <w:b/>
          <w:i/>
          <w:szCs w:val="22"/>
          <w:lang w:val="en-AU"/>
        </w:rPr>
        <w:t>retailer</w:t>
      </w:r>
      <w:r w:rsidRPr="004E5DBB">
        <w:rPr>
          <w:rStyle w:val="StyleArial11pt"/>
          <w:szCs w:val="22"/>
          <w:lang w:val="en-AU"/>
        </w:rPr>
        <w:t xml:space="preserve"> or </w:t>
      </w:r>
      <w:r w:rsidRPr="004E5DBB">
        <w:rPr>
          <w:rStyle w:val="StyleArial11pt"/>
          <w:b/>
          <w:i/>
          <w:szCs w:val="22"/>
          <w:lang w:val="en-AU"/>
        </w:rPr>
        <w:t>network provider</w:t>
      </w:r>
      <w:r w:rsidRPr="004E5DBB">
        <w:rPr>
          <w:rStyle w:val="StyleArial11pt"/>
          <w:szCs w:val="22"/>
          <w:lang w:val="en-AU"/>
        </w:rPr>
        <w:t xml:space="preserve"> to whom the National Energy Retail Law and National Energy Retail Rules applies; and</w:t>
      </w:r>
    </w:p>
    <w:p w14:paraId="1D064CD8" w14:textId="77777777" w:rsidR="008F0160" w:rsidRPr="004E5DBB" w:rsidRDefault="008F0160" w:rsidP="00162BAF">
      <w:pPr>
        <w:widowControl w:val="0"/>
        <w:numPr>
          <w:ilvl w:val="0"/>
          <w:numId w:val="42"/>
        </w:numPr>
        <w:tabs>
          <w:tab w:val="clear" w:pos="2520"/>
          <w:tab w:val="num" w:pos="1560"/>
        </w:tabs>
        <w:autoSpaceDE w:val="0"/>
        <w:autoSpaceDN w:val="0"/>
        <w:adjustRightInd w:val="0"/>
        <w:spacing w:before="0" w:after="200" w:line="240" w:lineRule="auto"/>
        <w:ind w:left="1560" w:hanging="851"/>
        <w:rPr>
          <w:rStyle w:val="StyleArial11pt"/>
          <w:szCs w:val="22"/>
          <w:lang w:val="en-AU"/>
        </w:rPr>
      </w:pPr>
      <w:r w:rsidRPr="004E5DBB">
        <w:rPr>
          <w:rStyle w:val="StyleArial11pt"/>
          <w:szCs w:val="22"/>
          <w:lang w:val="en-AU"/>
        </w:rPr>
        <w:t xml:space="preserve">as if the relevant sections of the </w:t>
      </w:r>
      <w:r w:rsidRPr="004E5DBB">
        <w:rPr>
          <w:rStyle w:val="StyleArial11pt"/>
          <w:b/>
          <w:i/>
          <w:szCs w:val="22"/>
          <w:lang w:val="en-AU"/>
        </w:rPr>
        <w:t>National Energy Retail Law</w:t>
      </w:r>
      <w:r w:rsidRPr="004E5DBB">
        <w:rPr>
          <w:rStyle w:val="StyleArial11pt"/>
          <w:szCs w:val="22"/>
          <w:lang w:val="en-AU"/>
        </w:rPr>
        <w:t xml:space="preserve"> and </w:t>
      </w:r>
      <w:r w:rsidRPr="004E5DBB">
        <w:rPr>
          <w:rStyle w:val="StyleArial11pt"/>
          <w:b/>
          <w:i/>
          <w:szCs w:val="22"/>
          <w:lang w:val="en-AU"/>
        </w:rPr>
        <w:t>National Energy Retail Rules</w:t>
      </w:r>
      <w:r w:rsidRPr="004E5DBB">
        <w:rPr>
          <w:rStyle w:val="StyleArial11pt"/>
          <w:szCs w:val="22"/>
          <w:lang w:val="en-AU"/>
        </w:rPr>
        <w:t xml:space="preserve"> were set out in full in this Code.</w:t>
      </w:r>
    </w:p>
    <w:p w14:paraId="5733E006" w14:textId="169A0144" w:rsidR="008F0160" w:rsidRPr="004E5DBB" w:rsidRDefault="008F0160" w:rsidP="00F37207">
      <w:pPr>
        <w:pStyle w:val="TOC3"/>
      </w:pPr>
      <w:r w:rsidRPr="004E5DBB">
        <w:t xml:space="preserve"> </w:t>
      </w:r>
    </w:p>
    <w:p w14:paraId="4D2FB82B" w14:textId="4DE31366" w:rsidR="00210502" w:rsidRPr="004E5DBB" w:rsidRDefault="00210502" w:rsidP="00CA183D">
      <w:pPr>
        <w:pStyle w:val="UtilComHeading2"/>
        <w:rPr>
          <w:lang w:val="en-AU"/>
        </w:rPr>
      </w:pPr>
      <w:bookmarkStart w:id="112" w:name="_Toc503336726"/>
      <w:bookmarkStart w:id="113" w:name="_Toc509726586"/>
      <w:bookmarkStart w:id="114" w:name="_Toc509726935"/>
      <w:bookmarkStart w:id="115" w:name="_Toc509727279"/>
      <w:r w:rsidRPr="004E5DBB">
        <w:rPr>
          <w:lang w:val="en-AU"/>
        </w:rPr>
        <w:t xml:space="preserve">Section 11 – </w:t>
      </w:r>
      <w:r w:rsidR="00077C15" w:rsidRPr="004E5DBB">
        <w:rPr>
          <w:lang w:val="en-AU"/>
        </w:rPr>
        <w:t>Dispute Procedures</w:t>
      </w:r>
      <w:bookmarkEnd w:id="112"/>
      <w:bookmarkEnd w:id="113"/>
      <w:bookmarkEnd w:id="114"/>
      <w:bookmarkEnd w:id="115"/>
      <w:r w:rsidR="00077C15" w:rsidRPr="004E5DBB">
        <w:rPr>
          <w:lang w:val="en-AU"/>
        </w:rPr>
        <w:t xml:space="preserve"> </w:t>
      </w:r>
    </w:p>
    <w:p w14:paraId="138C201D" w14:textId="05EFFA9B" w:rsidR="008F0160" w:rsidRPr="004E5DBB" w:rsidRDefault="00DD19E9" w:rsidP="00FB1806">
      <w:pPr>
        <w:pStyle w:val="UtilComHeading4"/>
      </w:pPr>
      <w:bookmarkStart w:id="116" w:name="_Toc503336727"/>
      <w:r w:rsidRPr="004E5DBB">
        <w:br/>
      </w:r>
      <w:r w:rsidR="00F37207" w:rsidRPr="004E5DBB">
        <w:t>Background</w:t>
      </w:r>
    </w:p>
    <w:p w14:paraId="4AE0A159" w14:textId="7B432789" w:rsidR="00F37207" w:rsidRPr="004E5DBB" w:rsidRDefault="00F37207" w:rsidP="00F37207">
      <w:pPr>
        <w:rPr>
          <w:rFonts w:cs="Arial"/>
          <w:lang w:val="en-AU"/>
        </w:rPr>
      </w:pPr>
      <w:r w:rsidRPr="004E5DBB">
        <w:rPr>
          <w:rFonts w:cs="Arial"/>
          <w:lang w:val="en-AU"/>
        </w:rPr>
        <w:t>Section 11 in the amended Code (previously section 10), sets out procedures for dispute resolution between retailers and the network provider.</w:t>
      </w:r>
    </w:p>
    <w:p w14:paraId="197065F3" w14:textId="77777777" w:rsidR="00F37207" w:rsidRPr="004E5DBB" w:rsidRDefault="00F37207" w:rsidP="00F37207">
      <w:pPr>
        <w:pStyle w:val="TOC3"/>
      </w:pPr>
    </w:p>
    <w:p w14:paraId="261E9015" w14:textId="01E918CC" w:rsidR="008F0160" w:rsidRPr="004E5DBB" w:rsidRDefault="008F0160" w:rsidP="00FB1806">
      <w:pPr>
        <w:pStyle w:val="UtilComHeading4"/>
      </w:pPr>
      <w:r w:rsidRPr="004E5DBB">
        <w:t>Summary of Proposal</w:t>
      </w:r>
    </w:p>
    <w:p w14:paraId="46B704F3" w14:textId="6DFCAE51" w:rsidR="008F0160" w:rsidRPr="004E5DBB" w:rsidRDefault="008F0160" w:rsidP="008F0160">
      <w:pPr>
        <w:rPr>
          <w:szCs w:val="22"/>
          <w:lang w:val="en-AU"/>
        </w:rPr>
      </w:pPr>
      <w:r w:rsidRPr="004E5DBB">
        <w:rPr>
          <w:szCs w:val="22"/>
          <w:lang w:val="en-AU"/>
        </w:rPr>
        <w:t xml:space="preserve">The Commission is not proposing any changes to this section of the Code. </w:t>
      </w:r>
    </w:p>
    <w:p w14:paraId="34C197CB" w14:textId="77777777" w:rsidR="008F0160" w:rsidRPr="004E5DBB" w:rsidRDefault="008F0160" w:rsidP="00F37207">
      <w:pPr>
        <w:pStyle w:val="TOC3"/>
      </w:pPr>
    </w:p>
    <w:p w14:paraId="6668F99D" w14:textId="0DD19073" w:rsidR="008F0160" w:rsidRPr="004E5DBB" w:rsidRDefault="008F0160" w:rsidP="00FB1806">
      <w:pPr>
        <w:pStyle w:val="UtilComHeading4"/>
      </w:pPr>
      <w:r w:rsidRPr="004E5DBB">
        <w:t>Submissions</w:t>
      </w:r>
    </w:p>
    <w:p w14:paraId="11B83A50" w14:textId="2C2B38E1" w:rsidR="008F0160" w:rsidRPr="004E5DBB" w:rsidRDefault="008F0160" w:rsidP="008F0160">
      <w:pPr>
        <w:rPr>
          <w:lang w:val="en-AU"/>
        </w:rPr>
      </w:pPr>
      <w:r w:rsidRPr="004E5DBB">
        <w:rPr>
          <w:lang w:val="en-AU"/>
        </w:rPr>
        <w:t xml:space="preserve">The Commission received no submissions relating to this section of the Code. </w:t>
      </w:r>
    </w:p>
    <w:p w14:paraId="643CDC05" w14:textId="77777777" w:rsidR="008F0160" w:rsidRPr="004E5DBB" w:rsidRDefault="008F0160" w:rsidP="00F37207">
      <w:pPr>
        <w:pStyle w:val="TOC3"/>
      </w:pPr>
    </w:p>
    <w:p w14:paraId="00F5B4CA" w14:textId="3F6C1E1F" w:rsidR="00E51E19" w:rsidRPr="004E5DBB" w:rsidRDefault="00035F72" w:rsidP="00CA183D">
      <w:pPr>
        <w:pStyle w:val="UtilComHeading2"/>
        <w:rPr>
          <w:lang w:val="en-AU"/>
        </w:rPr>
      </w:pPr>
      <w:bookmarkStart w:id="117" w:name="_Toc503336731"/>
      <w:bookmarkStart w:id="118" w:name="_Toc509726587"/>
      <w:bookmarkStart w:id="119" w:name="_Toc509726936"/>
      <w:bookmarkStart w:id="120" w:name="_Toc509727280"/>
      <w:bookmarkEnd w:id="116"/>
      <w:r w:rsidRPr="004E5DBB">
        <w:rPr>
          <w:lang w:val="en-AU"/>
        </w:rPr>
        <w:t>Section 12</w:t>
      </w:r>
      <w:r w:rsidR="00F37207" w:rsidRPr="004E5DBB">
        <w:rPr>
          <w:lang w:val="en-AU"/>
        </w:rPr>
        <w:t xml:space="preserve"> -</w:t>
      </w:r>
      <w:r w:rsidRPr="004E5DBB">
        <w:rPr>
          <w:lang w:val="en-AU"/>
        </w:rPr>
        <w:t xml:space="preserve"> </w:t>
      </w:r>
      <w:r w:rsidR="00231D62" w:rsidRPr="004E5DBB">
        <w:rPr>
          <w:lang w:val="en-AU"/>
        </w:rPr>
        <w:t>Other amendments</w:t>
      </w:r>
      <w:bookmarkEnd w:id="117"/>
      <w:bookmarkEnd w:id="118"/>
      <w:bookmarkEnd w:id="119"/>
      <w:bookmarkEnd w:id="120"/>
      <w:r w:rsidR="00231D62" w:rsidRPr="004E5DBB">
        <w:rPr>
          <w:lang w:val="en-AU"/>
        </w:rPr>
        <w:t xml:space="preserve"> </w:t>
      </w:r>
      <w:r w:rsidR="00022E8A" w:rsidRPr="004E5DBB">
        <w:rPr>
          <w:lang w:val="en-AU"/>
        </w:rPr>
        <w:t xml:space="preserve"> </w:t>
      </w:r>
      <w:r w:rsidR="00DB29B6" w:rsidRPr="004E5DBB">
        <w:rPr>
          <w:lang w:val="en-AU"/>
        </w:rPr>
        <w:t xml:space="preserve"> </w:t>
      </w:r>
    </w:p>
    <w:p w14:paraId="560C9D36" w14:textId="626DBEA9" w:rsidR="00F37207" w:rsidRPr="004E5DBB" w:rsidRDefault="00DD19E9" w:rsidP="00FB1806">
      <w:pPr>
        <w:pStyle w:val="UtilComHeading4"/>
      </w:pPr>
      <w:r w:rsidRPr="004E5DBB">
        <w:rPr>
          <w:rFonts w:cs="Arial"/>
        </w:rPr>
        <w:br/>
      </w:r>
      <w:r w:rsidR="00F37207" w:rsidRPr="004E5DBB">
        <w:t>Background</w:t>
      </w:r>
    </w:p>
    <w:p w14:paraId="4AF2EA56" w14:textId="7BF60F0F" w:rsidR="00F37207" w:rsidRPr="004E5DBB" w:rsidRDefault="00BA2CFB" w:rsidP="00A00B64">
      <w:pPr>
        <w:rPr>
          <w:rFonts w:cs="Arial"/>
          <w:szCs w:val="22"/>
          <w:lang w:val="en-AU"/>
        </w:rPr>
      </w:pPr>
      <w:r w:rsidRPr="004E5DBB">
        <w:rPr>
          <w:rFonts w:cs="Arial"/>
          <w:szCs w:val="22"/>
          <w:lang w:val="en-AU"/>
        </w:rPr>
        <w:t>The Code was published in 2011 and varied in 2016</w:t>
      </w:r>
      <w:r w:rsidR="00B4399E" w:rsidRPr="004E5DBB">
        <w:rPr>
          <w:rFonts w:cs="Arial"/>
          <w:szCs w:val="22"/>
          <w:lang w:val="en-AU"/>
        </w:rPr>
        <w:t>.</w:t>
      </w:r>
      <w:r w:rsidRPr="004E5DBB">
        <w:rPr>
          <w:rFonts w:cs="Arial"/>
          <w:szCs w:val="22"/>
          <w:lang w:val="en-AU"/>
        </w:rPr>
        <w:t xml:space="preserve"> </w:t>
      </w:r>
      <w:r w:rsidR="00273146">
        <w:rPr>
          <w:rFonts w:cs="Arial"/>
          <w:szCs w:val="22"/>
          <w:lang w:val="en-AU"/>
        </w:rPr>
        <w:br/>
      </w:r>
    </w:p>
    <w:p w14:paraId="6414B94F" w14:textId="0A160443" w:rsidR="00F37207" w:rsidRPr="004E5DBB" w:rsidRDefault="00F37207" w:rsidP="00FB1806">
      <w:pPr>
        <w:pStyle w:val="UtilComHeading4"/>
      </w:pPr>
      <w:r w:rsidRPr="004E5DBB">
        <w:t>Discussion</w:t>
      </w:r>
    </w:p>
    <w:p w14:paraId="0344A93F" w14:textId="76F31947" w:rsidR="00E8092C" w:rsidRPr="004E5DBB" w:rsidRDefault="00B4399E" w:rsidP="00A00B64">
      <w:pPr>
        <w:rPr>
          <w:rFonts w:cs="Arial"/>
          <w:szCs w:val="22"/>
          <w:lang w:val="en-AU"/>
        </w:rPr>
      </w:pPr>
      <w:r w:rsidRPr="004E5DBB">
        <w:rPr>
          <w:rFonts w:cs="Arial"/>
          <w:szCs w:val="22"/>
          <w:lang w:val="en-AU"/>
        </w:rPr>
        <w:t>T</w:t>
      </w:r>
      <w:r w:rsidR="00E8092C" w:rsidRPr="004E5DBB">
        <w:rPr>
          <w:rFonts w:cs="Arial"/>
          <w:szCs w:val="22"/>
          <w:lang w:val="en-AU"/>
        </w:rPr>
        <w:t xml:space="preserve">he Commission is </w:t>
      </w:r>
      <w:r w:rsidRPr="004E5DBB">
        <w:rPr>
          <w:rFonts w:cs="Arial"/>
          <w:szCs w:val="22"/>
          <w:lang w:val="en-AU"/>
        </w:rPr>
        <w:t xml:space="preserve">seeking </w:t>
      </w:r>
      <w:r w:rsidR="00E8092C" w:rsidRPr="004E5DBB">
        <w:rPr>
          <w:rFonts w:cs="Arial"/>
          <w:szCs w:val="22"/>
          <w:lang w:val="en-AU"/>
        </w:rPr>
        <w:t xml:space="preserve">to modernise references and restructure the </w:t>
      </w:r>
      <w:r w:rsidR="001760C6" w:rsidRPr="004E5DBB">
        <w:rPr>
          <w:rFonts w:cs="Arial"/>
          <w:szCs w:val="22"/>
          <w:lang w:val="en-AU"/>
        </w:rPr>
        <w:t xml:space="preserve">aspects of the </w:t>
      </w:r>
      <w:r w:rsidR="00E8092C" w:rsidRPr="004E5DBB">
        <w:rPr>
          <w:rFonts w:cs="Arial"/>
          <w:szCs w:val="22"/>
          <w:lang w:val="en-AU"/>
        </w:rPr>
        <w:t xml:space="preserve">Code administratively. </w:t>
      </w:r>
    </w:p>
    <w:p w14:paraId="1FD0B314" w14:textId="77777777" w:rsidR="00570976" w:rsidRPr="004E5DBB" w:rsidRDefault="00570976" w:rsidP="00A00B64">
      <w:pPr>
        <w:rPr>
          <w:rFonts w:cs="Arial"/>
          <w:szCs w:val="22"/>
          <w:lang w:val="en-AU"/>
        </w:rPr>
      </w:pPr>
    </w:p>
    <w:p w14:paraId="1D43B43A" w14:textId="4965C45A" w:rsidR="00F37207" w:rsidRPr="00420360" w:rsidRDefault="00F37207" w:rsidP="00420360">
      <w:pPr>
        <w:pStyle w:val="UtilComHeading4"/>
      </w:pPr>
      <w:r w:rsidRPr="00420360">
        <w:t xml:space="preserve">Proposed amendments to annexures, guidelines and procedures </w:t>
      </w:r>
    </w:p>
    <w:p w14:paraId="436C0113" w14:textId="77777777" w:rsidR="00570976" w:rsidRPr="004E5DBB" w:rsidRDefault="00570976" w:rsidP="00A00B64">
      <w:pPr>
        <w:rPr>
          <w:rFonts w:cs="Arial"/>
          <w:szCs w:val="22"/>
          <w:lang w:val="en-AU"/>
        </w:rPr>
      </w:pPr>
      <w:r w:rsidRPr="004E5DBB">
        <w:rPr>
          <w:rFonts w:cs="Arial"/>
          <w:szCs w:val="22"/>
          <w:lang w:val="en-AU"/>
        </w:rPr>
        <w:t>No changes are being proposed to the following:</w:t>
      </w:r>
    </w:p>
    <w:p w14:paraId="321A2BB7" w14:textId="2D7DDEBE" w:rsidR="00570976" w:rsidRPr="004E5DBB" w:rsidRDefault="00BD0FD8" w:rsidP="0028179D">
      <w:pPr>
        <w:pStyle w:val="UtilComDotpoints"/>
      </w:pPr>
      <w:r>
        <w:t>Annexure 1 -</w:t>
      </w:r>
      <w:r w:rsidR="00570976" w:rsidRPr="004E5DBB">
        <w:t xml:space="preserve"> Request for Standing Data Form </w:t>
      </w:r>
    </w:p>
    <w:p w14:paraId="17DA2009" w14:textId="50D6FC15" w:rsidR="00570976" w:rsidRPr="004E5DBB" w:rsidRDefault="00570976" w:rsidP="0028179D">
      <w:pPr>
        <w:pStyle w:val="UtilComDotpoints"/>
      </w:pPr>
      <w:r w:rsidRPr="004E5DBB">
        <w:t>Annexure 2</w:t>
      </w:r>
      <w:r w:rsidR="00BD0FD8">
        <w:t xml:space="preserve"> -</w:t>
      </w:r>
      <w:r w:rsidRPr="004E5DBB">
        <w:t xml:space="preserve"> Request for Historical Consumption Data Form </w:t>
      </w:r>
    </w:p>
    <w:p w14:paraId="527192E2" w14:textId="6291A265" w:rsidR="00570976" w:rsidRPr="004E5DBB" w:rsidRDefault="00570976" w:rsidP="0028179D">
      <w:pPr>
        <w:pStyle w:val="UtilComDotpoints"/>
      </w:pPr>
      <w:r w:rsidRPr="004E5DBB">
        <w:t>Annexure 3</w:t>
      </w:r>
      <w:r w:rsidR="00BD0FD8">
        <w:t xml:space="preserve"> -</w:t>
      </w:r>
      <w:r w:rsidRPr="004E5DBB">
        <w:t xml:space="preserve"> Customer Transfer Request Form </w:t>
      </w:r>
    </w:p>
    <w:p w14:paraId="757A5412" w14:textId="080FE4B2" w:rsidR="00570976" w:rsidRPr="004E5DBB" w:rsidRDefault="00570976" w:rsidP="0028179D">
      <w:pPr>
        <w:pStyle w:val="UtilComDotpoints"/>
      </w:pPr>
      <w:r w:rsidRPr="004E5DBB">
        <w:t>Annexure 4</w:t>
      </w:r>
      <w:r w:rsidR="00BD0FD8">
        <w:t xml:space="preserve"> -</w:t>
      </w:r>
      <w:r w:rsidRPr="004E5DBB">
        <w:t xml:space="preserve"> Standing Data and Historical Consumption Data </w:t>
      </w:r>
    </w:p>
    <w:p w14:paraId="14ADB06F" w14:textId="6445D042" w:rsidR="00E14736" w:rsidRPr="004E5DBB" w:rsidRDefault="00E14736" w:rsidP="0028179D">
      <w:pPr>
        <w:pStyle w:val="UtilComDotpoints"/>
      </w:pPr>
      <w:r w:rsidRPr="004E5DBB">
        <w:t>Annexure 5</w:t>
      </w:r>
      <w:r w:rsidR="00BD0FD8">
        <w:t xml:space="preserve"> -</w:t>
      </w:r>
      <w:r w:rsidRPr="004E5DBB">
        <w:t xml:space="preserve"> Credit Support Guidelines and Methodology </w:t>
      </w:r>
    </w:p>
    <w:p w14:paraId="7D103D29" w14:textId="77777777" w:rsidR="00231D62" w:rsidRPr="004E5DBB" w:rsidRDefault="00231D62" w:rsidP="00A00B64">
      <w:pPr>
        <w:rPr>
          <w:rFonts w:cs="Arial"/>
          <w:szCs w:val="22"/>
          <w:lang w:val="en-AU"/>
        </w:rPr>
      </w:pPr>
    </w:p>
    <w:p w14:paraId="602A7BC6" w14:textId="58DB34EB" w:rsidR="00F37207" w:rsidRPr="004E5DBB" w:rsidRDefault="00F37207" w:rsidP="00FB1806">
      <w:pPr>
        <w:pStyle w:val="UtilComHeading4"/>
      </w:pPr>
      <w:r w:rsidRPr="004E5DBB">
        <w:t>New definitions in the Code</w:t>
      </w:r>
    </w:p>
    <w:p w14:paraId="035081D2" w14:textId="4291064B" w:rsidR="002551EF" w:rsidRDefault="002551EF" w:rsidP="00A00B64">
      <w:pPr>
        <w:rPr>
          <w:rFonts w:cs="Arial"/>
          <w:szCs w:val="22"/>
          <w:lang w:val="en-AU"/>
        </w:rPr>
      </w:pPr>
      <w:r>
        <w:rPr>
          <w:rFonts w:cs="Arial"/>
          <w:szCs w:val="22"/>
          <w:lang w:val="en-AU"/>
        </w:rPr>
        <w:t xml:space="preserve">Definitions in Schedule 1 have been shifted in front of Annexure 1 as opposed to behind Annexure 5. </w:t>
      </w:r>
    </w:p>
    <w:p w14:paraId="525D993C" w14:textId="5E5D644C" w:rsidR="00231D62" w:rsidRDefault="00412F00" w:rsidP="00A00B64">
      <w:pPr>
        <w:rPr>
          <w:rFonts w:cs="Arial"/>
          <w:szCs w:val="22"/>
          <w:lang w:val="en-AU"/>
        </w:rPr>
      </w:pPr>
      <w:r w:rsidRPr="004E5DBB">
        <w:rPr>
          <w:rFonts w:cs="Arial"/>
          <w:szCs w:val="22"/>
          <w:lang w:val="en-AU"/>
        </w:rPr>
        <w:t>The following table notes where n</w:t>
      </w:r>
      <w:r w:rsidR="005B04BE" w:rsidRPr="004E5DBB">
        <w:rPr>
          <w:rFonts w:cs="Arial"/>
          <w:szCs w:val="22"/>
          <w:lang w:val="en-AU"/>
        </w:rPr>
        <w:t xml:space="preserve">ew </w:t>
      </w:r>
      <w:r w:rsidR="00752134" w:rsidRPr="004E5DBB">
        <w:rPr>
          <w:rFonts w:cs="Arial"/>
          <w:szCs w:val="22"/>
          <w:lang w:val="en-AU"/>
        </w:rPr>
        <w:t>terms and definitions</w:t>
      </w:r>
      <w:r w:rsidR="005B04BE" w:rsidRPr="004E5DBB">
        <w:rPr>
          <w:rFonts w:cs="Arial"/>
          <w:szCs w:val="22"/>
          <w:lang w:val="en-AU"/>
        </w:rPr>
        <w:t xml:space="preserve"> have bee</w:t>
      </w:r>
      <w:r w:rsidRPr="004E5DBB">
        <w:rPr>
          <w:rFonts w:cs="Arial"/>
          <w:szCs w:val="22"/>
          <w:lang w:val="en-AU"/>
        </w:rPr>
        <w:t xml:space="preserve">n introduced, </w:t>
      </w:r>
      <w:r w:rsidR="00273146">
        <w:rPr>
          <w:rFonts w:cs="Arial"/>
          <w:szCs w:val="22"/>
          <w:lang w:val="en-AU"/>
        </w:rPr>
        <w:t xml:space="preserve">as well as those which have been deleted. </w:t>
      </w:r>
    </w:p>
    <w:p w14:paraId="3F8724EA" w14:textId="77777777" w:rsidR="00A42D4B" w:rsidRPr="004E5DBB" w:rsidRDefault="00A42D4B" w:rsidP="00A00B64">
      <w:pPr>
        <w:rPr>
          <w:rFonts w:cs="Arial"/>
          <w:szCs w:val="22"/>
          <w:lang w:val="en-AU"/>
        </w:rPr>
      </w:pPr>
    </w:p>
    <w:tbl>
      <w:tblPr>
        <w:tblStyle w:val="TableGrid"/>
        <w:tblW w:w="0" w:type="auto"/>
        <w:tblInd w:w="567" w:type="dxa"/>
        <w:tblLook w:val="04A0" w:firstRow="1" w:lastRow="0" w:firstColumn="1" w:lastColumn="0" w:noHBand="0" w:noVBand="1"/>
      </w:tblPr>
      <w:tblGrid>
        <w:gridCol w:w="1696"/>
        <w:gridCol w:w="6033"/>
      </w:tblGrid>
      <w:tr w:rsidR="00231D62" w:rsidRPr="004E5DBB" w14:paraId="59B1A803" w14:textId="77777777" w:rsidTr="00F11154">
        <w:tc>
          <w:tcPr>
            <w:tcW w:w="1696" w:type="dxa"/>
          </w:tcPr>
          <w:p w14:paraId="785AFA67" w14:textId="0826FDA3" w:rsidR="00231D62" w:rsidRPr="004E5DBB" w:rsidRDefault="00273146" w:rsidP="00A00B64">
            <w:pPr>
              <w:rPr>
                <w:rFonts w:cs="Arial"/>
                <w:b/>
                <w:szCs w:val="22"/>
                <w:lang w:val="en-AU"/>
              </w:rPr>
            </w:pPr>
            <w:r>
              <w:rPr>
                <w:rFonts w:cs="Arial"/>
                <w:b/>
                <w:szCs w:val="22"/>
                <w:lang w:val="en-AU"/>
              </w:rPr>
              <w:t>New T</w:t>
            </w:r>
            <w:r w:rsidR="00231D62" w:rsidRPr="004E5DBB">
              <w:rPr>
                <w:rFonts w:cs="Arial"/>
                <w:b/>
                <w:szCs w:val="22"/>
                <w:lang w:val="en-AU"/>
              </w:rPr>
              <w:t xml:space="preserve">erm </w:t>
            </w:r>
          </w:p>
        </w:tc>
        <w:tc>
          <w:tcPr>
            <w:tcW w:w="6033" w:type="dxa"/>
          </w:tcPr>
          <w:p w14:paraId="55452BE4" w14:textId="6F1CA233" w:rsidR="00231D62" w:rsidRPr="004E5DBB" w:rsidRDefault="00273146" w:rsidP="00A00B64">
            <w:pPr>
              <w:rPr>
                <w:rFonts w:cs="Arial"/>
                <w:b/>
                <w:szCs w:val="22"/>
                <w:lang w:val="en-AU"/>
              </w:rPr>
            </w:pPr>
            <w:r>
              <w:rPr>
                <w:rFonts w:cs="Arial"/>
                <w:b/>
                <w:szCs w:val="22"/>
                <w:lang w:val="en-AU"/>
              </w:rPr>
              <w:t>Definition</w:t>
            </w:r>
            <w:r w:rsidR="00231D62" w:rsidRPr="004E5DBB">
              <w:rPr>
                <w:rFonts w:cs="Arial"/>
                <w:b/>
                <w:szCs w:val="22"/>
                <w:lang w:val="en-AU"/>
              </w:rPr>
              <w:t xml:space="preserve"> </w:t>
            </w:r>
          </w:p>
        </w:tc>
      </w:tr>
      <w:tr w:rsidR="00231D62" w:rsidRPr="004E5DBB" w14:paraId="0297A16D" w14:textId="77777777" w:rsidTr="00F11154">
        <w:tc>
          <w:tcPr>
            <w:tcW w:w="1696" w:type="dxa"/>
          </w:tcPr>
          <w:p w14:paraId="268585B5" w14:textId="77777777" w:rsidR="00231D62" w:rsidRPr="004E5DBB" w:rsidRDefault="00231D62" w:rsidP="00A00B64">
            <w:pPr>
              <w:rPr>
                <w:rFonts w:cs="Arial"/>
                <w:szCs w:val="22"/>
                <w:lang w:val="en-AU"/>
              </w:rPr>
            </w:pPr>
            <w:r w:rsidRPr="004E5DBB">
              <w:rPr>
                <w:rFonts w:cs="Arial"/>
                <w:szCs w:val="22"/>
                <w:lang w:val="en-AU"/>
              </w:rPr>
              <w:t xml:space="preserve">Australian Energy Regulator (AER) </w:t>
            </w:r>
          </w:p>
        </w:tc>
        <w:tc>
          <w:tcPr>
            <w:tcW w:w="6033" w:type="dxa"/>
          </w:tcPr>
          <w:p w14:paraId="3CEB6490" w14:textId="7828B2AC" w:rsidR="006A5C21" w:rsidRPr="008E144D" w:rsidRDefault="008E144D" w:rsidP="006A5C21">
            <w:pPr>
              <w:spacing w:line="276" w:lineRule="auto"/>
              <w:rPr>
                <w:rStyle w:val="StyleArial11pt"/>
                <w:szCs w:val="22"/>
              </w:rPr>
            </w:pPr>
            <w:r w:rsidRPr="008E144D">
              <w:rPr>
                <w:rStyle w:val="StyleArial11pt"/>
                <w:szCs w:val="22"/>
              </w:rPr>
              <w:t>i</w:t>
            </w:r>
            <w:r w:rsidR="006A5C21" w:rsidRPr="008E144D">
              <w:rPr>
                <w:rStyle w:val="StyleArial11pt"/>
                <w:szCs w:val="22"/>
              </w:rPr>
              <w:t xml:space="preserve">s the 'Australian Energy Regulator' established by section 44AE of the </w:t>
            </w:r>
            <w:r w:rsidR="006A5C21" w:rsidRPr="00223A55">
              <w:rPr>
                <w:rStyle w:val="StyleArial11pt"/>
                <w:i/>
                <w:szCs w:val="22"/>
              </w:rPr>
              <w:t>Competition and Consumer Act 2010</w:t>
            </w:r>
            <w:r w:rsidR="006A5C21" w:rsidRPr="008E144D">
              <w:rPr>
                <w:rStyle w:val="StyleArial11pt"/>
                <w:szCs w:val="22"/>
              </w:rPr>
              <w:t xml:space="preserve"> (Cth).</w:t>
            </w:r>
          </w:p>
          <w:p w14:paraId="5CB76481" w14:textId="1AE5000A" w:rsidR="00231D62" w:rsidRPr="004E5DBB" w:rsidRDefault="00231D62" w:rsidP="00A00B64">
            <w:pPr>
              <w:rPr>
                <w:rFonts w:cs="Arial"/>
                <w:szCs w:val="22"/>
                <w:lang w:val="en-AU"/>
              </w:rPr>
            </w:pPr>
          </w:p>
        </w:tc>
      </w:tr>
      <w:tr w:rsidR="00231D62" w:rsidRPr="004E5DBB" w14:paraId="442C49B8" w14:textId="77777777" w:rsidTr="00F11154">
        <w:tc>
          <w:tcPr>
            <w:tcW w:w="1696" w:type="dxa"/>
          </w:tcPr>
          <w:p w14:paraId="0E18900B" w14:textId="77777777" w:rsidR="00231D62" w:rsidRPr="006A5C21" w:rsidRDefault="00231D62" w:rsidP="00A00B64">
            <w:pPr>
              <w:rPr>
                <w:rFonts w:cs="Arial"/>
                <w:szCs w:val="22"/>
                <w:lang w:val="en-AU"/>
              </w:rPr>
            </w:pPr>
            <w:r w:rsidRPr="006A5C21">
              <w:rPr>
                <w:rFonts w:cs="Arial"/>
                <w:szCs w:val="22"/>
                <w:lang w:val="en-AU"/>
              </w:rPr>
              <w:t>Customer data</w:t>
            </w:r>
          </w:p>
        </w:tc>
        <w:tc>
          <w:tcPr>
            <w:tcW w:w="6033" w:type="dxa"/>
          </w:tcPr>
          <w:p w14:paraId="6527D53C" w14:textId="7D8DD981" w:rsidR="00231D62" w:rsidRPr="006A5C21" w:rsidRDefault="008E144D" w:rsidP="006A5C21">
            <w:pPr>
              <w:spacing w:line="276" w:lineRule="auto"/>
              <w:rPr>
                <w:szCs w:val="22"/>
              </w:rPr>
            </w:pPr>
            <w:r>
              <w:rPr>
                <w:rFonts w:cs="Arial"/>
                <w:bCs/>
                <w:szCs w:val="22"/>
              </w:rPr>
              <w:t>m</w:t>
            </w:r>
            <w:r w:rsidR="006A5C21" w:rsidRPr="006A5C21">
              <w:rPr>
                <w:rFonts w:cs="Arial"/>
                <w:bCs/>
                <w:szCs w:val="22"/>
              </w:rPr>
              <w:t xml:space="preserve">eans a </w:t>
            </w:r>
            <w:r w:rsidR="006A5C21" w:rsidRPr="006A5C21">
              <w:rPr>
                <w:rStyle w:val="StyleArial11pt"/>
                <w:szCs w:val="22"/>
              </w:rPr>
              <w:t>customer's name and address.</w:t>
            </w:r>
            <w:r w:rsidR="00231D62" w:rsidRPr="006A5C21">
              <w:rPr>
                <w:rFonts w:cs="Arial"/>
                <w:szCs w:val="22"/>
                <w:lang w:val="en-AU"/>
              </w:rPr>
              <w:t xml:space="preserve"> </w:t>
            </w:r>
          </w:p>
        </w:tc>
      </w:tr>
      <w:tr w:rsidR="00231D62" w:rsidRPr="004E5DBB" w14:paraId="271C3104" w14:textId="77777777" w:rsidTr="00F11154">
        <w:tc>
          <w:tcPr>
            <w:tcW w:w="1696" w:type="dxa"/>
          </w:tcPr>
          <w:p w14:paraId="285AD0C7" w14:textId="77777777" w:rsidR="00231D62" w:rsidRPr="004E5DBB" w:rsidRDefault="00231D62" w:rsidP="00A00B64">
            <w:pPr>
              <w:rPr>
                <w:rFonts w:cs="Arial"/>
                <w:szCs w:val="22"/>
                <w:lang w:val="en-AU"/>
              </w:rPr>
            </w:pPr>
            <w:r w:rsidRPr="004E5DBB">
              <w:rPr>
                <w:rFonts w:cs="Arial"/>
                <w:szCs w:val="22"/>
                <w:lang w:val="en-AU"/>
              </w:rPr>
              <w:t xml:space="preserve">Greenfield exit point </w:t>
            </w:r>
          </w:p>
        </w:tc>
        <w:tc>
          <w:tcPr>
            <w:tcW w:w="6033" w:type="dxa"/>
          </w:tcPr>
          <w:p w14:paraId="586EA0D0" w14:textId="640321BA" w:rsidR="00231D62" w:rsidRPr="008E144D" w:rsidRDefault="008E144D" w:rsidP="008E144D">
            <w:pPr>
              <w:spacing w:line="276" w:lineRule="auto"/>
              <w:rPr>
                <w:rFonts w:cs="Arial"/>
                <w:bCs/>
              </w:rPr>
            </w:pPr>
            <w:r w:rsidRPr="008E144D">
              <w:rPr>
                <w:rFonts w:cs="Arial"/>
                <w:bCs/>
              </w:rPr>
              <w:t xml:space="preserve">means an exit point at which no retailer has assumed the rights and obligations to supply electricity as a result of a valid transfer. </w:t>
            </w:r>
          </w:p>
        </w:tc>
      </w:tr>
      <w:tr w:rsidR="00231D62" w:rsidRPr="004E5DBB" w14:paraId="26CED2DD" w14:textId="77777777" w:rsidTr="00F11154">
        <w:tc>
          <w:tcPr>
            <w:tcW w:w="1696" w:type="dxa"/>
          </w:tcPr>
          <w:p w14:paraId="7F913E0A" w14:textId="77777777" w:rsidR="00231D62" w:rsidRPr="004E5DBB" w:rsidRDefault="00231D62" w:rsidP="00A00B64">
            <w:pPr>
              <w:rPr>
                <w:rFonts w:cs="Arial"/>
                <w:szCs w:val="22"/>
                <w:lang w:val="en-AU"/>
              </w:rPr>
            </w:pPr>
            <w:r w:rsidRPr="004E5DBB">
              <w:rPr>
                <w:rFonts w:cs="Arial"/>
                <w:szCs w:val="22"/>
                <w:lang w:val="en-AU"/>
              </w:rPr>
              <w:t>Interruption</w:t>
            </w:r>
          </w:p>
        </w:tc>
        <w:tc>
          <w:tcPr>
            <w:tcW w:w="6033" w:type="dxa"/>
          </w:tcPr>
          <w:p w14:paraId="6D1DAEFB" w14:textId="0B59705A" w:rsidR="00231D62" w:rsidRPr="008E144D" w:rsidRDefault="008E144D" w:rsidP="008E144D">
            <w:pPr>
              <w:spacing w:line="276" w:lineRule="auto"/>
              <w:rPr>
                <w:rFonts w:cs="Arial"/>
                <w:bCs/>
              </w:rPr>
            </w:pPr>
            <w:r w:rsidRPr="008E144D">
              <w:rPr>
                <w:rFonts w:cs="Arial"/>
                <w:bCs/>
              </w:rPr>
              <w:t>means a temporary unavailability or temporary curtailment of the supply of energy to a customer’s premises, but does not include unavailability or curtailment in accordance with the terms and conditions of a customer retail contract or customer connection contract, and any applicable tariff, agreed with the customer.</w:t>
            </w:r>
          </w:p>
        </w:tc>
      </w:tr>
      <w:tr w:rsidR="008E144D" w:rsidRPr="004E5DBB" w14:paraId="403ADB8D" w14:textId="77777777" w:rsidTr="00F11154">
        <w:tc>
          <w:tcPr>
            <w:tcW w:w="1696" w:type="dxa"/>
          </w:tcPr>
          <w:p w14:paraId="339080EA" w14:textId="2D058DE2" w:rsidR="008E144D" w:rsidRPr="004E5DBB" w:rsidRDefault="008E144D" w:rsidP="00A00B64">
            <w:pPr>
              <w:rPr>
                <w:rFonts w:cs="Arial"/>
                <w:szCs w:val="22"/>
                <w:lang w:val="en-AU"/>
              </w:rPr>
            </w:pPr>
            <w:r>
              <w:rPr>
                <w:rFonts w:cs="Arial"/>
                <w:szCs w:val="22"/>
                <w:lang w:val="en-AU"/>
              </w:rPr>
              <w:t>Market Operator</w:t>
            </w:r>
          </w:p>
        </w:tc>
        <w:tc>
          <w:tcPr>
            <w:tcW w:w="6033" w:type="dxa"/>
          </w:tcPr>
          <w:p w14:paraId="49AE568A" w14:textId="7F85E293" w:rsidR="008E144D" w:rsidRPr="008E144D" w:rsidRDefault="00C61154" w:rsidP="008E144D">
            <w:pPr>
              <w:spacing w:line="276" w:lineRule="auto"/>
              <w:rPr>
                <w:rFonts w:cs="Arial"/>
                <w:bCs/>
              </w:rPr>
            </w:pPr>
            <w:r>
              <w:rPr>
                <w:rStyle w:val="StyleArial11pt"/>
                <w:szCs w:val="22"/>
              </w:rPr>
              <w:t>A function of the Power System Controller, operates or administers a wholesale market for the Darwin-Katherine power system.</w:t>
            </w:r>
            <w:r w:rsidRPr="008E144D" w:rsidDel="00C61154">
              <w:rPr>
                <w:rStyle w:val="StyleArial11pt"/>
                <w:szCs w:val="22"/>
              </w:rPr>
              <w:t xml:space="preserve"> </w:t>
            </w:r>
          </w:p>
        </w:tc>
      </w:tr>
      <w:tr w:rsidR="00231D62" w:rsidRPr="004E5DBB" w14:paraId="5AA3DBD5" w14:textId="77777777" w:rsidTr="00F11154">
        <w:tc>
          <w:tcPr>
            <w:tcW w:w="1696" w:type="dxa"/>
          </w:tcPr>
          <w:p w14:paraId="677C2F8A" w14:textId="4B538975" w:rsidR="00231D62" w:rsidRPr="004E5DBB" w:rsidRDefault="008E144D" w:rsidP="00A00B64">
            <w:pPr>
              <w:rPr>
                <w:rFonts w:cs="Arial"/>
                <w:szCs w:val="22"/>
                <w:lang w:val="en-AU"/>
              </w:rPr>
            </w:pPr>
            <w:r>
              <w:rPr>
                <w:rFonts w:cs="Arial"/>
                <w:szCs w:val="22"/>
                <w:lang w:val="en-AU"/>
              </w:rPr>
              <w:t>National Electricity Retail Law (NERL)</w:t>
            </w:r>
          </w:p>
        </w:tc>
        <w:tc>
          <w:tcPr>
            <w:tcW w:w="6033" w:type="dxa"/>
          </w:tcPr>
          <w:p w14:paraId="03908751" w14:textId="0B385B07" w:rsidR="00231D62" w:rsidRPr="008E144D" w:rsidRDefault="008E144D">
            <w:pPr>
              <w:rPr>
                <w:rFonts w:cs="Arial"/>
                <w:szCs w:val="22"/>
                <w:lang w:val="en-AU"/>
              </w:rPr>
            </w:pPr>
            <w:r w:rsidRPr="008E144D">
              <w:rPr>
                <w:rStyle w:val="StyleArial11pt"/>
                <w:szCs w:val="22"/>
              </w:rPr>
              <w:t xml:space="preserve">means the "National Energy Retail Law" made in accordance with the </w:t>
            </w:r>
            <w:r w:rsidRPr="00223A55">
              <w:rPr>
                <w:rStyle w:val="StyleArial11pt"/>
                <w:i/>
                <w:szCs w:val="22"/>
              </w:rPr>
              <w:t>National Energy Retail Law (South Australia) Act 2011</w:t>
            </w:r>
            <w:r w:rsidRPr="008E144D">
              <w:rPr>
                <w:rStyle w:val="StyleArial11pt"/>
                <w:szCs w:val="22"/>
              </w:rPr>
              <w:t xml:space="preserve"> (SA).</w:t>
            </w:r>
          </w:p>
        </w:tc>
      </w:tr>
      <w:tr w:rsidR="00231D62" w:rsidRPr="004E5DBB" w14:paraId="1E1CBCB1" w14:textId="77777777" w:rsidTr="00F11154">
        <w:tc>
          <w:tcPr>
            <w:tcW w:w="1696" w:type="dxa"/>
          </w:tcPr>
          <w:p w14:paraId="5B355710" w14:textId="5ECD3BF2" w:rsidR="00231D62" w:rsidRPr="004E5DBB" w:rsidRDefault="008E144D" w:rsidP="00A00B64">
            <w:pPr>
              <w:rPr>
                <w:rFonts w:cs="Arial"/>
                <w:szCs w:val="22"/>
                <w:lang w:val="en-AU"/>
              </w:rPr>
            </w:pPr>
            <w:r>
              <w:rPr>
                <w:rFonts w:cs="Arial"/>
                <w:szCs w:val="22"/>
                <w:lang w:val="en-AU"/>
              </w:rPr>
              <w:t>National Electricity Retail Rules (NERR)</w:t>
            </w:r>
          </w:p>
        </w:tc>
        <w:tc>
          <w:tcPr>
            <w:tcW w:w="6033" w:type="dxa"/>
          </w:tcPr>
          <w:p w14:paraId="066D4706" w14:textId="77777777" w:rsidR="008E144D" w:rsidRPr="008E144D" w:rsidRDefault="008E144D" w:rsidP="008E144D">
            <w:pPr>
              <w:spacing w:line="276" w:lineRule="auto"/>
              <w:rPr>
                <w:rStyle w:val="StyleArial11pt"/>
                <w:szCs w:val="22"/>
              </w:rPr>
            </w:pPr>
            <w:r w:rsidRPr="008E144D">
              <w:rPr>
                <w:rStyle w:val="StyleArial11pt"/>
                <w:szCs w:val="22"/>
              </w:rPr>
              <w:t xml:space="preserve">means the 'National Energy Retail Rules' published by the AEMC and made in accordance with the </w:t>
            </w:r>
            <w:r w:rsidRPr="00223A55">
              <w:rPr>
                <w:rStyle w:val="StyleArial11pt"/>
                <w:i/>
                <w:szCs w:val="22"/>
              </w:rPr>
              <w:t xml:space="preserve">National Energy Retail Law (South Australia) Act 2011 </w:t>
            </w:r>
            <w:r w:rsidRPr="008E144D">
              <w:rPr>
                <w:rStyle w:val="StyleArial11pt"/>
                <w:szCs w:val="22"/>
              </w:rPr>
              <w:t>(SA).</w:t>
            </w:r>
          </w:p>
          <w:p w14:paraId="2859F51A" w14:textId="0F6DE816" w:rsidR="00231D62" w:rsidRPr="004E5DBB" w:rsidRDefault="00231D62" w:rsidP="00A00B64">
            <w:pPr>
              <w:rPr>
                <w:rFonts w:cs="Arial"/>
                <w:szCs w:val="22"/>
                <w:lang w:val="en-AU"/>
              </w:rPr>
            </w:pPr>
          </w:p>
        </w:tc>
      </w:tr>
      <w:tr w:rsidR="00231D62" w:rsidRPr="004E5DBB" w14:paraId="2CD1FB4B" w14:textId="77777777" w:rsidTr="00F11154">
        <w:tc>
          <w:tcPr>
            <w:tcW w:w="1696" w:type="dxa"/>
          </w:tcPr>
          <w:p w14:paraId="4F7F8866" w14:textId="6A2DADA8" w:rsidR="00231D62" w:rsidRPr="004E5DBB" w:rsidRDefault="008E144D" w:rsidP="00A00B64">
            <w:pPr>
              <w:rPr>
                <w:rFonts w:cs="Arial"/>
                <w:szCs w:val="22"/>
                <w:lang w:val="en-AU"/>
              </w:rPr>
            </w:pPr>
            <w:r>
              <w:rPr>
                <w:rFonts w:cs="Arial"/>
                <w:szCs w:val="22"/>
                <w:lang w:val="en-AU"/>
              </w:rPr>
              <w:t>Network Access Legislation</w:t>
            </w:r>
          </w:p>
        </w:tc>
        <w:tc>
          <w:tcPr>
            <w:tcW w:w="6033" w:type="dxa"/>
          </w:tcPr>
          <w:p w14:paraId="0FF987F1" w14:textId="77777777" w:rsidR="008E144D" w:rsidRPr="008E144D" w:rsidRDefault="008E144D" w:rsidP="008E144D">
            <w:pPr>
              <w:spacing w:line="276" w:lineRule="auto"/>
              <w:rPr>
                <w:rStyle w:val="StyleArial11pt"/>
                <w:szCs w:val="22"/>
              </w:rPr>
            </w:pPr>
            <w:r w:rsidRPr="008E144D">
              <w:rPr>
                <w:rStyle w:val="StyleArial11pt"/>
                <w:szCs w:val="22"/>
              </w:rPr>
              <w:t>means the legislation regulating connection to and use of electricity networks as in force in the Northern Territory from time to time, being:</w:t>
            </w:r>
          </w:p>
          <w:p w14:paraId="72E0DDF9" w14:textId="77777777" w:rsidR="008E144D" w:rsidRPr="008E144D" w:rsidRDefault="008E144D" w:rsidP="008E144D">
            <w:pPr>
              <w:spacing w:line="276" w:lineRule="auto"/>
              <w:ind w:left="720" w:hanging="720"/>
              <w:rPr>
                <w:rStyle w:val="StyleArial11pt"/>
                <w:szCs w:val="22"/>
              </w:rPr>
            </w:pPr>
            <w:r w:rsidRPr="008E144D">
              <w:rPr>
                <w:rStyle w:val="StyleArial11pt"/>
                <w:szCs w:val="22"/>
              </w:rPr>
              <w:t>(a)</w:t>
            </w:r>
            <w:r w:rsidRPr="008E144D">
              <w:rPr>
                <w:rStyle w:val="StyleArial11pt"/>
                <w:szCs w:val="22"/>
              </w:rPr>
              <w:tab/>
              <w:t>as at the Commencement Date, the ENTPA; and</w:t>
            </w:r>
          </w:p>
          <w:p w14:paraId="37B086DA" w14:textId="77777777" w:rsidR="008E144D" w:rsidRPr="008E144D" w:rsidRDefault="008E144D" w:rsidP="008E144D">
            <w:pPr>
              <w:spacing w:line="276" w:lineRule="auto"/>
              <w:ind w:left="720" w:hanging="720"/>
              <w:rPr>
                <w:rStyle w:val="StyleArial11pt"/>
                <w:szCs w:val="22"/>
              </w:rPr>
            </w:pPr>
            <w:r w:rsidRPr="008E144D">
              <w:rPr>
                <w:rStyle w:val="StyleArial11pt"/>
                <w:szCs w:val="22"/>
              </w:rPr>
              <w:t>(b)</w:t>
            </w:r>
            <w:r w:rsidRPr="008E144D">
              <w:rPr>
                <w:rStyle w:val="StyleArial11pt"/>
                <w:szCs w:val="22"/>
              </w:rPr>
              <w:tab/>
              <w:t>on and from 1 July 2019, expected to be the National Electricity Rules.</w:t>
            </w:r>
          </w:p>
          <w:p w14:paraId="6AA09070" w14:textId="4B9704B6" w:rsidR="00231D62" w:rsidRPr="004E5DBB" w:rsidRDefault="00231D62" w:rsidP="008E144D">
            <w:pPr>
              <w:rPr>
                <w:rFonts w:cs="Arial"/>
                <w:szCs w:val="22"/>
                <w:lang w:val="en-AU"/>
              </w:rPr>
            </w:pPr>
          </w:p>
        </w:tc>
      </w:tr>
      <w:tr w:rsidR="00231D62" w:rsidRPr="004E5DBB" w14:paraId="4EB1590A" w14:textId="77777777" w:rsidTr="00F11154">
        <w:tc>
          <w:tcPr>
            <w:tcW w:w="1696" w:type="dxa"/>
          </w:tcPr>
          <w:p w14:paraId="74320E16" w14:textId="77777777" w:rsidR="00231D62" w:rsidRPr="004E5DBB" w:rsidRDefault="00231D62" w:rsidP="00A00B64">
            <w:pPr>
              <w:rPr>
                <w:rFonts w:cs="Arial"/>
                <w:szCs w:val="22"/>
                <w:lang w:val="en-AU"/>
              </w:rPr>
            </w:pPr>
            <w:r w:rsidRPr="004E5DBB">
              <w:rPr>
                <w:rFonts w:cs="Arial"/>
                <w:szCs w:val="22"/>
                <w:lang w:val="en-AU"/>
              </w:rPr>
              <w:t>Responsible retailer</w:t>
            </w:r>
          </w:p>
        </w:tc>
        <w:tc>
          <w:tcPr>
            <w:tcW w:w="6033" w:type="dxa"/>
          </w:tcPr>
          <w:p w14:paraId="781EBFCF" w14:textId="4EA647D3" w:rsidR="00231D62" w:rsidRPr="008E144D" w:rsidRDefault="008E144D" w:rsidP="008E144D">
            <w:pPr>
              <w:spacing w:line="276" w:lineRule="auto"/>
              <w:rPr>
                <w:szCs w:val="22"/>
              </w:rPr>
            </w:pPr>
            <w:r w:rsidRPr="008E144D">
              <w:rPr>
                <w:rStyle w:val="StyleArial11pt"/>
                <w:szCs w:val="22"/>
              </w:rPr>
              <w:t>means the retailer at an exit point that has the rights and obligations in connection with the supply to a customer.</w:t>
            </w:r>
          </w:p>
        </w:tc>
      </w:tr>
      <w:tr w:rsidR="005C450A" w:rsidRPr="004E5DBB" w14:paraId="128A57D4" w14:textId="77777777" w:rsidTr="00F33ECB">
        <w:tc>
          <w:tcPr>
            <w:tcW w:w="7729" w:type="dxa"/>
            <w:gridSpan w:val="2"/>
          </w:tcPr>
          <w:p w14:paraId="32AF84E7" w14:textId="5BF292D1" w:rsidR="005C450A" w:rsidRPr="004E5DBB" w:rsidRDefault="005C450A" w:rsidP="00A00B64">
            <w:pPr>
              <w:rPr>
                <w:rFonts w:cs="Arial"/>
                <w:szCs w:val="22"/>
                <w:lang w:val="en-AU"/>
              </w:rPr>
            </w:pPr>
          </w:p>
        </w:tc>
      </w:tr>
      <w:tr w:rsidR="00231D62" w:rsidRPr="004E5DBB" w14:paraId="52AB9074" w14:textId="77777777" w:rsidTr="00F11154">
        <w:tc>
          <w:tcPr>
            <w:tcW w:w="1696" w:type="dxa"/>
          </w:tcPr>
          <w:p w14:paraId="6058258C" w14:textId="7D7E5D1A" w:rsidR="00231D62" w:rsidRPr="005C450A" w:rsidRDefault="005C450A" w:rsidP="00A00B64">
            <w:pPr>
              <w:rPr>
                <w:rFonts w:cs="Arial"/>
                <w:b/>
                <w:szCs w:val="22"/>
                <w:lang w:val="en-AU"/>
              </w:rPr>
            </w:pPr>
            <w:r>
              <w:rPr>
                <w:rFonts w:cs="Arial"/>
                <w:b/>
                <w:szCs w:val="22"/>
                <w:lang w:val="en-AU"/>
              </w:rPr>
              <w:t>Removed Term</w:t>
            </w:r>
            <w:r w:rsidR="00231D62" w:rsidRPr="005C450A">
              <w:rPr>
                <w:rFonts w:cs="Arial"/>
                <w:b/>
                <w:szCs w:val="22"/>
                <w:lang w:val="en-AU"/>
              </w:rPr>
              <w:t xml:space="preserve"> </w:t>
            </w:r>
          </w:p>
        </w:tc>
        <w:tc>
          <w:tcPr>
            <w:tcW w:w="6033" w:type="dxa"/>
          </w:tcPr>
          <w:p w14:paraId="30A55B47" w14:textId="287BB447" w:rsidR="00231D62" w:rsidRPr="005C450A" w:rsidRDefault="005C450A" w:rsidP="00A00B64">
            <w:pPr>
              <w:rPr>
                <w:rFonts w:cs="Arial"/>
                <w:b/>
                <w:szCs w:val="22"/>
                <w:lang w:val="en-AU"/>
              </w:rPr>
            </w:pPr>
            <w:r>
              <w:rPr>
                <w:rFonts w:cs="Arial"/>
                <w:b/>
                <w:szCs w:val="22"/>
                <w:lang w:val="en-AU"/>
              </w:rPr>
              <w:t>Definition</w:t>
            </w:r>
            <w:r w:rsidR="00231D62" w:rsidRPr="005C450A">
              <w:rPr>
                <w:rFonts w:cs="Arial"/>
                <w:b/>
                <w:szCs w:val="22"/>
                <w:lang w:val="en-AU"/>
              </w:rPr>
              <w:t xml:space="preserve"> </w:t>
            </w:r>
          </w:p>
        </w:tc>
      </w:tr>
      <w:tr w:rsidR="005C450A" w:rsidRPr="004E5DBB" w14:paraId="0E7D56BF" w14:textId="77777777" w:rsidTr="00F11154">
        <w:tc>
          <w:tcPr>
            <w:tcW w:w="1696" w:type="dxa"/>
          </w:tcPr>
          <w:p w14:paraId="444F61CD" w14:textId="2F4E00D5" w:rsidR="005C450A" w:rsidRPr="005C450A" w:rsidRDefault="005C450A" w:rsidP="00A00B64">
            <w:pPr>
              <w:rPr>
                <w:rFonts w:cs="Arial"/>
                <w:szCs w:val="22"/>
                <w:lang w:val="en-AU"/>
              </w:rPr>
            </w:pPr>
            <w:r>
              <w:rPr>
                <w:rFonts w:cs="Arial"/>
                <w:szCs w:val="22"/>
                <w:lang w:val="en-AU"/>
              </w:rPr>
              <w:t xml:space="preserve">Maximum outstanding days </w:t>
            </w:r>
          </w:p>
        </w:tc>
        <w:tc>
          <w:tcPr>
            <w:tcW w:w="6033" w:type="dxa"/>
          </w:tcPr>
          <w:p w14:paraId="3467D5AE" w14:textId="57A7201B" w:rsidR="005C450A" w:rsidRDefault="005C450A" w:rsidP="00A00B64">
            <w:pPr>
              <w:rPr>
                <w:rFonts w:cs="Arial"/>
                <w:b/>
                <w:szCs w:val="22"/>
                <w:lang w:val="en-AU"/>
              </w:rPr>
            </w:pPr>
            <w:r>
              <w:rPr>
                <w:rStyle w:val="StyleArial11pt"/>
                <w:rFonts w:cs="Arial"/>
              </w:rPr>
              <w:t>has the meaning given to that term in clause A.A.3 of Appendix A.</w:t>
            </w:r>
          </w:p>
        </w:tc>
      </w:tr>
      <w:tr w:rsidR="005C450A" w:rsidRPr="004E5DBB" w14:paraId="63217E13" w14:textId="77777777" w:rsidTr="00F11154">
        <w:tc>
          <w:tcPr>
            <w:tcW w:w="1696" w:type="dxa"/>
          </w:tcPr>
          <w:p w14:paraId="72E54172" w14:textId="41877F0E" w:rsidR="005C450A" w:rsidRPr="005C450A" w:rsidRDefault="005C450A" w:rsidP="00A00B64">
            <w:pPr>
              <w:rPr>
                <w:rFonts w:cs="Arial"/>
                <w:szCs w:val="22"/>
                <w:lang w:val="en-AU"/>
              </w:rPr>
            </w:pPr>
            <w:r>
              <w:rPr>
                <w:rFonts w:cs="Arial"/>
                <w:szCs w:val="22"/>
                <w:lang w:val="en-AU"/>
              </w:rPr>
              <w:t>Minister</w:t>
            </w:r>
          </w:p>
        </w:tc>
        <w:tc>
          <w:tcPr>
            <w:tcW w:w="6033" w:type="dxa"/>
          </w:tcPr>
          <w:p w14:paraId="600CB8FC" w14:textId="4BD2F600" w:rsidR="005C450A" w:rsidRPr="005C450A" w:rsidRDefault="005C450A" w:rsidP="00A00B64">
            <w:pPr>
              <w:rPr>
                <w:rFonts w:cs="Arial"/>
                <w:szCs w:val="22"/>
                <w:lang w:val="en-AU"/>
              </w:rPr>
            </w:pPr>
            <w:r w:rsidRPr="005C450A">
              <w:rPr>
                <w:rStyle w:val="StyleArial11pt"/>
                <w:rFonts w:cs="Arial"/>
              </w:rPr>
              <w:t xml:space="preserve">means the Minister of the Crown who is responsible for the administration of the ERA in accordance with the </w:t>
            </w:r>
            <w:r w:rsidRPr="00223A55">
              <w:rPr>
                <w:rStyle w:val="StyleArial11pt"/>
                <w:rFonts w:cs="Arial"/>
                <w:i/>
              </w:rPr>
              <w:t>Interpretation Act</w:t>
            </w:r>
            <w:r w:rsidRPr="005C450A">
              <w:rPr>
                <w:rStyle w:val="StyleArial11pt"/>
                <w:rFonts w:cs="Arial"/>
              </w:rPr>
              <w:t>.</w:t>
            </w:r>
          </w:p>
        </w:tc>
      </w:tr>
      <w:tr w:rsidR="005C450A" w:rsidRPr="004E5DBB" w14:paraId="702AA6CD" w14:textId="77777777" w:rsidTr="00F11154">
        <w:tc>
          <w:tcPr>
            <w:tcW w:w="1696" w:type="dxa"/>
          </w:tcPr>
          <w:p w14:paraId="4CB7360E" w14:textId="77342CBF" w:rsidR="005C450A" w:rsidRPr="005C450A" w:rsidRDefault="005C450A" w:rsidP="00A00B64">
            <w:pPr>
              <w:rPr>
                <w:rFonts w:cs="Arial"/>
                <w:szCs w:val="22"/>
                <w:lang w:val="en-AU"/>
              </w:rPr>
            </w:pPr>
            <w:r>
              <w:rPr>
                <w:rFonts w:cs="Arial"/>
                <w:szCs w:val="22"/>
                <w:lang w:val="en-AU"/>
              </w:rPr>
              <w:t>Service</w:t>
            </w:r>
          </w:p>
        </w:tc>
        <w:tc>
          <w:tcPr>
            <w:tcW w:w="6033" w:type="dxa"/>
          </w:tcPr>
          <w:p w14:paraId="2BA19054" w14:textId="27EEAC88" w:rsidR="005C450A" w:rsidRPr="005C450A" w:rsidRDefault="005C450A" w:rsidP="00A00B64">
            <w:pPr>
              <w:rPr>
                <w:rFonts w:cs="Arial"/>
                <w:szCs w:val="22"/>
                <w:lang w:val="en-AU"/>
              </w:rPr>
            </w:pPr>
            <w:r w:rsidRPr="005C450A">
              <w:rPr>
                <w:rFonts w:cs="Arial"/>
                <w:bCs/>
                <w:szCs w:val="22"/>
              </w:rPr>
              <w:t>is the method of serving a notice or other document on a person in accordance with section 110 of the ERA.</w:t>
            </w:r>
          </w:p>
        </w:tc>
      </w:tr>
    </w:tbl>
    <w:p w14:paraId="1B81E5A0" w14:textId="77777777" w:rsidR="00231D62" w:rsidRPr="004E5DBB" w:rsidRDefault="00231D62" w:rsidP="00A00B64">
      <w:pPr>
        <w:rPr>
          <w:rFonts w:cs="Arial"/>
          <w:szCs w:val="22"/>
          <w:lang w:val="en-AU"/>
        </w:rPr>
      </w:pPr>
    </w:p>
    <w:p w14:paraId="55747DC8" w14:textId="69DCAB20" w:rsidR="00F37207" w:rsidRPr="004E5DBB" w:rsidRDefault="00F37207" w:rsidP="00CA183D">
      <w:pPr>
        <w:pStyle w:val="UtilComHeading2"/>
        <w:rPr>
          <w:lang w:val="en-AU"/>
        </w:rPr>
      </w:pPr>
      <w:bookmarkStart w:id="121" w:name="_Toc509726588"/>
      <w:bookmarkStart w:id="122" w:name="_Toc509726937"/>
      <w:bookmarkStart w:id="123" w:name="_Toc509727281"/>
      <w:r w:rsidRPr="004E5DBB">
        <w:rPr>
          <w:lang w:val="en-AU"/>
        </w:rPr>
        <w:t>Transitional Arrangements</w:t>
      </w:r>
      <w:bookmarkEnd w:id="121"/>
      <w:bookmarkEnd w:id="122"/>
      <w:bookmarkEnd w:id="123"/>
      <w:r w:rsidRPr="004E5DBB">
        <w:rPr>
          <w:lang w:val="en-AU"/>
        </w:rPr>
        <w:t xml:space="preserve"> </w:t>
      </w:r>
    </w:p>
    <w:p w14:paraId="7ADCD859" w14:textId="5F5D1D29" w:rsidR="00231D62" w:rsidRPr="004E5DBB" w:rsidRDefault="00231D62" w:rsidP="00A00B64">
      <w:pPr>
        <w:rPr>
          <w:rFonts w:cs="Arial"/>
          <w:szCs w:val="22"/>
          <w:lang w:val="en-AU"/>
        </w:rPr>
      </w:pPr>
      <w:r w:rsidRPr="004E5DBB">
        <w:rPr>
          <w:rFonts w:cs="Arial"/>
          <w:szCs w:val="22"/>
          <w:lang w:val="en-AU"/>
        </w:rPr>
        <w:t xml:space="preserve">Where not otherwise stated, all changes will commence immediately upon </w:t>
      </w:r>
      <w:r w:rsidR="00A42D4B">
        <w:rPr>
          <w:rFonts w:cs="Arial"/>
          <w:szCs w:val="22"/>
          <w:lang w:val="en-AU"/>
        </w:rPr>
        <w:t>publication</w:t>
      </w:r>
      <w:r w:rsidRPr="004E5DBB">
        <w:rPr>
          <w:rFonts w:cs="Arial"/>
          <w:szCs w:val="22"/>
          <w:lang w:val="en-AU"/>
        </w:rPr>
        <w:t xml:space="preserve"> of the </w:t>
      </w:r>
      <w:r w:rsidR="00A42D4B">
        <w:rPr>
          <w:rFonts w:cs="Arial"/>
          <w:szCs w:val="22"/>
          <w:lang w:val="en-AU"/>
        </w:rPr>
        <w:t>C</w:t>
      </w:r>
      <w:r w:rsidRPr="004E5DBB">
        <w:rPr>
          <w:rFonts w:cs="Arial"/>
          <w:szCs w:val="22"/>
          <w:lang w:val="en-AU"/>
        </w:rPr>
        <w:t xml:space="preserve">ode. </w:t>
      </w:r>
    </w:p>
    <w:p w14:paraId="7BBEA206" w14:textId="77777777" w:rsidR="00F37207" w:rsidRPr="004E5DBB" w:rsidRDefault="00F37207" w:rsidP="00F37207">
      <w:pPr>
        <w:rPr>
          <w:rFonts w:cs="Arial"/>
          <w:lang w:val="en-AU"/>
        </w:rPr>
      </w:pPr>
      <w:r w:rsidRPr="004E5DBB">
        <w:rPr>
          <w:rFonts w:cs="Arial"/>
          <w:lang w:val="en-AU"/>
        </w:rPr>
        <w:t>The Commission invites comments on the timing and suitability of these transitional arrangements.</w:t>
      </w:r>
    </w:p>
    <w:p w14:paraId="50D54E3B" w14:textId="77777777" w:rsidR="00417454" w:rsidRPr="004E5DBB" w:rsidRDefault="00417454" w:rsidP="00251CAD">
      <w:pPr>
        <w:pStyle w:val="UtilComHeading4"/>
      </w:pPr>
    </w:p>
    <w:sectPr w:rsidR="00417454" w:rsidRPr="004E5DBB" w:rsidSect="00FA612D">
      <w:headerReference w:type="default" r:id="rId19"/>
      <w:footerReference w:type="default" r:id="rId20"/>
      <w:pgSz w:w="11906" w:h="16838"/>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97CD82" w14:textId="77777777" w:rsidR="008865B9" w:rsidRDefault="008865B9">
      <w:r>
        <w:separator/>
      </w:r>
    </w:p>
    <w:p w14:paraId="6FB3AC7F" w14:textId="77777777" w:rsidR="008865B9" w:rsidRDefault="008865B9"/>
  </w:endnote>
  <w:endnote w:type="continuationSeparator" w:id="0">
    <w:p w14:paraId="6199965A" w14:textId="77777777" w:rsidR="008865B9" w:rsidRDefault="008865B9">
      <w:r>
        <w:continuationSeparator/>
      </w:r>
    </w:p>
    <w:p w14:paraId="5C29EED5" w14:textId="77777777" w:rsidR="008865B9" w:rsidRDefault="008865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BF17D" w14:textId="77777777" w:rsidR="008865B9" w:rsidRPr="00EA0992" w:rsidRDefault="008865B9" w:rsidP="00EA0992">
    <w:pPr>
      <w:pStyle w:val="Footer"/>
      <w:pBdr>
        <w:top w:val="single" w:sz="4" w:space="1" w:color="auto"/>
      </w:pBdr>
      <w:tabs>
        <w:tab w:val="clear" w:pos="4320"/>
        <w:tab w:val="clear" w:pos="8640"/>
        <w:tab w:val="right" w:pos="8505"/>
      </w:tabs>
      <w:rPr>
        <w:rFonts w:cs="Arial"/>
        <w:szCs w:val="18"/>
      </w:rPr>
    </w:pPr>
    <w:r w:rsidRPr="00EA0992">
      <w:rPr>
        <w:rFonts w:cs="Arial"/>
        <w:szCs w:val="18"/>
      </w:rPr>
      <w:fldChar w:fldCharType="begin"/>
    </w:r>
    <w:r w:rsidRPr="00EA0992">
      <w:rPr>
        <w:rFonts w:cs="Arial"/>
        <w:szCs w:val="18"/>
      </w:rPr>
      <w:instrText xml:space="preserve"> FILENAME </w:instrText>
    </w:r>
    <w:r w:rsidRPr="00EA0992">
      <w:rPr>
        <w:rFonts w:cs="Arial"/>
        <w:szCs w:val="18"/>
      </w:rPr>
      <w:fldChar w:fldCharType="separate"/>
    </w:r>
    <w:r>
      <w:rPr>
        <w:rFonts w:cs="Arial"/>
        <w:noProof/>
        <w:szCs w:val="18"/>
      </w:rPr>
      <w:t>3.5 Attachment B - ERSC Statement of Reason</w:t>
    </w:r>
    <w:r w:rsidRPr="00EA0992">
      <w:rPr>
        <w:rFonts w:cs="Arial"/>
        <w:szCs w:val="18"/>
      </w:rPr>
      <w:fldChar w:fldCharType="end"/>
    </w:r>
    <w:r w:rsidRPr="00EA0992">
      <w:rPr>
        <w:rFonts w:cs="Arial"/>
        <w:szCs w:val="18"/>
      </w:rPr>
      <w:tab/>
    </w:r>
    <w:r w:rsidRPr="00EA0992">
      <w:rPr>
        <w:rFonts w:cs="Arial"/>
        <w:szCs w:val="18"/>
      </w:rPr>
      <w:fldChar w:fldCharType="begin"/>
    </w:r>
    <w:r w:rsidRPr="00EA0992">
      <w:rPr>
        <w:rFonts w:cs="Arial"/>
        <w:szCs w:val="18"/>
      </w:rPr>
      <w:instrText xml:space="preserve"> DATE  \@ "MMMM yyyy" </w:instrText>
    </w:r>
    <w:r w:rsidRPr="00EA0992">
      <w:rPr>
        <w:rFonts w:cs="Arial"/>
        <w:szCs w:val="18"/>
      </w:rPr>
      <w:fldChar w:fldCharType="separate"/>
    </w:r>
    <w:r w:rsidR="00570DD9">
      <w:rPr>
        <w:rFonts w:cs="Arial"/>
        <w:noProof/>
        <w:szCs w:val="18"/>
      </w:rPr>
      <w:t>April 2018</w:t>
    </w:r>
    <w:r w:rsidRPr="00EA0992">
      <w:rPr>
        <w:rFonts w:cs="Arial"/>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page" w:tblpXSpec="center" w:tblpY="14176"/>
      <w:tblOverlap w:val="never"/>
      <w:tblW w:w="8640" w:type="dxa"/>
      <w:tblCellMar>
        <w:left w:w="86" w:type="dxa"/>
        <w:right w:w="86" w:type="dxa"/>
      </w:tblCellMar>
      <w:tblLook w:val="0000" w:firstRow="0" w:lastRow="0" w:firstColumn="0" w:lastColumn="0" w:noHBand="0" w:noVBand="0"/>
    </w:tblPr>
    <w:tblGrid>
      <w:gridCol w:w="3234"/>
      <w:gridCol w:w="5406"/>
    </w:tblGrid>
    <w:tr w:rsidR="008865B9" w:rsidRPr="00CD0BDF" w14:paraId="48B85C5B" w14:textId="77777777" w:rsidTr="00E630D5">
      <w:trPr>
        <w:trHeight w:val="848"/>
      </w:trPr>
      <w:tc>
        <w:tcPr>
          <w:tcW w:w="3234" w:type="dxa"/>
          <w:vAlign w:val="center"/>
        </w:tcPr>
        <w:p w14:paraId="168100B8" w14:textId="77777777" w:rsidR="008865B9" w:rsidRPr="00CD0BDF" w:rsidRDefault="008865B9" w:rsidP="00E630D5">
          <w:pPr>
            <w:pStyle w:val="CompanyInformation"/>
            <w:rPr>
              <w:rFonts w:cs="Arial"/>
            </w:rPr>
          </w:pPr>
          <w:r>
            <w:rPr>
              <w:rFonts w:cs="Arial"/>
              <w:noProof/>
              <w:lang w:val="en-AU" w:eastAsia="en-AU"/>
            </w:rPr>
            <w:drawing>
              <wp:inline distT="0" distB="0" distL="0" distR="0" wp14:anchorId="30DA925F" wp14:editId="4C2E0B98">
                <wp:extent cx="1943100" cy="1028700"/>
                <wp:effectExtent l="0" t="0" r="0" b="0"/>
                <wp:docPr id="4" name="Picture 4" descr="UC_recolou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_recoloured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1028700"/>
                        </a:xfrm>
                        <a:prstGeom prst="rect">
                          <a:avLst/>
                        </a:prstGeom>
                        <a:noFill/>
                        <a:ln>
                          <a:noFill/>
                        </a:ln>
                      </pic:spPr>
                    </pic:pic>
                  </a:graphicData>
                </a:graphic>
              </wp:inline>
            </w:drawing>
          </w:r>
        </w:p>
      </w:tc>
      <w:tc>
        <w:tcPr>
          <w:tcW w:w="5406" w:type="dxa"/>
          <w:vAlign w:val="bottom"/>
        </w:tcPr>
        <w:p w14:paraId="6E0543D8" w14:textId="77777777" w:rsidR="008865B9" w:rsidRPr="00BD2B44" w:rsidRDefault="008865B9" w:rsidP="00E630D5">
          <w:pPr>
            <w:pStyle w:val="UtilComHeaderInfo"/>
          </w:pPr>
          <w:r>
            <w:t>19 The Mall</w:t>
          </w:r>
          <w:r w:rsidRPr="00BD2B44">
            <w:t xml:space="preserve"> DARWIN NT 0800</w:t>
          </w:r>
        </w:p>
        <w:p w14:paraId="5B08ADBA" w14:textId="77777777" w:rsidR="008865B9" w:rsidRDefault="008865B9" w:rsidP="00E630D5">
          <w:pPr>
            <w:pStyle w:val="UtilComHeaderInfo"/>
          </w:pPr>
          <w:r w:rsidRPr="00DB50C0">
            <w:t xml:space="preserve">Postal Address </w:t>
          </w:r>
          <w:r>
            <w:t xml:space="preserve">GPO Box 915 </w:t>
          </w:r>
          <w:r w:rsidRPr="00BD2B44">
            <w:t>DARWIN NT 0801</w:t>
          </w:r>
        </w:p>
        <w:p w14:paraId="76FDA6F0" w14:textId="77777777" w:rsidR="008865B9" w:rsidRPr="00EA20C9" w:rsidRDefault="008865B9" w:rsidP="00E630D5">
          <w:pPr>
            <w:pStyle w:val="UtilComHeaderInfo"/>
            <w:rPr>
              <w:lang w:val="fr-FR"/>
            </w:rPr>
          </w:pPr>
          <w:r w:rsidRPr="00EA20C9">
            <w:rPr>
              <w:lang w:val="fr-FR"/>
            </w:rPr>
            <w:t>Email: utilities.commission@nt.gov.au</w:t>
          </w:r>
        </w:p>
        <w:p w14:paraId="7BFA3461" w14:textId="77777777" w:rsidR="008865B9" w:rsidRPr="00CD0BDF" w:rsidRDefault="008865B9" w:rsidP="00E630D5">
          <w:pPr>
            <w:pStyle w:val="UtilComHeaderInfo"/>
            <w:rPr>
              <w:rFonts w:cs="Arial"/>
            </w:rPr>
          </w:pPr>
          <w:r>
            <w:t xml:space="preserve">Website: </w:t>
          </w:r>
          <w:r w:rsidRPr="00CD0BDF">
            <w:t>www.utilicom.nt.gov.au</w:t>
          </w:r>
        </w:p>
      </w:tc>
    </w:tr>
  </w:tbl>
  <w:p w14:paraId="63BBF748" w14:textId="77777777" w:rsidR="008865B9" w:rsidRDefault="008865B9" w:rsidP="003C101A">
    <w:pPr>
      <w:pStyle w:val="Footer"/>
      <w:pBdr>
        <w:top w:val="single" w:sz="4" w:space="1" w:color="99CCFF"/>
      </w:pBdr>
      <w:spacing w:line="280" w:lineRule="atLea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B3089" w14:textId="77777777" w:rsidR="008865B9" w:rsidRDefault="008865B9" w:rsidP="00210502">
    <w:pPr>
      <w:pStyle w:val="Header"/>
    </w:pPr>
  </w:p>
  <w:p w14:paraId="2EA1F7D3" w14:textId="77777777" w:rsidR="008865B9" w:rsidRDefault="008865B9" w:rsidP="00210502"/>
  <w:p w14:paraId="2D75C45D" w14:textId="16AD1D77" w:rsidR="008865B9" w:rsidRPr="00F02DC6" w:rsidRDefault="008865B9" w:rsidP="00210502">
    <w:pPr>
      <w:pStyle w:val="Footer"/>
      <w:pBdr>
        <w:top w:val="single" w:sz="4" w:space="1" w:color="99CCFF"/>
      </w:pBdr>
      <w:tabs>
        <w:tab w:val="clear" w:pos="4320"/>
        <w:tab w:val="clear" w:pos="8640"/>
        <w:tab w:val="right" w:pos="9072"/>
      </w:tabs>
      <w:spacing w:line="280" w:lineRule="exact"/>
      <w:rPr>
        <w:rFonts w:cs="Arial"/>
        <w:szCs w:val="18"/>
      </w:rPr>
    </w:pPr>
    <w:r>
      <w:t>Electricity Retail Supply Code 2017 – Statement of Reasons</w:t>
    </w:r>
    <w:r w:rsidRPr="00EA0992">
      <w:rPr>
        <w:rFonts w:cs="Arial"/>
        <w:szCs w:val="18"/>
      </w:rPr>
      <w:tab/>
    </w:r>
    <w:r w:rsidRPr="00EA0992">
      <w:rPr>
        <w:rFonts w:cs="Arial"/>
        <w:szCs w:val="18"/>
      </w:rPr>
      <w:fldChar w:fldCharType="begin"/>
    </w:r>
    <w:r w:rsidRPr="00EA0992">
      <w:rPr>
        <w:rFonts w:cs="Arial"/>
        <w:szCs w:val="18"/>
      </w:rPr>
      <w:instrText xml:space="preserve"> DATE  \@ "MMMM yyyy" </w:instrText>
    </w:r>
    <w:r w:rsidRPr="00EA0992">
      <w:rPr>
        <w:rFonts w:cs="Arial"/>
        <w:szCs w:val="18"/>
      </w:rPr>
      <w:fldChar w:fldCharType="separate"/>
    </w:r>
    <w:r w:rsidR="00570DD9">
      <w:rPr>
        <w:rFonts w:cs="Arial"/>
        <w:noProof/>
        <w:szCs w:val="18"/>
      </w:rPr>
      <w:t>April 2018</w:t>
    </w:r>
    <w:r w:rsidRPr="00EA0992">
      <w:rPr>
        <w:rFonts w:cs="Arial"/>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C0895" w14:textId="77777777" w:rsidR="008865B9" w:rsidRDefault="008865B9" w:rsidP="00210502">
    <w:pPr>
      <w:pStyle w:val="Header"/>
    </w:pPr>
  </w:p>
  <w:p w14:paraId="68022ED8" w14:textId="77777777" w:rsidR="008865B9" w:rsidRDefault="008865B9" w:rsidP="00210502"/>
  <w:p w14:paraId="393D377E" w14:textId="36CBF1D5" w:rsidR="008865B9" w:rsidRPr="00210502" w:rsidRDefault="008865B9" w:rsidP="00210502">
    <w:pPr>
      <w:pStyle w:val="Footer"/>
    </w:pPr>
    <w:r>
      <w:t>Electricity Retail Supply Code 2017 – Statement of Reasons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E98E8F" w14:textId="77777777" w:rsidR="008865B9" w:rsidRDefault="008865B9" w:rsidP="00975540">
      <w:pPr>
        <w:spacing w:before="0" w:after="0" w:line="240" w:lineRule="auto"/>
      </w:pPr>
    </w:p>
  </w:footnote>
  <w:footnote w:type="continuationSeparator" w:id="0">
    <w:p w14:paraId="76F11FE8" w14:textId="77777777" w:rsidR="008865B9" w:rsidRDefault="008865B9">
      <w:r>
        <w:continuationSeparator/>
      </w:r>
    </w:p>
    <w:p w14:paraId="1B61FC3F" w14:textId="77777777" w:rsidR="008865B9" w:rsidRDefault="008865B9"/>
  </w:footnote>
  <w:footnote w:id="1">
    <w:p w14:paraId="2AA41221" w14:textId="77777777" w:rsidR="008865B9" w:rsidRPr="00B34A64" w:rsidRDefault="008865B9" w:rsidP="004F6D4D">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Ibid.</w:t>
      </w:r>
    </w:p>
  </w:footnote>
  <w:footnote w:id="2">
    <w:p w14:paraId="1B9AF2BA" w14:textId="77777777" w:rsidR="008865B9" w:rsidRPr="00B34A64" w:rsidRDefault="008865B9" w:rsidP="005A46E2">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Utilities Commission, Electricity Retail Supply Code Consultation Paper, July 2011, page 1.</w:t>
      </w:r>
    </w:p>
  </w:footnote>
  <w:footnote w:id="3">
    <w:p w14:paraId="225E8225" w14:textId="77777777" w:rsidR="008865B9" w:rsidRPr="00DF580B" w:rsidRDefault="008865B9" w:rsidP="005A46E2">
      <w:pPr>
        <w:pStyle w:val="FootnoteText"/>
        <w:spacing w:before="0" w:after="0" w:line="240" w:lineRule="auto"/>
        <w:ind w:left="284" w:hanging="284"/>
        <w:rPr>
          <w:lang w:val="en-AU"/>
        </w:rPr>
      </w:pPr>
      <w:r>
        <w:rPr>
          <w:rStyle w:val="FootnoteReference"/>
        </w:rPr>
        <w:footnoteRef/>
      </w:r>
      <w:r>
        <w:t xml:space="preserve"> </w:t>
      </w:r>
      <w:r>
        <w:tab/>
      </w:r>
      <w:r w:rsidRPr="00C64446">
        <w:rPr>
          <w:sz w:val="18"/>
          <w:lang w:val="en-AU"/>
        </w:rPr>
        <w:t xml:space="preserve">An electricity entity may make a request for the Commission to vary or revoke parts of </w:t>
      </w:r>
      <w:r>
        <w:rPr>
          <w:sz w:val="18"/>
          <w:lang w:val="en-AU"/>
        </w:rPr>
        <w:t>the ERS Code</w:t>
      </w:r>
      <w:r w:rsidRPr="00C64446">
        <w:rPr>
          <w:sz w:val="18"/>
          <w:lang w:val="en-AU"/>
        </w:rPr>
        <w:t xml:space="preserve"> under clause 2.2.1 of </w:t>
      </w:r>
      <w:r>
        <w:rPr>
          <w:sz w:val="18"/>
          <w:lang w:val="en-AU"/>
        </w:rPr>
        <w:t>the ERS Code</w:t>
      </w:r>
      <w:r w:rsidRPr="00140575">
        <w:rPr>
          <w:sz w:val="18"/>
          <w:lang w:val="en-AU"/>
        </w:rPr>
        <w:t>.</w:t>
      </w:r>
    </w:p>
  </w:footnote>
  <w:footnote w:id="4">
    <w:p w14:paraId="4810E702" w14:textId="77777777" w:rsidR="008865B9" w:rsidRPr="00611D0D" w:rsidRDefault="008865B9" w:rsidP="00D22779">
      <w:pPr>
        <w:pStyle w:val="FootnoteText"/>
        <w:spacing w:before="0" w:after="0" w:line="240" w:lineRule="auto"/>
        <w:ind w:left="284" w:hanging="284"/>
        <w:rPr>
          <w:i/>
        </w:rPr>
      </w:pPr>
      <w:r>
        <w:rPr>
          <w:rStyle w:val="FootnoteReference"/>
        </w:rPr>
        <w:footnoteRef/>
      </w:r>
      <w:r>
        <w:t xml:space="preserve"> </w:t>
      </w:r>
      <w:r>
        <w:tab/>
      </w:r>
      <w:r>
        <w:rPr>
          <w:sz w:val="18"/>
        </w:rPr>
        <w:t xml:space="preserve">S.24. </w:t>
      </w:r>
      <w:r>
        <w:rPr>
          <w:i/>
          <w:sz w:val="18"/>
        </w:rPr>
        <w:t>Utilities Commission Act.</w:t>
      </w:r>
    </w:p>
  </w:footnote>
  <w:footnote w:id="5">
    <w:p w14:paraId="4B7B146A" w14:textId="77777777" w:rsidR="008865B9" w:rsidRPr="00611D0D" w:rsidRDefault="008865B9" w:rsidP="00D22779">
      <w:pPr>
        <w:pStyle w:val="FootnoteText"/>
        <w:spacing w:before="0" w:after="0" w:line="240" w:lineRule="auto"/>
        <w:ind w:left="284" w:hanging="284"/>
        <w:rPr>
          <w:i/>
        </w:rPr>
      </w:pPr>
      <w:r>
        <w:rPr>
          <w:rStyle w:val="FootnoteReference"/>
        </w:rPr>
        <w:footnoteRef/>
      </w:r>
      <w:r>
        <w:t xml:space="preserve"> </w:t>
      </w:r>
      <w:r>
        <w:tab/>
      </w:r>
      <w:r w:rsidRPr="00B37FC4">
        <w:rPr>
          <w:sz w:val="18"/>
        </w:rPr>
        <w:t>Administrative Arrangements Order as at 31 January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E21CD" w14:textId="77777777" w:rsidR="008865B9" w:rsidRDefault="008865B9" w:rsidP="00EA0992">
    <w:pPr>
      <w:pStyle w:val="Header"/>
      <w:pBdr>
        <w:bottom w:val="single" w:sz="4" w:space="1" w:color="auto"/>
      </w:pBdr>
      <w:jc w:val="center"/>
    </w:pPr>
    <w:r>
      <w:fldChar w:fldCharType="begin"/>
    </w:r>
    <w:r>
      <w:instrText xml:space="preserve"> PAGE </w:instrText>
    </w:r>
    <w:r>
      <w:fldChar w:fldCharType="separate"/>
    </w:r>
    <w:r>
      <w:rPr>
        <w:noProof/>
      </w:rPr>
      <w:t>ii</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1FBCA" w14:textId="77777777" w:rsidR="008865B9" w:rsidRPr="00404679" w:rsidRDefault="008865B9" w:rsidP="00404679">
    <w:pPr>
      <w:pBdr>
        <w:bottom w:val="single" w:sz="4" w:space="1" w:color="99CCFF"/>
      </w:pBdr>
      <w:jc w:val="center"/>
      <w:rPr>
        <w:sz w:val="18"/>
        <w:szCs w:val="18"/>
      </w:rPr>
    </w:pPr>
    <w:r w:rsidRPr="003C101A">
      <w:rPr>
        <w:sz w:val="18"/>
        <w:szCs w:val="18"/>
      </w:rPr>
      <w:fldChar w:fldCharType="begin"/>
    </w:r>
    <w:r w:rsidRPr="003C101A">
      <w:rPr>
        <w:sz w:val="18"/>
        <w:szCs w:val="18"/>
      </w:rPr>
      <w:instrText xml:space="preserve"> PAGE </w:instrText>
    </w:r>
    <w:r w:rsidRPr="003C101A">
      <w:rPr>
        <w:sz w:val="18"/>
        <w:szCs w:val="18"/>
      </w:rPr>
      <w:fldChar w:fldCharType="separate"/>
    </w:r>
    <w:r w:rsidR="00570DD9">
      <w:rPr>
        <w:noProof/>
        <w:sz w:val="18"/>
        <w:szCs w:val="18"/>
      </w:rPr>
      <w:t>14</w:t>
    </w:r>
    <w:r w:rsidRPr="003C101A">
      <w:rPr>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667D7" w14:textId="7F1D2A23" w:rsidR="008865B9" w:rsidRDefault="008865B9">
    <w:pPr>
      <w:pStyle w:val="Header"/>
      <w:jc w:val="center"/>
    </w:pPr>
    <w:r w:rsidRPr="00C53FC9">
      <w:rPr>
        <w:noProof/>
        <w:lang w:val="en-AU" w:eastAsia="en-AU"/>
      </w:rPr>
      <w:drawing>
        <wp:anchor distT="0" distB="0" distL="114300" distR="114300" simplePos="0" relativeHeight="251656704" behindDoc="1" locked="0" layoutInCell="1" allowOverlap="1" wp14:anchorId="7AC7D665" wp14:editId="5F78E10B">
          <wp:simplePos x="0" y="0"/>
          <wp:positionH relativeFrom="column">
            <wp:posOffset>1125855</wp:posOffset>
          </wp:positionH>
          <wp:positionV relativeFrom="paragraph">
            <wp:posOffset>-83185</wp:posOffset>
          </wp:positionV>
          <wp:extent cx="6455410" cy="1117600"/>
          <wp:effectExtent l="0" t="0" r="0" b="0"/>
          <wp:wrapNone/>
          <wp:docPr id="1" name="Picture 1" descr="PPP Utilities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P Utilities 01"/>
                  <pic:cNvPicPr>
                    <a:picLocks noChangeAspect="1" noChangeArrowheads="1"/>
                  </pic:cNvPicPr>
                </pic:nvPicPr>
                <pic:blipFill>
                  <a:blip r:embed="rId1">
                    <a:extLst>
                      <a:ext uri="{28A0092B-C50C-407E-A947-70E740481C1C}">
                        <a14:useLocalDpi xmlns:a14="http://schemas.microsoft.com/office/drawing/2010/main" val="0"/>
                      </a:ext>
                    </a:extLst>
                  </a:blip>
                  <a:srcRect b="19519"/>
                  <a:stretch>
                    <a:fillRect/>
                  </a:stretch>
                </pic:blipFill>
                <pic:spPr bwMode="auto">
                  <a:xfrm>
                    <a:off x="0" y="0"/>
                    <a:ext cx="6455410" cy="1117600"/>
                  </a:xfrm>
                  <a:prstGeom prst="rect">
                    <a:avLst/>
                  </a:prstGeom>
                  <a:noFill/>
                </pic:spPr>
              </pic:pic>
            </a:graphicData>
          </a:graphic>
        </wp:anchor>
      </w:drawing>
    </w:r>
    <w:r w:rsidRPr="00C53FC9">
      <w:rPr>
        <w:noProof/>
        <w:lang w:val="en-AU" w:eastAsia="en-AU"/>
      </w:rPr>
      <w:drawing>
        <wp:anchor distT="0" distB="0" distL="114300" distR="114300" simplePos="0" relativeHeight="251657728" behindDoc="1" locked="0" layoutInCell="1" allowOverlap="1" wp14:anchorId="3B5E42AE" wp14:editId="2A30E554">
          <wp:simplePos x="0" y="0"/>
          <wp:positionH relativeFrom="column">
            <wp:posOffset>-875665</wp:posOffset>
          </wp:positionH>
          <wp:positionV relativeFrom="paragraph">
            <wp:posOffset>-29210</wp:posOffset>
          </wp:positionV>
          <wp:extent cx="2014855" cy="1066800"/>
          <wp:effectExtent l="0" t="0" r="0" b="0"/>
          <wp:wrapNone/>
          <wp:docPr id="3" name="Picture 25" descr="UC_recoloure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C_recoloured_cmy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4855" cy="1066800"/>
                  </a:xfrm>
                  <a:prstGeom prst="rect">
                    <a:avLst/>
                  </a:prstGeom>
                  <a:noFill/>
                </pic:spPr>
              </pic:pic>
            </a:graphicData>
          </a:graphic>
        </wp:anchor>
      </w:drawing>
    </w:r>
  </w:p>
  <w:p w14:paraId="6D6A6E08" w14:textId="77777777" w:rsidR="008865B9" w:rsidRPr="003C101A" w:rsidRDefault="008865B9" w:rsidP="003C101A">
    <w:pPr>
      <w:pStyle w:val="Header"/>
      <w:pBdr>
        <w:bottom w:val="single" w:sz="4" w:space="1" w:color="99CCFF"/>
      </w:pBdr>
      <w:rPr>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9A277" w14:textId="77777777" w:rsidR="008865B9" w:rsidRDefault="008865B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D38352" w14:textId="77777777" w:rsidR="008865B9" w:rsidRPr="00404679" w:rsidRDefault="008865B9" w:rsidP="00404679">
    <w:pPr>
      <w:pBdr>
        <w:bottom w:val="single" w:sz="4" w:space="1" w:color="99CCFF"/>
      </w:pBdr>
      <w:jc w:val="center"/>
      <w:rPr>
        <w:sz w:val="18"/>
        <w:szCs w:val="18"/>
      </w:rPr>
    </w:pPr>
    <w:r w:rsidRPr="003C101A">
      <w:rPr>
        <w:sz w:val="18"/>
        <w:szCs w:val="18"/>
      </w:rPr>
      <w:fldChar w:fldCharType="begin"/>
    </w:r>
    <w:r w:rsidRPr="003C101A">
      <w:rPr>
        <w:sz w:val="18"/>
        <w:szCs w:val="18"/>
      </w:rPr>
      <w:instrText xml:space="preserve"> PAGE </w:instrText>
    </w:r>
    <w:r w:rsidRPr="003C101A">
      <w:rPr>
        <w:sz w:val="18"/>
        <w:szCs w:val="18"/>
      </w:rPr>
      <w:fldChar w:fldCharType="separate"/>
    </w:r>
    <w:r>
      <w:rPr>
        <w:noProof/>
        <w:sz w:val="18"/>
        <w:szCs w:val="18"/>
      </w:rPr>
      <w:t>4</w:t>
    </w:r>
    <w:r w:rsidRPr="003C101A">
      <w:rPr>
        <w:sz w:val="18"/>
        <w:szCs w:val="1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7506206"/>
      <w:docPartObj>
        <w:docPartGallery w:val="Page Numbers (Top of Page)"/>
        <w:docPartUnique/>
      </w:docPartObj>
    </w:sdtPr>
    <w:sdtEndPr>
      <w:rPr>
        <w:noProof/>
      </w:rPr>
    </w:sdtEndPr>
    <w:sdtContent>
      <w:p w14:paraId="7F967804" w14:textId="77777777" w:rsidR="008865B9" w:rsidRDefault="008865B9">
        <w:pPr>
          <w:pStyle w:val="Header"/>
          <w:jc w:val="center"/>
        </w:pPr>
        <w:r>
          <w:fldChar w:fldCharType="begin"/>
        </w:r>
        <w:r>
          <w:instrText xml:space="preserve"> PAGE   \* MERGEFORMAT </w:instrText>
        </w:r>
        <w:r>
          <w:fldChar w:fldCharType="separate"/>
        </w:r>
        <w:r w:rsidR="00570DD9">
          <w:rPr>
            <w:noProof/>
          </w:rPr>
          <w:t>21</w:t>
        </w:r>
        <w:r>
          <w:rPr>
            <w:noProof/>
          </w:rPr>
          <w:fldChar w:fldCharType="end"/>
        </w:r>
      </w:p>
    </w:sdtContent>
  </w:sdt>
  <w:p w14:paraId="4A872AE9" w14:textId="77777777" w:rsidR="008865B9" w:rsidRDefault="008865B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9850E3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698C5B2"/>
    <w:lvl w:ilvl="0">
      <w:numFmt w:val="decimal"/>
      <w:pStyle w:val="Caption"/>
      <w:lvlText w:val="*"/>
      <w:lvlJc w:val="left"/>
    </w:lvl>
  </w:abstractNum>
  <w:abstractNum w:abstractNumId="2" w15:restartNumberingAfterBreak="0">
    <w:nsid w:val="03AF05BC"/>
    <w:multiLevelType w:val="multilevel"/>
    <w:tmpl w:val="572231FC"/>
    <w:lvl w:ilvl="0">
      <w:start w:val="1"/>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E66E4E"/>
    <w:multiLevelType w:val="multilevel"/>
    <w:tmpl w:val="9B96715E"/>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B0C093A"/>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5" w15:restartNumberingAfterBreak="0">
    <w:nsid w:val="0C9F6861"/>
    <w:multiLevelType w:val="multilevel"/>
    <w:tmpl w:val="4B54694C"/>
    <w:lvl w:ilvl="0">
      <w:start w:val="1"/>
      <w:numFmt w:val="decimal"/>
      <w:lvlText w:val="%1"/>
      <w:lvlJc w:val="left"/>
      <w:pPr>
        <w:ind w:left="480" w:hanging="480"/>
      </w:pPr>
      <w:rPr>
        <w:rFonts w:eastAsia="Times New Roman" w:hint="default"/>
        <w:b/>
      </w:rPr>
    </w:lvl>
    <w:lvl w:ilvl="1">
      <w:start w:val="7"/>
      <w:numFmt w:val="decimal"/>
      <w:lvlText w:val="%1.%2"/>
      <w:lvlJc w:val="left"/>
      <w:pPr>
        <w:ind w:left="480" w:hanging="480"/>
      </w:pPr>
      <w:rPr>
        <w:rFonts w:eastAsia="Times New Roman" w:hint="default"/>
        <w:b/>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rPr>
    </w:lvl>
    <w:lvl w:ilvl="4">
      <w:start w:val="1"/>
      <w:numFmt w:val="decimal"/>
      <w:lvlText w:val="%1.%2.%3.%4.%5"/>
      <w:lvlJc w:val="left"/>
      <w:pPr>
        <w:ind w:left="1080" w:hanging="1080"/>
      </w:pPr>
      <w:rPr>
        <w:rFonts w:eastAsia="Times New Roman" w:hint="default"/>
        <w:b/>
      </w:rPr>
    </w:lvl>
    <w:lvl w:ilvl="5">
      <w:start w:val="1"/>
      <w:numFmt w:val="decimal"/>
      <w:lvlText w:val="%1.%2.%3.%4.%5.%6"/>
      <w:lvlJc w:val="left"/>
      <w:pPr>
        <w:ind w:left="1080" w:hanging="1080"/>
      </w:pPr>
      <w:rPr>
        <w:rFonts w:eastAsia="Times New Roman" w:hint="default"/>
        <w:b/>
      </w:rPr>
    </w:lvl>
    <w:lvl w:ilvl="6">
      <w:start w:val="1"/>
      <w:numFmt w:val="decimal"/>
      <w:lvlText w:val="%1.%2.%3.%4.%5.%6.%7"/>
      <w:lvlJc w:val="left"/>
      <w:pPr>
        <w:ind w:left="1440" w:hanging="1440"/>
      </w:pPr>
      <w:rPr>
        <w:rFonts w:eastAsia="Times New Roman" w:hint="default"/>
        <w:b/>
      </w:rPr>
    </w:lvl>
    <w:lvl w:ilvl="7">
      <w:start w:val="1"/>
      <w:numFmt w:val="decimal"/>
      <w:lvlText w:val="%1.%2.%3.%4.%5.%6.%7.%8"/>
      <w:lvlJc w:val="left"/>
      <w:pPr>
        <w:ind w:left="1440" w:hanging="1440"/>
      </w:pPr>
      <w:rPr>
        <w:rFonts w:eastAsia="Times New Roman" w:hint="default"/>
        <w:b/>
      </w:rPr>
    </w:lvl>
    <w:lvl w:ilvl="8">
      <w:start w:val="1"/>
      <w:numFmt w:val="decimal"/>
      <w:lvlText w:val="%1.%2.%3.%4.%5.%6.%7.%8.%9"/>
      <w:lvlJc w:val="left"/>
      <w:pPr>
        <w:ind w:left="1800" w:hanging="1800"/>
      </w:pPr>
      <w:rPr>
        <w:rFonts w:eastAsia="Times New Roman" w:hint="default"/>
        <w:b/>
      </w:rPr>
    </w:lvl>
  </w:abstractNum>
  <w:abstractNum w:abstractNumId="6" w15:restartNumberingAfterBreak="0">
    <w:nsid w:val="0E03442E"/>
    <w:multiLevelType w:val="multilevel"/>
    <w:tmpl w:val="A8DA683A"/>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FC94893"/>
    <w:multiLevelType w:val="hybridMultilevel"/>
    <w:tmpl w:val="2610BEA2"/>
    <w:lvl w:ilvl="0" w:tplc="928A5694">
      <w:start w:val="1"/>
      <w:numFmt w:val="lowerLetter"/>
      <w:lvlText w:val="(%1)"/>
      <w:lvlJc w:val="left"/>
      <w:pPr>
        <w:tabs>
          <w:tab w:val="num" w:pos="1398"/>
        </w:tabs>
        <w:ind w:left="1398" w:hanging="774"/>
      </w:pPr>
      <w:rPr>
        <w:rFonts w:cs="Times New Roman"/>
        <w:b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8" w15:restartNumberingAfterBreak="0">
    <w:nsid w:val="12D22F57"/>
    <w:multiLevelType w:val="hybridMultilevel"/>
    <w:tmpl w:val="B2D6580E"/>
    <w:lvl w:ilvl="0" w:tplc="5846C62C">
      <w:start w:val="1"/>
      <w:numFmt w:val="lowerLetter"/>
      <w:lvlText w:val="(%1)"/>
      <w:lvlJc w:val="left"/>
      <w:pPr>
        <w:tabs>
          <w:tab w:val="num" w:pos="1398"/>
        </w:tabs>
        <w:ind w:left="1398" w:hanging="774"/>
      </w:pPr>
      <w:rPr>
        <w:rFonts w:cs="Times New Roman"/>
      </w:rPr>
    </w:lvl>
    <w:lvl w:ilvl="1" w:tplc="0C090019">
      <w:start w:val="1"/>
      <w:numFmt w:val="lowerLetter"/>
      <w:lvlText w:val="%2."/>
      <w:lvlJc w:val="left"/>
      <w:pPr>
        <w:tabs>
          <w:tab w:val="num" w:pos="1440"/>
        </w:tabs>
        <w:ind w:left="1440" w:hanging="360"/>
      </w:pPr>
      <w:rPr>
        <w:rFonts w:cs="Times New Roman"/>
      </w:rPr>
    </w:lvl>
    <w:lvl w:ilvl="2" w:tplc="0C09001B">
      <w:start w:val="1"/>
      <w:numFmt w:val="lowerRoman"/>
      <w:lvlText w:val="%3."/>
      <w:lvlJc w:val="right"/>
      <w:pPr>
        <w:tabs>
          <w:tab w:val="num" w:pos="2160"/>
        </w:tabs>
        <w:ind w:left="2160" w:hanging="180"/>
      </w:pPr>
      <w:rPr>
        <w:rFonts w:cs="Times New Roman"/>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9" w15:restartNumberingAfterBreak="0">
    <w:nsid w:val="183275FF"/>
    <w:multiLevelType w:val="multilevel"/>
    <w:tmpl w:val="11E619EC"/>
    <w:lvl w:ilvl="0">
      <w:start w:val="1"/>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9020F35"/>
    <w:multiLevelType w:val="hybridMultilevel"/>
    <w:tmpl w:val="2610BEA2"/>
    <w:lvl w:ilvl="0" w:tplc="928A5694">
      <w:start w:val="1"/>
      <w:numFmt w:val="lowerLetter"/>
      <w:lvlText w:val="(%1)"/>
      <w:lvlJc w:val="left"/>
      <w:pPr>
        <w:tabs>
          <w:tab w:val="num" w:pos="1398"/>
        </w:tabs>
        <w:ind w:left="1398" w:hanging="774"/>
      </w:pPr>
      <w:rPr>
        <w:rFonts w:cs="Times New Roman"/>
        <w:b w:val="0"/>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1" w15:restartNumberingAfterBreak="0">
    <w:nsid w:val="19AC03E9"/>
    <w:multiLevelType w:val="hybridMultilevel"/>
    <w:tmpl w:val="4FD87B54"/>
    <w:lvl w:ilvl="0" w:tplc="B1FEF130">
      <w:start w:val="1"/>
      <w:numFmt w:val="lowerLetter"/>
      <w:lvlText w:val="(%1)"/>
      <w:lvlJc w:val="left"/>
      <w:pPr>
        <w:tabs>
          <w:tab w:val="num" w:pos="2520"/>
        </w:tabs>
        <w:ind w:left="2520" w:hanging="1080"/>
      </w:pPr>
      <w:rPr>
        <w:rFonts w:cs="Times New Roman"/>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876382"/>
    <w:multiLevelType w:val="multilevel"/>
    <w:tmpl w:val="79B0B9A4"/>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AD359ED"/>
    <w:multiLevelType w:val="multilevel"/>
    <w:tmpl w:val="8CA8B36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F5D67BC"/>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15" w15:restartNumberingAfterBreak="0">
    <w:nsid w:val="20EC3829"/>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16" w15:restartNumberingAfterBreak="0">
    <w:nsid w:val="25E87DBC"/>
    <w:multiLevelType w:val="multilevel"/>
    <w:tmpl w:val="B40A8E48"/>
    <w:lvl w:ilvl="0">
      <w:start w:val="2"/>
      <w:numFmt w:val="decimal"/>
      <w:lvlText w:val="%1"/>
      <w:lvlJc w:val="left"/>
      <w:pPr>
        <w:tabs>
          <w:tab w:val="num" w:pos="450"/>
        </w:tabs>
        <w:ind w:left="450" w:hanging="450"/>
      </w:pPr>
      <w:rPr>
        <w:rFonts w:hint="default"/>
      </w:rPr>
    </w:lvl>
    <w:lvl w:ilvl="1">
      <w:start w:val="1"/>
      <w:numFmt w:val="decimal"/>
      <w:pStyle w:val="UtilComNumberItem2"/>
      <w:lvlText w:val="2.%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17" w15:restartNumberingAfterBreak="0">
    <w:nsid w:val="26A241F9"/>
    <w:multiLevelType w:val="hybridMultilevel"/>
    <w:tmpl w:val="40DA6ABE"/>
    <w:lvl w:ilvl="0" w:tplc="5FEEBE04">
      <w:start w:val="3"/>
      <w:numFmt w:val="lowerLetter"/>
      <w:lvlText w:val="(%1)"/>
      <w:lvlJc w:val="left"/>
      <w:pPr>
        <w:tabs>
          <w:tab w:val="num" w:pos="1288"/>
        </w:tabs>
        <w:ind w:left="1288" w:hanging="774"/>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982A20"/>
    <w:multiLevelType w:val="multilevel"/>
    <w:tmpl w:val="7AFCADDC"/>
    <w:name w:val="Utilicom2"/>
    <w:lvl w:ilvl="0">
      <w:start w:val="2"/>
      <w:numFmt w:val="decimal"/>
      <w:lvlText w:val="2.%1"/>
      <w:lvlJc w:val="left"/>
      <w:pPr>
        <w:tabs>
          <w:tab w:val="num" w:pos="567"/>
        </w:tabs>
        <w:ind w:left="851" w:hanging="284"/>
      </w:pPr>
      <w:rPr>
        <w:rFonts w:hint="default"/>
        <w:b w:val="0"/>
        <w:i w:val="0"/>
      </w:rPr>
    </w:lvl>
    <w:lvl w:ilvl="1">
      <w:start w:val="1"/>
      <w:numFmt w:val="decimal"/>
      <w:lvlText w:val="%1%2)"/>
      <w:lvlJc w:val="left"/>
      <w:pPr>
        <w:tabs>
          <w:tab w:val="num" w:pos="567"/>
        </w:tabs>
        <w:ind w:left="851" w:hanging="284"/>
      </w:pPr>
      <w:rPr>
        <w:rFonts w:hint="default"/>
      </w:rPr>
    </w:lvl>
    <w:lvl w:ilvl="2">
      <w:start w:val="1"/>
      <w:numFmt w:val="decimal"/>
      <w:lvlText w:val="%1.%2.%3."/>
      <w:lvlJc w:val="right"/>
      <w:pPr>
        <w:tabs>
          <w:tab w:val="num" w:pos="567"/>
        </w:tabs>
        <w:ind w:left="851" w:hanging="284"/>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19" w15:restartNumberingAfterBreak="0">
    <w:nsid w:val="28422920"/>
    <w:multiLevelType w:val="hybridMultilevel"/>
    <w:tmpl w:val="BC32825C"/>
    <w:lvl w:ilvl="0" w:tplc="3F2CCEEC">
      <w:start w:val="1"/>
      <w:numFmt w:val="lowerLetter"/>
      <w:lvlText w:val="(%1)"/>
      <w:lvlJc w:val="left"/>
      <w:pPr>
        <w:tabs>
          <w:tab w:val="num" w:pos="1494"/>
        </w:tabs>
        <w:ind w:left="1494" w:hanging="774"/>
      </w:pPr>
      <w:rPr>
        <w:rFonts w:cs="Times New Roman"/>
      </w:rPr>
    </w:lvl>
    <w:lvl w:ilvl="1" w:tplc="0C090019">
      <w:start w:val="1"/>
      <w:numFmt w:val="lowerLetter"/>
      <w:lvlText w:val="%2."/>
      <w:lvlJc w:val="left"/>
      <w:pPr>
        <w:tabs>
          <w:tab w:val="num" w:pos="1536"/>
        </w:tabs>
        <w:ind w:left="1536" w:hanging="360"/>
      </w:pPr>
    </w:lvl>
    <w:lvl w:ilvl="2" w:tplc="0C09001B">
      <w:start w:val="1"/>
      <w:numFmt w:val="lowerRoman"/>
      <w:lvlText w:val="%3."/>
      <w:lvlJc w:val="right"/>
      <w:pPr>
        <w:tabs>
          <w:tab w:val="num" w:pos="2256"/>
        </w:tabs>
        <w:ind w:left="2256" w:hanging="180"/>
      </w:pPr>
    </w:lvl>
    <w:lvl w:ilvl="3" w:tplc="0C09000F">
      <w:start w:val="1"/>
      <w:numFmt w:val="decimal"/>
      <w:lvlText w:val="%4."/>
      <w:lvlJc w:val="left"/>
      <w:pPr>
        <w:tabs>
          <w:tab w:val="num" w:pos="2976"/>
        </w:tabs>
        <w:ind w:left="2976" w:hanging="360"/>
      </w:pPr>
    </w:lvl>
    <w:lvl w:ilvl="4" w:tplc="0C090019">
      <w:start w:val="1"/>
      <w:numFmt w:val="lowerLetter"/>
      <w:lvlText w:val="%5."/>
      <w:lvlJc w:val="left"/>
      <w:pPr>
        <w:tabs>
          <w:tab w:val="num" w:pos="3696"/>
        </w:tabs>
        <w:ind w:left="3696" w:hanging="360"/>
      </w:pPr>
    </w:lvl>
    <w:lvl w:ilvl="5" w:tplc="0C09001B">
      <w:start w:val="1"/>
      <w:numFmt w:val="lowerRoman"/>
      <w:lvlText w:val="%6."/>
      <w:lvlJc w:val="right"/>
      <w:pPr>
        <w:tabs>
          <w:tab w:val="num" w:pos="4416"/>
        </w:tabs>
        <w:ind w:left="4416" w:hanging="180"/>
      </w:pPr>
    </w:lvl>
    <w:lvl w:ilvl="6" w:tplc="0C09000F">
      <w:start w:val="1"/>
      <w:numFmt w:val="decimal"/>
      <w:lvlText w:val="%7."/>
      <w:lvlJc w:val="left"/>
      <w:pPr>
        <w:tabs>
          <w:tab w:val="num" w:pos="5136"/>
        </w:tabs>
        <w:ind w:left="5136" w:hanging="360"/>
      </w:pPr>
    </w:lvl>
    <w:lvl w:ilvl="7" w:tplc="0C090019">
      <w:start w:val="1"/>
      <w:numFmt w:val="lowerLetter"/>
      <w:lvlText w:val="%8."/>
      <w:lvlJc w:val="left"/>
      <w:pPr>
        <w:tabs>
          <w:tab w:val="num" w:pos="5856"/>
        </w:tabs>
        <w:ind w:left="5856" w:hanging="360"/>
      </w:pPr>
    </w:lvl>
    <w:lvl w:ilvl="8" w:tplc="0C09001B">
      <w:start w:val="1"/>
      <w:numFmt w:val="lowerRoman"/>
      <w:lvlText w:val="%9."/>
      <w:lvlJc w:val="right"/>
      <w:pPr>
        <w:tabs>
          <w:tab w:val="num" w:pos="6576"/>
        </w:tabs>
        <w:ind w:left="6576" w:hanging="180"/>
      </w:pPr>
    </w:lvl>
  </w:abstractNum>
  <w:abstractNum w:abstractNumId="20" w15:restartNumberingAfterBreak="0">
    <w:nsid w:val="29C528CC"/>
    <w:multiLevelType w:val="multilevel"/>
    <w:tmpl w:val="BCB4E0CE"/>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BDC606C"/>
    <w:multiLevelType w:val="multilevel"/>
    <w:tmpl w:val="D5BC0834"/>
    <w:lvl w:ilvl="0">
      <w:start w:val="10"/>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C723CA4"/>
    <w:multiLevelType w:val="multilevel"/>
    <w:tmpl w:val="52D89ADC"/>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CF606F2"/>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24" w15:restartNumberingAfterBreak="0">
    <w:nsid w:val="31216FD6"/>
    <w:multiLevelType w:val="multilevel"/>
    <w:tmpl w:val="4E2C6A5E"/>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5C177ED"/>
    <w:multiLevelType w:val="hybridMultilevel"/>
    <w:tmpl w:val="0478D100"/>
    <w:lvl w:ilvl="0" w:tplc="8A0A1EAE">
      <w:start w:val="2"/>
      <w:numFmt w:val="lowerLetter"/>
      <w:lvlText w:val="(%1)"/>
      <w:lvlJc w:val="left"/>
      <w:pPr>
        <w:tabs>
          <w:tab w:val="num" w:pos="1398"/>
        </w:tabs>
        <w:ind w:left="1398" w:hanging="774"/>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674890"/>
    <w:multiLevelType w:val="multilevel"/>
    <w:tmpl w:val="1338CA4C"/>
    <w:lvl w:ilvl="0">
      <w:start w:val="4"/>
      <w:numFmt w:val="decimal"/>
      <w:lvlText w:val="%1"/>
      <w:lvlJc w:val="left"/>
      <w:pPr>
        <w:ind w:left="480" w:hanging="480"/>
      </w:pPr>
      <w:rPr>
        <w:rFonts w:hint="default"/>
        <w:b w:val="0"/>
      </w:rPr>
    </w:lvl>
    <w:lvl w:ilvl="1">
      <w:start w:val="1"/>
      <w:numFmt w:val="decimal"/>
      <w:lvlText w:val="%1.%2"/>
      <w:lvlJc w:val="left"/>
      <w:pPr>
        <w:ind w:left="480" w:hanging="480"/>
      </w:pPr>
      <w:rPr>
        <w:rFonts w:hint="default"/>
        <w:b w:val="0"/>
      </w:rPr>
    </w:lvl>
    <w:lvl w:ilvl="2">
      <w:start w:val="6"/>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7" w15:restartNumberingAfterBreak="0">
    <w:nsid w:val="36C61AFC"/>
    <w:multiLevelType w:val="hybridMultilevel"/>
    <w:tmpl w:val="BB4CE576"/>
    <w:lvl w:ilvl="0" w:tplc="86B0B42E">
      <w:start w:val="1"/>
      <w:numFmt w:val="lowerLetter"/>
      <w:pStyle w:val="Codealist"/>
      <w:lvlText w:val="(%1)"/>
      <w:lvlJc w:val="left"/>
      <w:pPr>
        <w:tabs>
          <w:tab w:val="num" w:pos="1247"/>
        </w:tabs>
        <w:ind w:left="1247" w:hanging="567"/>
      </w:pPr>
      <w:rPr>
        <w:b w:val="0"/>
        <w:bCs w:val="0"/>
        <w:i w:val="0"/>
        <w:iCs w:val="0"/>
        <w:caps w:val="0"/>
        <w:smallCaps w:val="0"/>
        <w:strike w:val="0"/>
        <w:dstrike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AFD6538C">
      <w:start w:val="2"/>
      <w:numFmt w:val="lowerRoman"/>
      <w:lvlText w:val="%2."/>
      <w:lvlJc w:val="left"/>
      <w:pPr>
        <w:tabs>
          <w:tab w:val="num" w:pos="1920"/>
        </w:tabs>
        <w:ind w:left="1920" w:hanging="720"/>
      </w:pPr>
      <w:rPr>
        <w:rFonts w:cs="Times New Roman"/>
        <w:i w:val="0"/>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8" w15:restartNumberingAfterBreak="0">
    <w:nsid w:val="37903C48"/>
    <w:multiLevelType w:val="hybridMultilevel"/>
    <w:tmpl w:val="4B5444E0"/>
    <w:lvl w:ilvl="0" w:tplc="C6543FAA">
      <w:start w:val="1"/>
      <w:numFmt w:val="lowerLetter"/>
      <w:lvlText w:val="(%1)"/>
      <w:lvlJc w:val="left"/>
      <w:pPr>
        <w:ind w:left="1296" w:hanging="360"/>
      </w:pPr>
      <w:rPr>
        <w:rFonts w:ascii="Arial" w:hAnsi="Arial" w:cs="Arial" w:hint="default"/>
        <w:sz w:val="22"/>
        <w:szCs w:val="22"/>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29" w15:restartNumberingAfterBreak="0">
    <w:nsid w:val="38DC1C59"/>
    <w:multiLevelType w:val="multilevel"/>
    <w:tmpl w:val="4D22765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38F02030"/>
    <w:multiLevelType w:val="multilevel"/>
    <w:tmpl w:val="23DAB1C6"/>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3A411982"/>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32" w15:restartNumberingAfterBreak="0">
    <w:nsid w:val="3D9E2391"/>
    <w:multiLevelType w:val="multilevel"/>
    <w:tmpl w:val="7AFCADDC"/>
    <w:name w:val="Utilicom"/>
    <w:lvl w:ilvl="0">
      <w:start w:val="2"/>
      <w:numFmt w:val="decimal"/>
      <w:lvlText w:val="2.%1"/>
      <w:lvlJc w:val="left"/>
      <w:pPr>
        <w:tabs>
          <w:tab w:val="num" w:pos="567"/>
        </w:tabs>
        <w:ind w:left="851" w:hanging="284"/>
      </w:pPr>
      <w:rPr>
        <w:rFonts w:hint="default"/>
        <w:b w:val="0"/>
        <w:i w:val="0"/>
      </w:rPr>
    </w:lvl>
    <w:lvl w:ilvl="1">
      <w:start w:val="1"/>
      <w:numFmt w:val="decimal"/>
      <w:lvlText w:val="%1%2)"/>
      <w:lvlJc w:val="left"/>
      <w:pPr>
        <w:tabs>
          <w:tab w:val="num" w:pos="567"/>
        </w:tabs>
        <w:ind w:left="851" w:hanging="284"/>
      </w:pPr>
      <w:rPr>
        <w:rFonts w:hint="default"/>
      </w:rPr>
    </w:lvl>
    <w:lvl w:ilvl="2">
      <w:start w:val="1"/>
      <w:numFmt w:val="decimal"/>
      <w:lvlText w:val="%1.%2.%3."/>
      <w:lvlJc w:val="right"/>
      <w:pPr>
        <w:tabs>
          <w:tab w:val="num" w:pos="567"/>
        </w:tabs>
        <w:ind w:left="851" w:hanging="284"/>
      </w:pPr>
      <w:rPr>
        <w:rFonts w:hint="default"/>
      </w:rPr>
    </w:lvl>
    <w:lvl w:ilvl="3">
      <w:start w:val="1"/>
      <w:numFmt w:val="decimal"/>
      <w:lvlText w:val="%4."/>
      <w:lvlJc w:val="left"/>
      <w:pPr>
        <w:ind w:left="4014" w:hanging="360"/>
      </w:pPr>
      <w:rPr>
        <w:rFonts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33" w15:restartNumberingAfterBreak="0">
    <w:nsid w:val="41686883"/>
    <w:multiLevelType w:val="multilevel"/>
    <w:tmpl w:val="B9629EE2"/>
    <w:lvl w:ilvl="0">
      <w:start w:val="1"/>
      <w:numFmt w:val="bullet"/>
      <w:pStyle w:val="UtilComBulletText"/>
      <w:lvlText w:val=""/>
      <w:lvlJc w:val="left"/>
      <w:pPr>
        <w:tabs>
          <w:tab w:val="num" w:pos="397"/>
        </w:tabs>
        <w:ind w:left="397" w:hanging="397"/>
      </w:pPr>
      <w:rPr>
        <w:rFonts w:ascii="Symbol" w:hAnsi="Symbol" w:hint="default"/>
        <w:color w:val="auto"/>
      </w:rPr>
    </w:lvl>
    <w:lvl w:ilvl="1">
      <w:start w:val="1"/>
      <w:numFmt w:val="bullet"/>
      <w:lvlText w:val=""/>
      <w:lvlJc w:val="left"/>
      <w:pPr>
        <w:tabs>
          <w:tab w:val="num" w:pos="-4"/>
        </w:tabs>
        <w:ind w:left="-4" w:hanging="491"/>
      </w:pPr>
      <w:rPr>
        <w:rFonts w:ascii="Symbol" w:hAnsi="Symbol" w:hint="default"/>
        <w:color w:val="auto"/>
      </w:rPr>
    </w:lvl>
    <w:lvl w:ilvl="2">
      <w:start w:val="1"/>
      <w:numFmt w:val="decimal"/>
      <w:lvlText w:val="%1.%2.%3"/>
      <w:lvlJc w:val="left"/>
      <w:pPr>
        <w:tabs>
          <w:tab w:val="num" w:pos="297"/>
        </w:tabs>
        <w:ind w:left="297" w:hanging="720"/>
      </w:pPr>
      <w:rPr>
        <w:rFonts w:hint="default"/>
      </w:rPr>
    </w:lvl>
    <w:lvl w:ilvl="3">
      <w:start w:val="1"/>
      <w:numFmt w:val="decimal"/>
      <w:lvlText w:val="%1.%2.%3.%4"/>
      <w:lvlJc w:val="left"/>
      <w:pPr>
        <w:tabs>
          <w:tab w:val="num" w:pos="369"/>
        </w:tabs>
        <w:ind w:left="369" w:hanging="720"/>
      </w:pPr>
      <w:rPr>
        <w:rFonts w:hint="default"/>
      </w:rPr>
    </w:lvl>
    <w:lvl w:ilvl="4">
      <w:start w:val="1"/>
      <w:numFmt w:val="decimal"/>
      <w:lvlText w:val="%1.%2.%3.%4.%5"/>
      <w:lvlJc w:val="left"/>
      <w:pPr>
        <w:tabs>
          <w:tab w:val="num" w:pos="801"/>
        </w:tabs>
        <w:ind w:left="801" w:hanging="1080"/>
      </w:pPr>
      <w:rPr>
        <w:rFonts w:hint="default"/>
      </w:rPr>
    </w:lvl>
    <w:lvl w:ilvl="5">
      <w:start w:val="1"/>
      <w:numFmt w:val="decimal"/>
      <w:lvlText w:val="%1.%2.%3.%4.%5.%6"/>
      <w:lvlJc w:val="left"/>
      <w:pPr>
        <w:tabs>
          <w:tab w:val="num" w:pos="873"/>
        </w:tabs>
        <w:ind w:left="873" w:hanging="1080"/>
      </w:pPr>
      <w:rPr>
        <w:rFonts w:hint="default"/>
      </w:rPr>
    </w:lvl>
    <w:lvl w:ilvl="6">
      <w:start w:val="1"/>
      <w:numFmt w:val="decimal"/>
      <w:lvlText w:val="%1.%2.%3.%4.%5.%6.%7"/>
      <w:lvlJc w:val="left"/>
      <w:pPr>
        <w:tabs>
          <w:tab w:val="num" w:pos="1305"/>
        </w:tabs>
        <w:ind w:left="1305" w:hanging="1440"/>
      </w:pPr>
      <w:rPr>
        <w:rFonts w:hint="default"/>
      </w:rPr>
    </w:lvl>
    <w:lvl w:ilvl="7">
      <w:start w:val="1"/>
      <w:numFmt w:val="decimal"/>
      <w:lvlText w:val="%1.%2.%3.%4.%5.%6.%7.%8"/>
      <w:lvlJc w:val="left"/>
      <w:pPr>
        <w:tabs>
          <w:tab w:val="num" w:pos="1377"/>
        </w:tabs>
        <w:ind w:left="1377" w:hanging="1440"/>
      </w:pPr>
      <w:rPr>
        <w:rFonts w:hint="default"/>
      </w:rPr>
    </w:lvl>
    <w:lvl w:ilvl="8">
      <w:start w:val="1"/>
      <w:numFmt w:val="decimal"/>
      <w:lvlText w:val="%1.%2.%3.%4.%5.%6.%7.%8.%9"/>
      <w:lvlJc w:val="left"/>
      <w:pPr>
        <w:tabs>
          <w:tab w:val="num" w:pos="1449"/>
        </w:tabs>
        <w:ind w:left="1449" w:hanging="1440"/>
      </w:pPr>
      <w:rPr>
        <w:rFonts w:hint="default"/>
      </w:rPr>
    </w:lvl>
  </w:abstractNum>
  <w:abstractNum w:abstractNumId="34" w15:restartNumberingAfterBreak="0">
    <w:nsid w:val="417E3B4D"/>
    <w:multiLevelType w:val="multilevel"/>
    <w:tmpl w:val="55B0BE7A"/>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4"/>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53533BD"/>
    <w:multiLevelType w:val="multilevel"/>
    <w:tmpl w:val="353831DC"/>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4DAB4E47"/>
    <w:multiLevelType w:val="hybridMultilevel"/>
    <w:tmpl w:val="70A85B38"/>
    <w:lvl w:ilvl="0" w:tplc="D1729474">
      <w:start w:val="2"/>
      <w:numFmt w:val="lowerLetter"/>
      <w:lvlText w:val="(%1)"/>
      <w:lvlJc w:val="left"/>
      <w:pPr>
        <w:ind w:left="1296"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5026CF0"/>
    <w:multiLevelType w:val="hybridMultilevel"/>
    <w:tmpl w:val="FAB45B32"/>
    <w:lvl w:ilvl="0" w:tplc="550C0412">
      <w:start w:val="2"/>
      <w:numFmt w:val="lowerLetter"/>
      <w:lvlText w:val="(%1)"/>
      <w:lvlJc w:val="left"/>
      <w:pPr>
        <w:tabs>
          <w:tab w:val="num" w:pos="1398"/>
        </w:tabs>
        <w:ind w:left="1398" w:hanging="774"/>
      </w:pPr>
      <w:rPr>
        <w:rFonts w:cs="Times New Roman"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5C117F4"/>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39" w15:restartNumberingAfterBreak="0">
    <w:nsid w:val="587D7EB1"/>
    <w:multiLevelType w:val="hybridMultilevel"/>
    <w:tmpl w:val="298A0166"/>
    <w:lvl w:ilvl="0" w:tplc="546AC452">
      <w:start w:val="1"/>
      <w:numFmt w:val="bullet"/>
      <w:lvlText w:val=""/>
      <w:lvlJc w:val="left"/>
      <w:pPr>
        <w:ind w:left="420" w:hanging="363"/>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0" w15:restartNumberingAfterBreak="0">
    <w:nsid w:val="59C942EF"/>
    <w:multiLevelType w:val="hybridMultilevel"/>
    <w:tmpl w:val="25B2A93C"/>
    <w:lvl w:ilvl="0" w:tplc="D48A4A38">
      <w:start w:val="1"/>
      <w:numFmt w:val="lowerLetter"/>
      <w:lvlText w:val="(%1)"/>
      <w:lvlJc w:val="left"/>
      <w:pPr>
        <w:ind w:left="1296" w:hanging="360"/>
      </w:pPr>
      <w:rPr>
        <w:rFonts w:cs="Times New Roman"/>
      </w:rPr>
    </w:lvl>
    <w:lvl w:ilvl="1" w:tplc="0C090019">
      <w:start w:val="1"/>
      <w:numFmt w:val="lowerLetter"/>
      <w:lvlText w:val="%2."/>
      <w:lvlJc w:val="left"/>
      <w:pPr>
        <w:ind w:left="2016" w:hanging="360"/>
      </w:pPr>
      <w:rPr>
        <w:rFonts w:cs="Times New Roman"/>
      </w:rPr>
    </w:lvl>
    <w:lvl w:ilvl="2" w:tplc="0C09001B">
      <w:start w:val="1"/>
      <w:numFmt w:val="lowerRoman"/>
      <w:lvlText w:val="%3."/>
      <w:lvlJc w:val="right"/>
      <w:pPr>
        <w:ind w:left="2736" w:hanging="180"/>
      </w:pPr>
      <w:rPr>
        <w:rFonts w:cs="Times New Roman"/>
      </w:rPr>
    </w:lvl>
    <w:lvl w:ilvl="3" w:tplc="0C09000F">
      <w:start w:val="1"/>
      <w:numFmt w:val="decimal"/>
      <w:lvlText w:val="%4."/>
      <w:lvlJc w:val="left"/>
      <w:pPr>
        <w:ind w:left="3456" w:hanging="360"/>
      </w:pPr>
      <w:rPr>
        <w:rFonts w:cs="Times New Roman"/>
      </w:rPr>
    </w:lvl>
    <w:lvl w:ilvl="4" w:tplc="0C090019">
      <w:start w:val="1"/>
      <w:numFmt w:val="lowerLetter"/>
      <w:lvlText w:val="%5."/>
      <w:lvlJc w:val="left"/>
      <w:pPr>
        <w:ind w:left="4176" w:hanging="360"/>
      </w:pPr>
      <w:rPr>
        <w:rFonts w:cs="Times New Roman"/>
      </w:rPr>
    </w:lvl>
    <w:lvl w:ilvl="5" w:tplc="0C09001B">
      <w:start w:val="1"/>
      <w:numFmt w:val="lowerRoman"/>
      <w:lvlText w:val="%6."/>
      <w:lvlJc w:val="right"/>
      <w:pPr>
        <w:ind w:left="4896" w:hanging="180"/>
      </w:pPr>
      <w:rPr>
        <w:rFonts w:cs="Times New Roman"/>
      </w:rPr>
    </w:lvl>
    <w:lvl w:ilvl="6" w:tplc="0C09000F">
      <w:start w:val="1"/>
      <w:numFmt w:val="decimal"/>
      <w:lvlText w:val="%7."/>
      <w:lvlJc w:val="left"/>
      <w:pPr>
        <w:ind w:left="5616" w:hanging="360"/>
      </w:pPr>
      <w:rPr>
        <w:rFonts w:cs="Times New Roman"/>
      </w:rPr>
    </w:lvl>
    <w:lvl w:ilvl="7" w:tplc="0C090019">
      <w:start w:val="1"/>
      <w:numFmt w:val="lowerLetter"/>
      <w:lvlText w:val="%8."/>
      <w:lvlJc w:val="left"/>
      <w:pPr>
        <w:ind w:left="6336" w:hanging="360"/>
      </w:pPr>
      <w:rPr>
        <w:rFonts w:cs="Times New Roman"/>
      </w:rPr>
    </w:lvl>
    <w:lvl w:ilvl="8" w:tplc="0C09001B">
      <w:start w:val="1"/>
      <w:numFmt w:val="lowerRoman"/>
      <w:lvlText w:val="%9."/>
      <w:lvlJc w:val="right"/>
      <w:pPr>
        <w:ind w:left="7056" w:hanging="180"/>
      </w:pPr>
      <w:rPr>
        <w:rFonts w:cs="Times New Roman"/>
      </w:rPr>
    </w:lvl>
  </w:abstractNum>
  <w:abstractNum w:abstractNumId="41" w15:restartNumberingAfterBreak="0">
    <w:nsid w:val="5AE834C7"/>
    <w:multiLevelType w:val="multilevel"/>
    <w:tmpl w:val="5F5EFDF4"/>
    <w:lvl w:ilvl="0">
      <w:start w:val="2"/>
      <w:numFmt w:val="none"/>
      <w:lvlText w:val=""/>
      <w:lvlJc w:val="left"/>
      <w:pPr>
        <w:tabs>
          <w:tab w:val="num" w:pos="450"/>
        </w:tabs>
        <w:ind w:left="450" w:hanging="450"/>
      </w:pPr>
      <w:rPr>
        <w:rFonts w:hint="default"/>
      </w:rPr>
    </w:lvl>
    <w:lvl w:ilvl="1">
      <w:start w:val="1"/>
      <w:numFmt w:val="decimal"/>
      <w:pStyle w:val="31UtilComNumber"/>
      <w:lvlText w:val="3.%2"/>
      <w:lvlJc w:val="left"/>
      <w:pPr>
        <w:tabs>
          <w:tab w:val="num" w:pos="690"/>
        </w:tabs>
        <w:ind w:left="690" w:hanging="450"/>
      </w:pPr>
      <w:rPr>
        <w:rFonts w:hint="default"/>
        <w:b w:val="0"/>
      </w:rPr>
    </w:lvl>
    <w:lvl w:ilvl="2">
      <w:start w:val="1"/>
      <w:numFmt w:val="decimal"/>
      <w:lvlText w:val="2.%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42" w15:restartNumberingAfterBreak="0">
    <w:nsid w:val="5C2D0387"/>
    <w:multiLevelType w:val="multilevel"/>
    <w:tmpl w:val="171C093A"/>
    <w:lvl w:ilvl="0">
      <w:start w:val="6"/>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CC6651F"/>
    <w:multiLevelType w:val="multilevel"/>
    <w:tmpl w:val="815E7E88"/>
    <w:lvl w:ilvl="0">
      <w:start w:val="1"/>
      <w:numFmt w:val="decimal"/>
      <w:pStyle w:val="NumberLevel1"/>
      <w:lvlText w:val="Chapter %1"/>
      <w:lvlJc w:val="left"/>
      <w:pPr>
        <w:tabs>
          <w:tab w:val="num" w:pos="2276"/>
        </w:tabs>
        <w:ind w:left="2276" w:hanging="432"/>
      </w:pPr>
      <w:rPr>
        <w:rFonts w:hint="default"/>
        <w:color w:val="808080"/>
      </w:rPr>
    </w:lvl>
    <w:lvl w:ilvl="1">
      <w:start w:val="1"/>
      <w:numFmt w:val="decimal"/>
      <w:pStyle w:val="NumberLevel2"/>
      <w:lvlText w:val="%1.%2"/>
      <w:lvlJc w:val="left"/>
      <w:pPr>
        <w:tabs>
          <w:tab w:val="num" w:pos="576"/>
        </w:tabs>
        <w:ind w:left="576" w:hanging="576"/>
      </w:pPr>
      <w:rPr>
        <w:rFonts w:hint="default"/>
        <w:b w:val="0"/>
      </w:rPr>
    </w:lvl>
    <w:lvl w:ilvl="2">
      <w:start w:val="1"/>
      <w:numFmt w:val="decimal"/>
      <w:pStyle w:val="NumberLevel3"/>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15:restartNumberingAfterBreak="0">
    <w:nsid w:val="5F0B7CFF"/>
    <w:multiLevelType w:val="hybridMultilevel"/>
    <w:tmpl w:val="0ECE43E4"/>
    <w:lvl w:ilvl="0" w:tplc="417221C4">
      <w:start w:val="1"/>
      <w:numFmt w:val="lowerLetter"/>
      <w:lvlText w:val="(%1)"/>
      <w:lvlJc w:val="left"/>
      <w:pPr>
        <w:ind w:left="1296" w:hanging="360"/>
      </w:pPr>
      <w:rPr>
        <w:rFonts w:cs="Times New Roman"/>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5" w15:restartNumberingAfterBreak="0">
    <w:nsid w:val="620C3619"/>
    <w:multiLevelType w:val="hybridMultilevel"/>
    <w:tmpl w:val="362CAAA2"/>
    <w:lvl w:ilvl="0" w:tplc="5846C62C">
      <w:start w:val="1"/>
      <w:numFmt w:val="lowerLetter"/>
      <w:lvlText w:val="(%1)"/>
      <w:lvlJc w:val="left"/>
      <w:pPr>
        <w:tabs>
          <w:tab w:val="num" w:pos="1398"/>
        </w:tabs>
        <w:ind w:left="1398" w:hanging="774"/>
      </w:pPr>
      <w:rPr>
        <w:rFonts w:cs="Times New Roman"/>
      </w:rPr>
    </w:lvl>
    <w:lvl w:ilvl="1" w:tplc="0C090019">
      <w:start w:val="1"/>
      <w:numFmt w:val="lowerLetter"/>
      <w:lvlText w:val="%2."/>
      <w:lvlJc w:val="left"/>
      <w:pPr>
        <w:tabs>
          <w:tab w:val="num" w:pos="1440"/>
        </w:tabs>
        <w:ind w:left="1440" w:hanging="360"/>
      </w:pPr>
      <w:rPr>
        <w:rFonts w:cs="Times New Roman"/>
      </w:rPr>
    </w:lvl>
    <w:lvl w:ilvl="2" w:tplc="DD14CD08">
      <w:start w:val="1"/>
      <w:numFmt w:val="lowerRoman"/>
      <w:lvlText w:val="(%3)"/>
      <w:lvlJc w:val="left"/>
      <w:pPr>
        <w:tabs>
          <w:tab w:val="num" w:pos="2160"/>
        </w:tabs>
        <w:ind w:left="2160" w:hanging="180"/>
      </w:pPr>
      <w:rPr>
        <w:rFonts w:ascii="Calibri" w:hAnsi="Calibri" w:cs="Times New Roman" w:hint="default"/>
        <w:sz w:val="24"/>
      </w:rPr>
    </w:lvl>
    <w:lvl w:ilvl="3" w:tplc="0C09000F">
      <w:start w:val="1"/>
      <w:numFmt w:val="decimal"/>
      <w:lvlText w:val="%4."/>
      <w:lvlJc w:val="left"/>
      <w:pPr>
        <w:tabs>
          <w:tab w:val="num" w:pos="2880"/>
        </w:tabs>
        <w:ind w:left="2880" w:hanging="360"/>
      </w:pPr>
      <w:rPr>
        <w:rFonts w:cs="Times New Roman"/>
      </w:rPr>
    </w:lvl>
    <w:lvl w:ilvl="4" w:tplc="0C090019">
      <w:start w:val="1"/>
      <w:numFmt w:val="lowerLetter"/>
      <w:lvlText w:val="%5."/>
      <w:lvlJc w:val="left"/>
      <w:pPr>
        <w:tabs>
          <w:tab w:val="num" w:pos="3600"/>
        </w:tabs>
        <w:ind w:left="3600" w:hanging="360"/>
      </w:pPr>
      <w:rPr>
        <w:rFonts w:cs="Times New Roman"/>
      </w:rPr>
    </w:lvl>
    <w:lvl w:ilvl="5" w:tplc="0C09001B">
      <w:start w:val="1"/>
      <w:numFmt w:val="lowerRoman"/>
      <w:lvlText w:val="%6."/>
      <w:lvlJc w:val="right"/>
      <w:pPr>
        <w:tabs>
          <w:tab w:val="num" w:pos="4320"/>
        </w:tabs>
        <w:ind w:left="4320" w:hanging="180"/>
      </w:pPr>
      <w:rPr>
        <w:rFonts w:cs="Times New Roman"/>
      </w:rPr>
    </w:lvl>
    <w:lvl w:ilvl="6" w:tplc="0C09000F">
      <w:start w:val="1"/>
      <w:numFmt w:val="decimal"/>
      <w:lvlText w:val="%7."/>
      <w:lvlJc w:val="left"/>
      <w:pPr>
        <w:tabs>
          <w:tab w:val="num" w:pos="5040"/>
        </w:tabs>
        <w:ind w:left="5040" w:hanging="360"/>
      </w:pPr>
      <w:rPr>
        <w:rFonts w:cs="Times New Roman"/>
      </w:rPr>
    </w:lvl>
    <w:lvl w:ilvl="7" w:tplc="0C090019">
      <w:start w:val="1"/>
      <w:numFmt w:val="lowerLetter"/>
      <w:lvlText w:val="%8."/>
      <w:lvlJc w:val="left"/>
      <w:pPr>
        <w:tabs>
          <w:tab w:val="num" w:pos="5760"/>
        </w:tabs>
        <w:ind w:left="5760" w:hanging="360"/>
      </w:pPr>
      <w:rPr>
        <w:rFonts w:cs="Times New Roman"/>
      </w:rPr>
    </w:lvl>
    <w:lvl w:ilvl="8" w:tplc="0C09001B">
      <w:start w:val="1"/>
      <w:numFmt w:val="lowerRoman"/>
      <w:lvlText w:val="%9."/>
      <w:lvlJc w:val="right"/>
      <w:pPr>
        <w:tabs>
          <w:tab w:val="num" w:pos="6480"/>
        </w:tabs>
        <w:ind w:left="6480" w:hanging="180"/>
      </w:pPr>
      <w:rPr>
        <w:rFonts w:cs="Times New Roman"/>
      </w:rPr>
    </w:lvl>
  </w:abstractNum>
  <w:abstractNum w:abstractNumId="46" w15:restartNumberingAfterBreak="0">
    <w:nsid w:val="63B30552"/>
    <w:multiLevelType w:val="multilevel"/>
    <w:tmpl w:val="999C6F64"/>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65A95CF9"/>
    <w:multiLevelType w:val="multilevel"/>
    <w:tmpl w:val="BDC0FA62"/>
    <w:lvl w:ilvl="0">
      <w:start w:val="1"/>
      <w:numFmt w:val="decimal"/>
      <w:lvlText w:val="%1"/>
      <w:lvlJc w:val="left"/>
      <w:pPr>
        <w:tabs>
          <w:tab w:val="num" w:pos="0"/>
        </w:tabs>
        <w:ind w:left="432" w:hanging="432"/>
      </w:pPr>
      <w:rPr>
        <w:rFonts w:cs="Times New Roman" w:hint="default"/>
      </w:rPr>
    </w:lvl>
    <w:lvl w:ilvl="1">
      <w:start w:val="1"/>
      <w:numFmt w:val="decimal"/>
      <w:lvlText w:val="%1.%2"/>
      <w:lvlJc w:val="left"/>
      <w:pPr>
        <w:tabs>
          <w:tab w:val="num" w:pos="0"/>
        </w:tabs>
        <w:ind w:left="576" w:hanging="576"/>
      </w:pPr>
      <w:rPr>
        <w:rFonts w:cs="Times New Roman" w:hint="default"/>
        <w:i w:val="0"/>
      </w:rPr>
    </w:lvl>
    <w:lvl w:ilvl="2">
      <w:start w:val="1"/>
      <w:numFmt w:val="decimal"/>
      <w:lvlText w:val="%1.%2.%3"/>
      <w:lvlJc w:val="left"/>
      <w:pPr>
        <w:tabs>
          <w:tab w:val="num" w:pos="737"/>
        </w:tabs>
        <w:ind w:left="737" w:hanging="737"/>
      </w:pPr>
      <w:rPr>
        <w:rFonts w:cs="Times New Roman" w:hint="default"/>
        <w:b w:val="0"/>
        <w:i w:val="0"/>
      </w:rPr>
    </w:lvl>
    <w:lvl w:ilvl="3">
      <w:start w:val="1"/>
      <w:numFmt w:val="decimal"/>
      <w:lvlText w:val="%1.%2.%3.%4"/>
      <w:lvlJc w:val="left"/>
      <w:pPr>
        <w:tabs>
          <w:tab w:val="num" w:pos="0"/>
        </w:tabs>
        <w:ind w:left="864" w:hanging="864"/>
      </w:pPr>
      <w:rPr>
        <w:rFonts w:cs="Times New Roman" w:hint="default"/>
      </w:rPr>
    </w:lvl>
    <w:lvl w:ilvl="4">
      <w:start w:val="1"/>
      <w:numFmt w:val="decimal"/>
      <w:lvlText w:val="%1.%2.%3.%4.%5"/>
      <w:lvlJc w:val="left"/>
      <w:pPr>
        <w:tabs>
          <w:tab w:val="num" w:pos="0"/>
        </w:tabs>
        <w:ind w:left="1008" w:hanging="1008"/>
      </w:pPr>
      <w:rPr>
        <w:rFonts w:cs="Times New Roman" w:hint="default"/>
      </w:rPr>
    </w:lvl>
    <w:lvl w:ilvl="5">
      <w:start w:val="1"/>
      <w:numFmt w:val="decimal"/>
      <w:lvlText w:val="%1.%2.%3.%4.%5.%6"/>
      <w:lvlJc w:val="left"/>
      <w:pPr>
        <w:tabs>
          <w:tab w:val="num" w:pos="0"/>
        </w:tabs>
        <w:ind w:left="1152" w:hanging="1152"/>
      </w:pPr>
      <w:rPr>
        <w:rFonts w:cs="Times New Roman" w:hint="default"/>
      </w:rPr>
    </w:lvl>
    <w:lvl w:ilvl="6">
      <w:start w:val="1"/>
      <w:numFmt w:val="decimal"/>
      <w:lvlText w:val="%1.%2.%3.%4.%5.%6.%7"/>
      <w:lvlJc w:val="left"/>
      <w:pPr>
        <w:tabs>
          <w:tab w:val="num" w:pos="0"/>
        </w:tabs>
        <w:ind w:left="1296" w:hanging="1296"/>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48" w15:restartNumberingAfterBreak="0">
    <w:nsid w:val="66E77E5F"/>
    <w:multiLevelType w:val="multilevel"/>
    <w:tmpl w:val="CE960390"/>
    <w:lvl w:ilvl="0">
      <w:start w:val="8"/>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68874A11"/>
    <w:multiLevelType w:val="multilevel"/>
    <w:tmpl w:val="522CC05E"/>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DC85453"/>
    <w:multiLevelType w:val="hybridMultilevel"/>
    <w:tmpl w:val="6978B6F2"/>
    <w:lvl w:ilvl="0" w:tplc="A24A9DE4">
      <w:start w:val="1"/>
      <w:numFmt w:val="bullet"/>
      <w:pStyle w:val="BulletedLis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0460145"/>
    <w:multiLevelType w:val="hybridMultilevel"/>
    <w:tmpl w:val="0758F952"/>
    <w:lvl w:ilvl="0" w:tplc="AEDCDA80">
      <w:start w:val="1"/>
      <w:numFmt w:val="lowerLetter"/>
      <w:lvlText w:val="(%1)"/>
      <w:lvlJc w:val="left"/>
      <w:pPr>
        <w:ind w:left="1296" w:hanging="360"/>
      </w:pPr>
      <w:rPr>
        <w:rFonts w:hint="default"/>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52" w15:restartNumberingAfterBreak="0">
    <w:nsid w:val="706808DE"/>
    <w:multiLevelType w:val="multilevel"/>
    <w:tmpl w:val="C1A4471A"/>
    <w:lvl w:ilvl="0">
      <w:start w:val="6"/>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225378A"/>
    <w:multiLevelType w:val="hybridMultilevel"/>
    <w:tmpl w:val="5F26B910"/>
    <w:lvl w:ilvl="0" w:tplc="F570775E">
      <w:start w:val="1"/>
      <w:numFmt w:val="lowerLetter"/>
      <w:lvlText w:val="(%1)"/>
      <w:lvlJc w:val="left"/>
      <w:pPr>
        <w:tabs>
          <w:tab w:val="num" w:pos="1440"/>
        </w:tabs>
        <w:ind w:left="1440" w:hanging="720"/>
      </w:pPr>
      <w:rPr>
        <w:rFonts w:cs="Times New Roman" w:hint="default"/>
      </w:rPr>
    </w:lvl>
    <w:lvl w:ilvl="1" w:tplc="1618027A">
      <w:start w:val="1"/>
      <w:numFmt w:val="lowerRoman"/>
      <w:lvlText w:val="(%2)"/>
      <w:lvlJc w:val="left"/>
      <w:pPr>
        <w:tabs>
          <w:tab w:val="num" w:pos="2520"/>
        </w:tabs>
        <w:ind w:left="2520" w:hanging="1080"/>
      </w:pPr>
      <w:rPr>
        <w:rFonts w:cs="Times New Roman" w:hint="default"/>
      </w:rPr>
    </w:lvl>
    <w:lvl w:ilvl="2" w:tplc="0C09001B">
      <w:start w:val="1"/>
      <w:numFmt w:val="lowerRoman"/>
      <w:lvlText w:val="%3."/>
      <w:lvlJc w:val="right"/>
      <w:pPr>
        <w:tabs>
          <w:tab w:val="num" w:pos="2520"/>
        </w:tabs>
        <w:ind w:left="2520" w:hanging="180"/>
      </w:pPr>
      <w:rPr>
        <w:rFonts w:cs="Times New Roman"/>
      </w:rPr>
    </w:lvl>
    <w:lvl w:ilvl="3" w:tplc="0C09000F">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54" w15:restartNumberingAfterBreak="0">
    <w:nsid w:val="72893F36"/>
    <w:multiLevelType w:val="multilevel"/>
    <w:tmpl w:val="1FB019F0"/>
    <w:lvl w:ilvl="0">
      <w:start w:val="4"/>
      <w:numFmt w:val="decimal"/>
      <w:lvlText w:val="%1.1"/>
      <w:lvlJc w:val="left"/>
      <w:pPr>
        <w:tabs>
          <w:tab w:val="num" w:pos="450"/>
        </w:tabs>
        <w:ind w:left="450" w:hanging="450"/>
      </w:pPr>
      <w:rPr>
        <w:rFonts w:hint="default"/>
      </w:rPr>
    </w:lvl>
    <w:lvl w:ilvl="1">
      <w:start w:val="1"/>
      <w:numFmt w:val="decimal"/>
      <w:pStyle w:val="UtilComNumberedText"/>
      <w:lvlText w:val="%24.1"/>
      <w:lvlJc w:val="left"/>
      <w:pPr>
        <w:tabs>
          <w:tab w:val="num" w:pos="522"/>
        </w:tabs>
        <w:ind w:left="522" w:hanging="450"/>
      </w:pPr>
      <w:rPr>
        <w:rFonts w:hint="default"/>
        <w:b w:val="0"/>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16"/>
        </w:tabs>
        <w:ind w:left="2016" w:hanging="1440"/>
      </w:pPr>
      <w:rPr>
        <w:rFonts w:hint="default"/>
      </w:rPr>
    </w:lvl>
  </w:abstractNum>
  <w:abstractNum w:abstractNumId="55" w15:restartNumberingAfterBreak="0">
    <w:nsid w:val="7506303F"/>
    <w:multiLevelType w:val="hybridMultilevel"/>
    <w:tmpl w:val="25B2A93C"/>
    <w:lvl w:ilvl="0" w:tplc="D48A4A38">
      <w:start w:val="1"/>
      <w:numFmt w:val="lowerLetter"/>
      <w:lvlText w:val="(%1)"/>
      <w:lvlJc w:val="left"/>
      <w:pPr>
        <w:ind w:left="1863" w:hanging="360"/>
      </w:pPr>
      <w:rPr>
        <w:rFonts w:cs="Times New Roman"/>
      </w:rPr>
    </w:lvl>
    <w:lvl w:ilvl="1" w:tplc="0C090019">
      <w:start w:val="1"/>
      <w:numFmt w:val="lowerLetter"/>
      <w:lvlText w:val="%2."/>
      <w:lvlJc w:val="left"/>
      <w:pPr>
        <w:ind w:left="2583" w:hanging="360"/>
      </w:pPr>
      <w:rPr>
        <w:rFonts w:cs="Times New Roman"/>
      </w:rPr>
    </w:lvl>
    <w:lvl w:ilvl="2" w:tplc="0C09001B">
      <w:start w:val="1"/>
      <w:numFmt w:val="lowerRoman"/>
      <w:lvlText w:val="%3."/>
      <w:lvlJc w:val="right"/>
      <w:pPr>
        <w:ind w:left="3303" w:hanging="180"/>
      </w:pPr>
      <w:rPr>
        <w:rFonts w:cs="Times New Roman"/>
      </w:rPr>
    </w:lvl>
    <w:lvl w:ilvl="3" w:tplc="0C09000F">
      <w:start w:val="1"/>
      <w:numFmt w:val="decimal"/>
      <w:lvlText w:val="%4."/>
      <w:lvlJc w:val="left"/>
      <w:pPr>
        <w:ind w:left="4023" w:hanging="360"/>
      </w:pPr>
      <w:rPr>
        <w:rFonts w:cs="Times New Roman"/>
      </w:rPr>
    </w:lvl>
    <w:lvl w:ilvl="4" w:tplc="0C090019">
      <w:start w:val="1"/>
      <w:numFmt w:val="lowerLetter"/>
      <w:lvlText w:val="%5."/>
      <w:lvlJc w:val="left"/>
      <w:pPr>
        <w:ind w:left="4743" w:hanging="360"/>
      </w:pPr>
      <w:rPr>
        <w:rFonts w:cs="Times New Roman"/>
      </w:rPr>
    </w:lvl>
    <w:lvl w:ilvl="5" w:tplc="0C09001B">
      <w:start w:val="1"/>
      <w:numFmt w:val="lowerRoman"/>
      <w:lvlText w:val="%6."/>
      <w:lvlJc w:val="right"/>
      <w:pPr>
        <w:ind w:left="5463" w:hanging="180"/>
      </w:pPr>
      <w:rPr>
        <w:rFonts w:cs="Times New Roman"/>
      </w:rPr>
    </w:lvl>
    <w:lvl w:ilvl="6" w:tplc="0C09000F">
      <w:start w:val="1"/>
      <w:numFmt w:val="decimal"/>
      <w:lvlText w:val="%7."/>
      <w:lvlJc w:val="left"/>
      <w:pPr>
        <w:ind w:left="6183" w:hanging="360"/>
      </w:pPr>
      <w:rPr>
        <w:rFonts w:cs="Times New Roman"/>
      </w:rPr>
    </w:lvl>
    <w:lvl w:ilvl="7" w:tplc="0C090019">
      <w:start w:val="1"/>
      <w:numFmt w:val="lowerLetter"/>
      <w:lvlText w:val="%8."/>
      <w:lvlJc w:val="left"/>
      <w:pPr>
        <w:ind w:left="6903" w:hanging="360"/>
      </w:pPr>
      <w:rPr>
        <w:rFonts w:cs="Times New Roman"/>
      </w:rPr>
    </w:lvl>
    <w:lvl w:ilvl="8" w:tplc="0C09001B">
      <w:start w:val="1"/>
      <w:numFmt w:val="lowerRoman"/>
      <w:lvlText w:val="%9."/>
      <w:lvlJc w:val="right"/>
      <w:pPr>
        <w:ind w:left="7623" w:hanging="180"/>
      </w:pPr>
      <w:rPr>
        <w:rFonts w:cs="Times New Roman"/>
      </w:rPr>
    </w:lvl>
  </w:abstractNum>
  <w:abstractNum w:abstractNumId="56" w15:restartNumberingAfterBreak="0">
    <w:nsid w:val="75B2000B"/>
    <w:multiLevelType w:val="multilevel"/>
    <w:tmpl w:val="9C8EA31C"/>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75A037D"/>
    <w:multiLevelType w:val="hybridMultilevel"/>
    <w:tmpl w:val="C2AE083C"/>
    <w:lvl w:ilvl="0" w:tplc="3DBEFDA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776657F1"/>
    <w:multiLevelType w:val="multilevel"/>
    <w:tmpl w:val="158CDD6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77B7CD7"/>
    <w:multiLevelType w:val="hybridMultilevel"/>
    <w:tmpl w:val="33CA31DA"/>
    <w:lvl w:ilvl="0" w:tplc="3E5A74C6">
      <w:start w:val="1"/>
      <w:numFmt w:val="lowerLetter"/>
      <w:pStyle w:val="UtilComLetterNumbering"/>
      <w:lvlText w:val="%1)"/>
      <w:lvlJc w:val="left"/>
      <w:pPr>
        <w:tabs>
          <w:tab w:val="num" w:pos="964"/>
        </w:tabs>
        <w:ind w:left="964" w:hanging="397"/>
      </w:pPr>
      <w:rPr>
        <w:rFonts w:hint="default"/>
      </w:rPr>
    </w:lvl>
    <w:lvl w:ilvl="1" w:tplc="0C090019" w:tentative="1">
      <w:start w:val="1"/>
      <w:numFmt w:val="lowerLetter"/>
      <w:lvlText w:val="%2."/>
      <w:lvlJc w:val="left"/>
      <w:pPr>
        <w:tabs>
          <w:tab w:val="num" w:pos="2007"/>
        </w:tabs>
        <w:ind w:left="2007" w:hanging="360"/>
      </w:pPr>
    </w:lvl>
    <w:lvl w:ilvl="2" w:tplc="0C09001B" w:tentative="1">
      <w:start w:val="1"/>
      <w:numFmt w:val="lowerRoman"/>
      <w:lvlText w:val="%3."/>
      <w:lvlJc w:val="right"/>
      <w:pPr>
        <w:tabs>
          <w:tab w:val="num" w:pos="2727"/>
        </w:tabs>
        <w:ind w:left="2727" w:hanging="180"/>
      </w:pPr>
    </w:lvl>
    <w:lvl w:ilvl="3" w:tplc="0C09000F" w:tentative="1">
      <w:start w:val="1"/>
      <w:numFmt w:val="decimal"/>
      <w:lvlText w:val="%4."/>
      <w:lvlJc w:val="left"/>
      <w:pPr>
        <w:tabs>
          <w:tab w:val="num" w:pos="3447"/>
        </w:tabs>
        <w:ind w:left="3447" w:hanging="360"/>
      </w:pPr>
    </w:lvl>
    <w:lvl w:ilvl="4" w:tplc="0C090019" w:tentative="1">
      <w:start w:val="1"/>
      <w:numFmt w:val="lowerLetter"/>
      <w:lvlText w:val="%5."/>
      <w:lvlJc w:val="left"/>
      <w:pPr>
        <w:tabs>
          <w:tab w:val="num" w:pos="4167"/>
        </w:tabs>
        <w:ind w:left="4167" w:hanging="360"/>
      </w:pPr>
    </w:lvl>
    <w:lvl w:ilvl="5" w:tplc="0C09001B" w:tentative="1">
      <w:start w:val="1"/>
      <w:numFmt w:val="lowerRoman"/>
      <w:lvlText w:val="%6."/>
      <w:lvlJc w:val="right"/>
      <w:pPr>
        <w:tabs>
          <w:tab w:val="num" w:pos="4887"/>
        </w:tabs>
        <w:ind w:left="4887" w:hanging="180"/>
      </w:pPr>
    </w:lvl>
    <w:lvl w:ilvl="6" w:tplc="0C09000F" w:tentative="1">
      <w:start w:val="1"/>
      <w:numFmt w:val="decimal"/>
      <w:lvlText w:val="%7."/>
      <w:lvlJc w:val="left"/>
      <w:pPr>
        <w:tabs>
          <w:tab w:val="num" w:pos="5607"/>
        </w:tabs>
        <w:ind w:left="5607" w:hanging="360"/>
      </w:pPr>
    </w:lvl>
    <w:lvl w:ilvl="7" w:tplc="0C090019" w:tentative="1">
      <w:start w:val="1"/>
      <w:numFmt w:val="lowerLetter"/>
      <w:lvlText w:val="%8."/>
      <w:lvlJc w:val="left"/>
      <w:pPr>
        <w:tabs>
          <w:tab w:val="num" w:pos="6327"/>
        </w:tabs>
        <w:ind w:left="6327" w:hanging="360"/>
      </w:pPr>
    </w:lvl>
    <w:lvl w:ilvl="8" w:tplc="0C09001B" w:tentative="1">
      <w:start w:val="1"/>
      <w:numFmt w:val="lowerRoman"/>
      <w:lvlText w:val="%9."/>
      <w:lvlJc w:val="right"/>
      <w:pPr>
        <w:tabs>
          <w:tab w:val="num" w:pos="7047"/>
        </w:tabs>
        <w:ind w:left="7047" w:hanging="180"/>
      </w:pPr>
    </w:lvl>
  </w:abstractNum>
  <w:abstractNum w:abstractNumId="60" w15:restartNumberingAfterBreak="0">
    <w:nsid w:val="79B96E80"/>
    <w:multiLevelType w:val="hybridMultilevel"/>
    <w:tmpl w:val="F9304DE0"/>
    <w:lvl w:ilvl="0" w:tplc="3F2CCEEC">
      <w:start w:val="1"/>
      <w:numFmt w:val="lowerLetter"/>
      <w:lvlText w:val="(%1)"/>
      <w:lvlJc w:val="left"/>
      <w:pPr>
        <w:tabs>
          <w:tab w:val="num" w:pos="1494"/>
        </w:tabs>
        <w:ind w:left="1494" w:hanging="774"/>
      </w:pPr>
      <w:rPr>
        <w:rFonts w:cs="Times New Roman"/>
      </w:rPr>
    </w:lvl>
    <w:lvl w:ilvl="1" w:tplc="0C090019">
      <w:start w:val="1"/>
      <w:numFmt w:val="lowerLetter"/>
      <w:lvlText w:val="%2."/>
      <w:lvlJc w:val="left"/>
      <w:pPr>
        <w:tabs>
          <w:tab w:val="num" w:pos="1536"/>
        </w:tabs>
        <w:ind w:left="1536" w:hanging="360"/>
      </w:pPr>
    </w:lvl>
    <w:lvl w:ilvl="2" w:tplc="0C09001B">
      <w:start w:val="1"/>
      <w:numFmt w:val="lowerRoman"/>
      <w:lvlText w:val="%3."/>
      <w:lvlJc w:val="right"/>
      <w:pPr>
        <w:tabs>
          <w:tab w:val="num" w:pos="2256"/>
        </w:tabs>
        <w:ind w:left="2256" w:hanging="180"/>
      </w:pPr>
    </w:lvl>
    <w:lvl w:ilvl="3" w:tplc="0C09000F">
      <w:start w:val="1"/>
      <w:numFmt w:val="decimal"/>
      <w:lvlText w:val="%4."/>
      <w:lvlJc w:val="left"/>
      <w:pPr>
        <w:tabs>
          <w:tab w:val="num" w:pos="2976"/>
        </w:tabs>
        <w:ind w:left="2976" w:hanging="360"/>
      </w:pPr>
    </w:lvl>
    <w:lvl w:ilvl="4" w:tplc="0C090019">
      <w:start w:val="1"/>
      <w:numFmt w:val="lowerLetter"/>
      <w:lvlText w:val="%5."/>
      <w:lvlJc w:val="left"/>
      <w:pPr>
        <w:tabs>
          <w:tab w:val="num" w:pos="3696"/>
        </w:tabs>
        <w:ind w:left="3696" w:hanging="360"/>
      </w:pPr>
    </w:lvl>
    <w:lvl w:ilvl="5" w:tplc="0C09001B">
      <w:start w:val="1"/>
      <w:numFmt w:val="lowerRoman"/>
      <w:lvlText w:val="%6."/>
      <w:lvlJc w:val="right"/>
      <w:pPr>
        <w:tabs>
          <w:tab w:val="num" w:pos="4416"/>
        </w:tabs>
        <w:ind w:left="4416" w:hanging="180"/>
      </w:pPr>
    </w:lvl>
    <w:lvl w:ilvl="6" w:tplc="0C09000F">
      <w:start w:val="1"/>
      <w:numFmt w:val="decimal"/>
      <w:lvlText w:val="%7."/>
      <w:lvlJc w:val="left"/>
      <w:pPr>
        <w:tabs>
          <w:tab w:val="num" w:pos="5136"/>
        </w:tabs>
        <w:ind w:left="5136" w:hanging="360"/>
      </w:pPr>
    </w:lvl>
    <w:lvl w:ilvl="7" w:tplc="0C090019">
      <w:start w:val="1"/>
      <w:numFmt w:val="lowerLetter"/>
      <w:lvlText w:val="%8."/>
      <w:lvlJc w:val="left"/>
      <w:pPr>
        <w:tabs>
          <w:tab w:val="num" w:pos="5856"/>
        </w:tabs>
        <w:ind w:left="5856" w:hanging="360"/>
      </w:pPr>
    </w:lvl>
    <w:lvl w:ilvl="8" w:tplc="0C09001B">
      <w:start w:val="1"/>
      <w:numFmt w:val="lowerRoman"/>
      <w:lvlText w:val="%9."/>
      <w:lvlJc w:val="right"/>
      <w:pPr>
        <w:tabs>
          <w:tab w:val="num" w:pos="6576"/>
        </w:tabs>
        <w:ind w:left="6576" w:hanging="180"/>
      </w:pPr>
    </w:lvl>
  </w:abstractNum>
  <w:abstractNum w:abstractNumId="61" w15:restartNumberingAfterBreak="0">
    <w:nsid w:val="7DDC3712"/>
    <w:multiLevelType w:val="multilevel"/>
    <w:tmpl w:val="CE4CDB8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FC15A09"/>
    <w:multiLevelType w:val="multilevel"/>
    <w:tmpl w:val="B04E38EE"/>
    <w:lvl w:ilvl="0">
      <w:start w:val="7"/>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8"/>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2">
    <w:abstractNumId w:val="50"/>
  </w:num>
  <w:num w:numId="3">
    <w:abstractNumId w:val="33"/>
  </w:num>
  <w:num w:numId="4">
    <w:abstractNumId w:val="16"/>
  </w:num>
  <w:num w:numId="5">
    <w:abstractNumId w:val="41"/>
  </w:num>
  <w:num w:numId="6">
    <w:abstractNumId w:val="54"/>
  </w:num>
  <w:num w:numId="7">
    <w:abstractNumId w:val="43"/>
  </w:num>
  <w:num w:numId="8">
    <w:abstractNumId w:val="59"/>
  </w:num>
  <w:num w:numId="9">
    <w:abstractNumId w:val="2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39"/>
  </w:num>
  <w:num w:numId="12">
    <w:abstractNumId w:val="17"/>
  </w:num>
  <w:num w:numId="13">
    <w:abstractNumId w:val="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0"/>
  </w:num>
  <w:num w:numId="17">
    <w:abstractNumId w:val="35"/>
  </w:num>
  <w:num w:numId="18">
    <w:abstractNumId w:val="42"/>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51"/>
  </w:num>
  <w:num w:numId="30">
    <w:abstractNumId w:val="55"/>
  </w:num>
  <w:num w:numId="31">
    <w:abstractNumId w:val="49"/>
  </w:num>
  <w:num w:numId="32">
    <w:abstractNumId w:val="12"/>
  </w:num>
  <w:num w:numId="33">
    <w:abstractNumId w:val="61"/>
  </w:num>
  <w:num w:numId="34">
    <w:abstractNumId w:val="6"/>
  </w:num>
  <w:num w:numId="35">
    <w:abstractNumId w:val="40"/>
  </w:num>
  <w:num w:numId="36">
    <w:abstractNumId w:val="31"/>
  </w:num>
  <w:num w:numId="37">
    <w:abstractNumId w:val="14"/>
  </w:num>
  <w:num w:numId="38">
    <w:abstractNumId w:val="4"/>
  </w:num>
  <w:num w:numId="39">
    <w:abstractNumId w:val="23"/>
  </w:num>
  <w:num w:numId="40">
    <w:abstractNumId w:val="48"/>
  </w:num>
  <w:num w:numId="41">
    <w:abstractNumId w:val="56"/>
  </w:num>
  <w:num w:numId="42">
    <w:abstractNumId w:val="11"/>
  </w:num>
  <w:num w:numId="43">
    <w:abstractNumId w:val="21"/>
  </w:num>
  <w:num w:numId="44">
    <w:abstractNumId w:val="30"/>
  </w:num>
  <w:num w:numId="45">
    <w:abstractNumId w:val="22"/>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
  </w:num>
  <w:num w:numId="49">
    <w:abstractNumId w:val="9"/>
  </w:num>
  <w:num w:numId="50">
    <w:abstractNumId w:val="58"/>
  </w:num>
  <w:num w:numId="51">
    <w:abstractNumId w:val="7"/>
  </w:num>
  <w:num w:numId="52">
    <w:abstractNumId w:val="29"/>
  </w:num>
  <w:num w:numId="53">
    <w:abstractNumId w:val="26"/>
  </w:num>
  <w:num w:numId="54">
    <w:abstractNumId w:val="57"/>
  </w:num>
  <w:num w:numId="5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num>
  <w:num w:numId="57">
    <w:abstractNumId w:val="53"/>
  </w:num>
  <w:num w:numId="58">
    <w:abstractNumId w:val="38"/>
  </w:num>
  <w:num w:numId="59">
    <w:abstractNumId w:val="36"/>
  </w:num>
  <w:num w:numId="60">
    <w:abstractNumId w:val="37"/>
  </w:num>
  <w:num w:numId="61">
    <w:abstractNumId w:val="47"/>
  </w:num>
  <w:num w:numId="62">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activeWritingStyle w:appName="MSWord" w:lang="en-US" w:vendorID="8" w:dllVersion="513" w:checkStyle="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PRAVFagVB2gF/l/GEzWjoH39csEDxi2zbQ7dA92p7mQyf0qP9h/0YBSSV76xsOetFRSaDyw4Lxo8cWWVsZ+C8A==" w:salt="XV8YzWr2hLCBcsEBVsQh+g=="/>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161"/>
    <w:rsid w:val="00000556"/>
    <w:rsid w:val="0000118F"/>
    <w:rsid w:val="00001918"/>
    <w:rsid w:val="000023B7"/>
    <w:rsid w:val="000024D6"/>
    <w:rsid w:val="000027FC"/>
    <w:rsid w:val="000028D0"/>
    <w:rsid w:val="00002EB1"/>
    <w:rsid w:val="00002FF4"/>
    <w:rsid w:val="00003042"/>
    <w:rsid w:val="00003A52"/>
    <w:rsid w:val="00003AFF"/>
    <w:rsid w:val="00003FEC"/>
    <w:rsid w:val="0000451A"/>
    <w:rsid w:val="000046C5"/>
    <w:rsid w:val="00004C26"/>
    <w:rsid w:val="00004E96"/>
    <w:rsid w:val="000050EC"/>
    <w:rsid w:val="00005134"/>
    <w:rsid w:val="000053B4"/>
    <w:rsid w:val="00005434"/>
    <w:rsid w:val="0000590C"/>
    <w:rsid w:val="00005BEC"/>
    <w:rsid w:val="00005EB2"/>
    <w:rsid w:val="00005EC2"/>
    <w:rsid w:val="00006860"/>
    <w:rsid w:val="00006935"/>
    <w:rsid w:val="000069FA"/>
    <w:rsid w:val="00006B8D"/>
    <w:rsid w:val="00006C39"/>
    <w:rsid w:val="00006F87"/>
    <w:rsid w:val="00006FB5"/>
    <w:rsid w:val="000075E6"/>
    <w:rsid w:val="00007701"/>
    <w:rsid w:val="00010050"/>
    <w:rsid w:val="00010593"/>
    <w:rsid w:val="000107FA"/>
    <w:rsid w:val="000108F0"/>
    <w:rsid w:val="00010A62"/>
    <w:rsid w:val="00010CE1"/>
    <w:rsid w:val="0001140B"/>
    <w:rsid w:val="0001167C"/>
    <w:rsid w:val="00011768"/>
    <w:rsid w:val="0001177C"/>
    <w:rsid w:val="00011A05"/>
    <w:rsid w:val="00011E5C"/>
    <w:rsid w:val="00012248"/>
    <w:rsid w:val="00012733"/>
    <w:rsid w:val="000127F6"/>
    <w:rsid w:val="00012CEE"/>
    <w:rsid w:val="000130B5"/>
    <w:rsid w:val="0001311A"/>
    <w:rsid w:val="00013E6A"/>
    <w:rsid w:val="00014618"/>
    <w:rsid w:val="00014DC9"/>
    <w:rsid w:val="00015685"/>
    <w:rsid w:val="00016172"/>
    <w:rsid w:val="0001639C"/>
    <w:rsid w:val="00016488"/>
    <w:rsid w:val="0001652A"/>
    <w:rsid w:val="000168A8"/>
    <w:rsid w:val="00016A9B"/>
    <w:rsid w:val="000171C1"/>
    <w:rsid w:val="0001726E"/>
    <w:rsid w:val="00017595"/>
    <w:rsid w:val="00017C3D"/>
    <w:rsid w:val="00017D46"/>
    <w:rsid w:val="00017F2B"/>
    <w:rsid w:val="00020402"/>
    <w:rsid w:val="000207BA"/>
    <w:rsid w:val="00020B88"/>
    <w:rsid w:val="0002125F"/>
    <w:rsid w:val="00021626"/>
    <w:rsid w:val="00021F28"/>
    <w:rsid w:val="0002272D"/>
    <w:rsid w:val="00022E8A"/>
    <w:rsid w:val="00022FE5"/>
    <w:rsid w:val="00023213"/>
    <w:rsid w:val="0002366D"/>
    <w:rsid w:val="00023DF4"/>
    <w:rsid w:val="00023F09"/>
    <w:rsid w:val="00024081"/>
    <w:rsid w:val="0002458F"/>
    <w:rsid w:val="000245F8"/>
    <w:rsid w:val="000246C9"/>
    <w:rsid w:val="0002488C"/>
    <w:rsid w:val="00024B2F"/>
    <w:rsid w:val="0002508E"/>
    <w:rsid w:val="000250E5"/>
    <w:rsid w:val="00025E81"/>
    <w:rsid w:val="000261C7"/>
    <w:rsid w:val="00026250"/>
    <w:rsid w:val="00026855"/>
    <w:rsid w:val="00026E1A"/>
    <w:rsid w:val="00027073"/>
    <w:rsid w:val="00027365"/>
    <w:rsid w:val="0002762B"/>
    <w:rsid w:val="00030A12"/>
    <w:rsid w:val="00030E21"/>
    <w:rsid w:val="0003105E"/>
    <w:rsid w:val="00031426"/>
    <w:rsid w:val="00031EA9"/>
    <w:rsid w:val="000326A4"/>
    <w:rsid w:val="00032D74"/>
    <w:rsid w:val="000333AA"/>
    <w:rsid w:val="0003473A"/>
    <w:rsid w:val="00035251"/>
    <w:rsid w:val="00035365"/>
    <w:rsid w:val="000355AD"/>
    <w:rsid w:val="000356D9"/>
    <w:rsid w:val="00035890"/>
    <w:rsid w:val="000358CF"/>
    <w:rsid w:val="00035F6E"/>
    <w:rsid w:val="00035F72"/>
    <w:rsid w:val="00036A31"/>
    <w:rsid w:val="00036BC6"/>
    <w:rsid w:val="00036F89"/>
    <w:rsid w:val="00037C09"/>
    <w:rsid w:val="00040009"/>
    <w:rsid w:val="00040311"/>
    <w:rsid w:val="00040555"/>
    <w:rsid w:val="00041628"/>
    <w:rsid w:val="00041BF0"/>
    <w:rsid w:val="00041C36"/>
    <w:rsid w:val="00042084"/>
    <w:rsid w:val="000421B4"/>
    <w:rsid w:val="000427F1"/>
    <w:rsid w:val="00042A2F"/>
    <w:rsid w:val="00042BB2"/>
    <w:rsid w:val="0004331B"/>
    <w:rsid w:val="00043628"/>
    <w:rsid w:val="00043771"/>
    <w:rsid w:val="000437BB"/>
    <w:rsid w:val="00043915"/>
    <w:rsid w:val="0004391A"/>
    <w:rsid w:val="00043B58"/>
    <w:rsid w:val="00043D52"/>
    <w:rsid w:val="00044375"/>
    <w:rsid w:val="00044425"/>
    <w:rsid w:val="000450AD"/>
    <w:rsid w:val="000451E3"/>
    <w:rsid w:val="00045390"/>
    <w:rsid w:val="000453D3"/>
    <w:rsid w:val="0004580A"/>
    <w:rsid w:val="00045976"/>
    <w:rsid w:val="00045EB8"/>
    <w:rsid w:val="00046C68"/>
    <w:rsid w:val="00046ED6"/>
    <w:rsid w:val="0004718B"/>
    <w:rsid w:val="000473A9"/>
    <w:rsid w:val="000474D1"/>
    <w:rsid w:val="00047A29"/>
    <w:rsid w:val="00050309"/>
    <w:rsid w:val="000505C4"/>
    <w:rsid w:val="0005078B"/>
    <w:rsid w:val="00050896"/>
    <w:rsid w:val="00050BF2"/>
    <w:rsid w:val="00050EE2"/>
    <w:rsid w:val="0005159C"/>
    <w:rsid w:val="00051961"/>
    <w:rsid w:val="0005203A"/>
    <w:rsid w:val="00052956"/>
    <w:rsid w:val="0005357C"/>
    <w:rsid w:val="00053806"/>
    <w:rsid w:val="00053964"/>
    <w:rsid w:val="00053D62"/>
    <w:rsid w:val="00053FA8"/>
    <w:rsid w:val="000541D9"/>
    <w:rsid w:val="0005538F"/>
    <w:rsid w:val="00055644"/>
    <w:rsid w:val="000571E3"/>
    <w:rsid w:val="0005721E"/>
    <w:rsid w:val="000572DE"/>
    <w:rsid w:val="00057610"/>
    <w:rsid w:val="00057E12"/>
    <w:rsid w:val="000602E9"/>
    <w:rsid w:val="00060775"/>
    <w:rsid w:val="00061186"/>
    <w:rsid w:val="000611D3"/>
    <w:rsid w:val="000614EA"/>
    <w:rsid w:val="000614F0"/>
    <w:rsid w:val="000618EE"/>
    <w:rsid w:val="00061C30"/>
    <w:rsid w:val="00061C49"/>
    <w:rsid w:val="00061FFA"/>
    <w:rsid w:val="0006259A"/>
    <w:rsid w:val="00062B04"/>
    <w:rsid w:val="00062E64"/>
    <w:rsid w:val="00063166"/>
    <w:rsid w:val="00063994"/>
    <w:rsid w:val="000643D2"/>
    <w:rsid w:val="000643EB"/>
    <w:rsid w:val="00064946"/>
    <w:rsid w:val="000662C7"/>
    <w:rsid w:val="00066D7A"/>
    <w:rsid w:val="00066EB2"/>
    <w:rsid w:val="000673A9"/>
    <w:rsid w:val="000705D6"/>
    <w:rsid w:val="00070791"/>
    <w:rsid w:val="00070DE3"/>
    <w:rsid w:val="000710CD"/>
    <w:rsid w:val="00071396"/>
    <w:rsid w:val="00071888"/>
    <w:rsid w:val="00072256"/>
    <w:rsid w:val="00073217"/>
    <w:rsid w:val="0007396E"/>
    <w:rsid w:val="00074074"/>
    <w:rsid w:val="0007408F"/>
    <w:rsid w:val="00074BC4"/>
    <w:rsid w:val="0007538C"/>
    <w:rsid w:val="00075F58"/>
    <w:rsid w:val="00076300"/>
    <w:rsid w:val="0007641A"/>
    <w:rsid w:val="00076D9B"/>
    <w:rsid w:val="00077590"/>
    <w:rsid w:val="00077B8F"/>
    <w:rsid w:val="00077C15"/>
    <w:rsid w:val="00077E05"/>
    <w:rsid w:val="00077EDD"/>
    <w:rsid w:val="0008004A"/>
    <w:rsid w:val="00081B93"/>
    <w:rsid w:val="0008260A"/>
    <w:rsid w:val="00082636"/>
    <w:rsid w:val="00082D35"/>
    <w:rsid w:val="00082DE1"/>
    <w:rsid w:val="00083491"/>
    <w:rsid w:val="000844C9"/>
    <w:rsid w:val="00084CD0"/>
    <w:rsid w:val="00084E3B"/>
    <w:rsid w:val="0008519C"/>
    <w:rsid w:val="00085A1B"/>
    <w:rsid w:val="0008607E"/>
    <w:rsid w:val="000861F2"/>
    <w:rsid w:val="0008641C"/>
    <w:rsid w:val="00086787"/>
    <w:rsid w:val="00087F57"/>
    <w:rsid w:val="00090FAF"/>
    <w:rsid w:val="00091257"/>
    <w:rsid w:val="000919D9"/>
    <w:rsid w:val="00091C84"/>
    <w:rsid w:val="00093025"/>
    <w:rsid w:val="00093827"/>
    <w:rsid w:val="00093B7A"/>
    <w:rsid w:val="00094530"/>
    <w:rsid w:val="0009474C"/>
    <w:rsid w:val="00095B16"/>
    <w:rsid w:val="00095D92"/>
    <w:rsid w:val="00095E2D"/>
    <w:rsid w:val="00095F42"/>
    <w:rsid w:val="00095F54"/>
    <w:rsid w:val="000960FA"/>
    <w:rsid w:val="00096449"/>
    <w:rsid w:val="000967C2"/>
    <w:rsid w:val="000967CF"/>
    <w:rsid w:val="0009691C"/>
    <w:rsid w:val="00097313"/>
    <w:rsid w:val="00097684"/>
    <w:rsid w:val="00097899"/>
    <w:rsid w:val="000979B7"/>
    <w:rsid w:val="00097C24"/>
    <w:rsid w:val="00097F90"/>
    <w:rsid w:val="000A10CD"/>
    <w:rsid w:val="000A10D2"/>
    <w:rsid w:val="000A1178"/>
    <w:rsid w:val="000A1199"/>
    <w:rsid w:val="000A11C6"/>
    <w:rsid w:val="000A196C"/>
    <w:rsid w:val="000A1974"/>
    <w:rsid w:val="000A1E37"/>
    <w:rsid w:val="000A2283"/>
    <w:rsid w:val="000A233D"/>
    <w:rsid w:val="000A2E7F"/>
    <w:rsid w:val="000A3096"/>
    <w:rsid w:val="000A31DA"/>
    <w:rsid w:val="000A3B6F"/>
    <w:rsid w:val="000A448F"/>
    <w:rsid w:val="000A4594"/>
    <w:rsid w:val="000A45A8"/>
    <w:rsid w:val="000A499B"/>
    <w:rsid w:val="000A49EB"/>
    <w:rsid w:val="000A4AE0"/>
    <w:rsid w:val="000A4AE6"/>
    <w:rsid w:val="000A4DDF"/>
    <w:rsid w:val="000A501D"/>
    <w:rsid w:val="000A51A3"/>
    <w:rsid w:val="000A57B7"/>
    <w:rsid w:val="000A5C15"/>
    <w:rsid w:val="000A5C68"/>
    <w:rsid w:val="000A6415"/>
    <w:rsid w:val="000A659F"/>
    <w:rsid w:val="000A6EF8"/>
    <w:rsid w:val="000A70CD"/>
    <w:rsid w:val="000A7494"/>
    <w:rsid w:val="000A7C4E"/>
    <w:rsid w:val="000A7CAA"/>
    <w:rsid w:val="000B056D"/>
    <w:rsid w:val="000B1011"/>
    <w:rsid w:val="000B1824"/>
    <w:rsid w:val="000B1D3F"/>
    <w:rsid w:val="000B1DA8"/>
    <w:rsid w:val="000B21F0"/>
    <w:rsid w:val="000B2243"/>
    <w:rsid w:val="000B2253"/>
    <w:rsid w:val="000B230A"/>
    <w:rsid w:val="000B2353"/>
    <w:rsid w:val="000B248D"/>
    <w:rsid w:val="000B250E"/>
    <w:rsid w:val="000B2A11"/>
    <w:rsid w:val="000B2ACA"/>
    <w:rsid w:val="000B2CE8"/>
    <w:rsid w:val="000B2E62"/>
    <w:rsid w:val="000B306A"/>
    <w:rsid w:val="000B30C8"/>
    <w:rsid w:val="000B3161"/>
    <w:rsid w:val="000B33E9"/>
    <w:rsid w:val="000B3654"/>
    <w:rsid w:val="000B3D96"/>
    <w:rsid w:val="000B3EE6"/>
    <w:rsid w:val="000B40E4"/>
    <w:rsid w:val="000B55F7"/>
    <w:rsid w:val="000B5EE3"/>
    <w:rsid w:val="000B614A"/>
    <w:rsid w:val="000B6391"/>
    <w:rsid w:val="000B6DB0"/>
    <w:rsid w:val="000B742C"/>
    <w:rsid w:val="000C02AC"/>
    <w:rsid w:val="000C0495"/>
    <w:rsid w:val="000C089E"/>
    <w:rsid w:val="000C0CF9"/>
    <w:rsid w:val="000C2292"/>
    <w:rsid w:val="000C22AA"/>
    <w:rsid w:val="000C3579"/>
    <w:rsid w:val="000C3AB1"/>
    <w:rsid w:val="000C4778"/>
    <w:rsid w:val="000C4D20"/>
    <w:rsid w:val="000C4E60"/>
    <w:rsid w:val="000C55C6"/>
    <w:rsid w:val="000C60B1"/>
    <w:rsid w:val="000C61F7"/>
    <w:rsid w:val="000C640D"/>
    <w:rsid w:val="000C6624"/>
    <w:rsid w:val="000C694E"/>
    <w:rsid w:val="000C6AEC"/>
    <w:rsid w:val="000C6BF6"/>
    <w:rsid w:val="000C705D"/>
    <w:rsid w:val="000C772C"/>
    <w:rsid w:val="000C783C"/>
    <w:rsid w:val="000C788F"/>
    <w:rsid w:val="000C79ED"/>
    <w:rsid w:val="000C7A68"/>
    <w:rsid w:val="000C7B21"/>
    <w:rsid w:val="000C7D5A"/>
    <w:rsid w:val="000D0A6C"/>
    <w:rsid w:val="000D0DE3"/>
    <w:rsid w:val="000D0F61"/>
    <w:rsid w:val="000D1DBC"/>
    <w:rsid w:val="000D2406"/>
    <w:rsid w:val="000D25EE"/>
    <w:rsid w:val="000D39D5"/>
    <w:rsid w:val="000D3E17"/>
    <w:rsid w:val="000D4A4F"/>
    <w:rsid w:val="000D4B0E"/>
    <w:rsid w:val="000D4B8F"/>
    <w:rsid w:val="000D4C96"/>
    <w:rsid w:val="000D4DCF"/>
    <w:rsid w:val="000D5342"/>
    <w:rsid w:val="000D55D4"/>
    <w:rsid w:val="000D57DD"/>
    <w:rsid w:val="000D642D"/>
    <w:rsid w:val="000D66E4"/>
    <w:rsid w:val="000D6C58"/>
    <w:rsid w:val="000D6E3B"/>
    <w:rsid w:val="000D787A"/>
    <w:rsid w:val="000D79CB"/>
    <w:rsid w:val="000E05A6"/>
    <w:rsid w:val="000E0DED"/>
    <w:rsid w:val="000E121A"/>
    <w:rsid w:val="000E1886"/>
    <w:rsid w:val="000E2375"/>
    <w:rsid w:val="000E2429"/>
    <w:rsid w:val="000E2921"/>
    <w:rsid w:val="000E2A41"/>
    <w:rsid w:val="000E2B5D"/>
    <w:rsid w:val="000E3321"/>
    <w:rsid w:val="000E37CA"/>
    <w:rsid w:val="000E3E0A"/>
    <w:rsid w:val="000E3FC6"/>
    <w:rsid w:val="000E423B"/>
    <w:rsid w:val="000E4449"/>
    <w:rsid w:val="000E46B5"/>
    <w:rsid w:val="000E4826"/>
    <w:rsid w:val="000E4ADC"/>
    <w:rsid w:val="000E4FB0"/>
    <w:rsid w:val="000E5259"/>
    <w:rsid w:val="000E53F3"/>
    <w:rsid w:val="000E55D3"/>
    <w:rsid w:val="000E5A14"/>
    <w:rsid w:val="000E609D"/>
    <w:rsid w:val="000E6DAF"/>
    <w:rsid w:val="000E6F85"/>
    <w:rsid w:val="000E702E"/>
    <w:rsid w:val="000E7BA8"/>
    <w:rsid w:val="000F00D4"/>
    <w:rsid w:val="000F01FD"/>
    <w:rsid w:val="000F0CFF"/>
    <w:rsid w:val="000F1AAA"/>
    <w:rsid w:val="000F1C8F"/>
    <w:rsid w:val="000F1EDB"/>
    <w:rsid w:val="000F216D"/>
    <w:rsid w:val="000F29A0"/>
    <w:rsid w:val="000F3093"/>
    <w:rsid w:val="000F4859"/>
    <w:rsid w:val="000F505E"/>
    <w:rsid w:val="000F53C9"/>
    <w:rsid w:val="000F53F1"/>
    <w:rsid w:val="000F5802"/>
    <w:rsid w:val="000F5DAE"/>
    <w:rsid w:val="000F6EB5"/>
    <w:rsid w:val="000F786D"/>
    <w:rsid w:val="000F7944"/>
    <w:rsid w:val="000F7A79"/>
    <w:rsid w:val="000F7E61"/>
    <w:rsid w:val="00101002"/>
    <w:rsid w:val="001012FA"/>
    <w:rsid w:val="001014F3"/>
    <w:rsid w:val="00101C2E"/>
    <w:rsid w:val="00101F48"/>
    <w:rsid w:val="00102164"/>
    <w:rsid w:val="001023E6"/>
    <w:rsid w:val="00102572"/>
    <w:rsid w:val="0010298B"/>
    <w:rsid w:val="001030ED"/>
    <w:rsid w:val="00103236"/>
    <w:rsid w:val="001035B1"/>
    <w:rsid w:val="00103AB8"/>
    <w:rsid w:val="00103EEB"/>
    <w:rsid w:val="00103FC9"/>
    <w:rsid w:val="001043FE"/>
    <w:rsid w:val="0010480A"/>
    <w:rsid w:val="001048BF"/>
    <w:rsid w:val="001048E0"/>
    <w:rsid w:val="00104A33"/>
    <w:rsid w:val="00104E0B"/>
    <w:rsid w:val="00104F6F"/>
    <w:rsid w:val="00105116"/>
    <w:rsid w:val="001058B8"/>
    <w:rsid w:val="00105D38"/>
    <w:rsid w:val="00105F0C"/>
    <w:rsid w:val="0010761C"/>
    <w:rsid w:val="00107AC0"/>
    <w:rsid w:val="00107F04"/>
    <w:rsid w:val="0011031A"/>
    <w:rsid w:val="00110520"/>
    <w:rsid w:val="001109FC"/>
    <w:rsid w:val="00110D9C"/>
    <w:rsid w:val="00110FF2"/>
    <w:rsid w:val="0011123C"/>
    <w:rsid w:val="001120E9"/>
    <w:rsid w:val="001123AE"/>
    <w:rsid w:val="00112787"/>
    <w:rsid w:val="00112810"/>
    <w:rsid w:val="0011295E"/>
    <w:rsid w:val="00112DA4"/>
    <w:rsid w:val="0011303C"/>
    <w:rsid w:val="0011328D"/>
    <w:rsid w:val="001140AD"/>
    <w:rsid w:val="00114162"/>
    <w:rsid w:val="00114344"/>
    <w:rsid w:val="001146A8"/>
    <w:rsid w:val="0011495C"/>
    <w:rsid w:val="001151E2"/>
    <w:rsid w:val="00115972"/>
    <w:rsid w:val="00115AC6"/>
    <w:rsid w:val="00115E9E"/>
    <w:rsid w:val="001168FB"/>
    <w:rsid w:val="00117389"/>
    <w:rsid w:val="00117C00"/>
    <w:rsid w:val="00120026"/>
    <w:rsid w:val="0012038E"/>
    <w:rsid w:val="00120A8A"/>
    <w:rsid w:val="00120DF6"/>
    <w:rsid w:val="00121226"/>
    <w:rsid w:val="0012130E"/>
    <w:rsid w:val="001219C2"/>
    <w:rsid w:val="00121AEE"/>
    <w:rsid w:val="00121C22"/>
    <w:rsid w:val="00121E03"/>
    <w:rsid w:val="00121FA5"/>
    <w:rsid w:val="001220F5"/>
    <w:rsid w:val="001221C4"/>
    <w:rsid w:val="001222B1"/>
    <w:rsid w:val="0012251B"/>
    <w:rsid w:val="001225C5"/>
    <w:rsid w:val="00122AF7"/>
    <w:rsid w:val="00122B31"/>
    <w:rsid w:val="00122CF1"/>
    <w:rsid w:val="00123042"/>
    <w:rsid w:val="001230D6"/>
    <w:rsid w:val="00123519"/>
    <w:rsid w:val="00123A9D"/>
    <w:rsid w:val="001242B5"/>
    <w:rsid w:val="001249F6"/>
    <w:rsid w:val="00124B9A"/>
    <w:rsid w:val="00124BAA"/>
    <w:rsid w:val="00125829"/>
    <w:rsid w:val="001267E9"/>
    <w:rsid w:val="001268DD"/>
    <w:rsid w:val="00126A91"/>
    <w:rsid w:val="00126B13"/>
    <w:rsid w:val="00127193"/>
    <w:rsid w:val="00127796"/>
    <w:rsid w:val="0012797D"/>
    <w:rsid w:val="00127A28"/>
    <w:rsid w:val="00127B06"/>
    <w:rsid w:val="00127B14"/>
    <w:rsid w:val="00127CD8"/>
    <w:rsid w:val="001302B0"/>
    <w:rsid w:val="001309E9"/>
    <w:rsid w:val="00130E19"/>
    <w:rsid w:val="001310BC"/>
    <w:rsid w:val="001312FE"/>
    <w:rsid w:val="001323ED"/>
    <w:rsid w:val="00132808"/>
    <w:rsid w:val="00132B75"/>
    <w:rsid w:val="00132D20"/>
    <w:rsid w:val="0013305D"/>
    <w:rsid w:val="0013323D"/>
    <w:rsid w:val="001337A0"/>
    <w:rsid w:val="00133F97"/>
    <w:rsid w:val="001341D9"/>
    <w:rsid w:val="00134C3F"/>
    <w:rsid w:val="00134C5C"/>
    <w:rsid w:val="00134D19"/>
    <w:rsid w:val="00134FB7"/>
    <w:rsid w:val="00135089"/>
    <w:rsid w:val="001365AC"/>
    <w:rsid w:val="0013663C"/>
    <w:rsid w:val="00136686"/>
    <w:rsid w:val="0013693A"/>
    <w:rsid w:val="00136F85"/>
    <w:rsid w:val="001375C8"/>
    <w:rsid w:val="001379F2"/>
    <w:rsid w:val="00137A6F"/>
    <w:rsid w:val="00140575"/>
    <w:rsid w:val="00140948"/>
    <w:rsid w:val="001409C4"/>
    <w:rsid w:val="00140C67"/>
    <w:rsid w:val="00141212"/>
    <w:rsid w:val="001416EC"/>
    <w:rsid w:val="00141968"/>
    <w:rsid w:val="00141A02"/>
    <w:rsid w:val="001420C9"/>
    <w:rsid w:val="001421FA"/>
    <w:rsid w:val="00142294"/>
    <w:rsid w:val="001426E2"/>
    <w:rsid w:val="00142998"/>
    <w:rsid w:val="00142E7E"/>
    <w:rsid w:val="0014323B"/>
    <w:rsid w:val="00143444"/>
    <w:rsid w:val="00143B79"/>
    <w:rsid w:val="00143C49"/>
    <w:rsid w:val="001443CA"/>
    <w:rsid w:val="00144469"/>
    <w:rsid w:val="00145451"/>
    <w:rsid w:val="00145D53"/>
    <w:rsid w:val="00145F2C"/>
    <w:rsid w:val="001465BE"/>
    <w:rsid w:val="00146AC9"/>
    <w:rsid w:val="00146F43"/>
    <w:rsid w:val="001473A0"/>
    <w:rsid w:val="00147859"/>
    <w:rsid w:val="0015070C"/>
    <w:rsid w:val="00150A75"/>
    <w:rsid w:val="00150FCA"/>
    <w:rsid w:val="00151146"/>
    <w:rsid w:val="00151275"/>
    <w:rsid w:val="0015187D"/>
    <w:rsid w:val="00151D3A"/>
    <w:rsid w:val="00151D4A"/>
    <w:rsid w:val="00152365"/>
    <w:rsid w:val="0015267E"/>
    <w:rsid w:val="001529B5"/>
    <w:rsid w:val="00153119"/>
    <w:rsid w:val="00153478"/>
    <w:rsid w:val="001534C1"/>
    <w:rsid w:val="001536C9"/>
    <w:rsid w:val="00153910"/>
    <w:rsid w:val="00153FBC"/>
    <w:rsid w:val="00154BC5"/>
    <w:rsid w:val="001551C6"/>
    <w:rsid w:val="0015575C"/>
    <w:rsid w:val="001558D6"/>
    <w:rsid w:val="001558FE"/>
    <w:rsid w:val="00155A28"/>
    <w:rsid w:val="00155F72"/>
    <w:rsid w:val="00156009"/>
    <w:rsid w:val="0015679A"/>
    <w:rsid w:val="001569C4"/>
    <w:rsid w:val="00156C5D"/>
    <w:rsid w:val="00157DFB"/>
    <w:rsid w:val="00161746"/>
    <w:rsid w:val="001617F3"/>
    <w:rsid w:val="0016239F"/>
    <w:rsid w:val="001623EF"/>
    <w:rsid w:val="001624B5"/>
    <w:rsid w:val="001629A0"/>
    <w:rsid w:val="00162BAF"/>
    <w:rsid w:val="00162D0B"/>
    <w:rsid w:val="00162F47"/>
    <w:rsid w:val="00162F74"/>
    <w:rsid w:val="001634B0"/>
    <w:rsid w:val="00163F8D"/>
    <w:rsid w:val="00165463"/>
    <w:rsid w:val="00165741"/>
    <w:rsid w:val="001657BF"/>
    <w:rsid w:val="0016589C"/>
    <w:rsid w:val="00166088"/>
    <w:rsid w:val="00166921"/>
    <w:rsid w:val="00166FE2"/>
    <w:rsid w:val="001670F8"/>
    <w:rsid w:val="00167187"/>
    <w:rsid w:val="00167878"/>
    <w:rsid w:val="001678E7"/>
    <w:rsid w:val="00167966"/>
    <w:rsid w:val="00167BDC"/>
    <w:rsid w:val="00167DFF"/>
    <w:rsid w:val="001702AA"/>
    <w:rsid w:val="0017037B"/>
    <w:rsid w:val="00170670"/>
    <w:rsid w:val="00170AD8"/>
    <w:rsid w:val="00170CF3"/>
    <w:rsid w:val="00170D4E"/>
    <w:rsid w:val="001713CD"/>
    <w:rsid w:val="0017166F"/>
    <w:rsid w:val="0017215C"/>
    <w:rsid w:val="0017226C"/>
    <w:rsid w:val="0017255B"/>
    <w:rsid w:val="00172AD9"/>
    <w:rsid w:val="0017332E"/>
    <w:rsid w:val="0017388D"/>
    <w:rsid w:val="00173B19"/>
    <w:rsid w:val="001740DB"/>
    <w:rsid w:val="001745D6"/>
    <w:rsid w:val="00174957"/>
    <w:rsid w:val="00174B19"/>
    <w:rsid w:val="00174D27"/>
    <w:rsid w:val="0017530E"/>
    <w:rsid w:val="00175606"/>
    <w:rsid w:val="001760C6"/>
    <w:rsid w:val="00176D90"/>
    <w:rsid w:val="0018096B"/>
    <w:rsid w:val="00180C37"/>
    <w:rsid w:val="00180F4F"/>
    <w:rsid w:val="00180FCB"/>
    <w:rsid w:val="00181158"/>
    <w:rsid w:val="001811F2"/>
    <w:rsid w:val="00182929"/>
    <w:rsid w:val="00183230"/>
    <w:rsid w:val="00183522"/>
    <w:rsid w:val="001835CA"/>
    <w:rsid w:val="00184519"/>
    <w:rsid w:val="0018482B"/>
    <w:rsid w:val="0018546D"/>
    <w:rsid w:val="001856F9"/>
    <w:rsid w:val="00185A6F"/>
    <w:rsid w:val="00185A95"/>
    <w:rsid w:val="0018677E"/>
    <w:rsid w:val="00186877"/>
    <w:rsid w:val="001874B9"/>
    <w:rsid w:val="001879C1"/>
    <w:rsid w:val="00187E8F"/>
    <w:rsid w:val="00187FC7"/>
    <w:rsid w:val="00187FCD"/>
    <w:rsid w:val="00190341"/>
    <w:rsid w:val="00190711"/>
    <w:rsid w:val="0019088A"/>
    <w:rsid w:val="00190A4D"/>
    <w:rsid w:val="00190A9E"/>
    <w:rsid w:val="00190C32"/>
    <w:rsid w:val="00190F5A"/>
    <w:rsid w:val="00190FC1"/>
    <w:rsid w:val="001911D9"/>
    <w:rsid w:val="0019190A"/>
    <w:rsid w:val="00191FBF"/>
    <w:rsid w:val="001921C0"/>
    <w:rsid w:val="00192730"/>
    <w:rsid w:val="00192C13"/>
    <w:rsid w:val="001930AF"/>
    <w:rsid w:val="0019331C"/>
    <w:rsid w:val="00193355"/>
    <w:rsid w:val="001933A4"/>
    <w:rsid w:val="00193468"/>
    <w:rsid w:val="00193F1B"/>
    <w:rsid w:val="0019448E"/>
    <w:rsid w:val="00195231"/>
    <w:rsid w:val="0019544E"/>
    <w:rsid w:val="001957B2"/>
    <w:rsid w:val="00196220"/>
    <w:rsid w:val="001964C8"/>
    <w:rsid w:val="00196862"/>
    <w:rsid w:val="00196B14"/>
    <w:rsid w:val="00196D39"/>
    <w:rsid w:val="00196DC9"/>
    <w:rsid w:val="00196DCC"/>
    <w:rsid w:val="00197373"/>
    <w:rsid w:val="001975FE"/>
    <w:rsid w:val="001A02AA"/>
    <w:rsid w:val="001A0518"/>
    <w:rsid w:val="001A0C07"/>
    <w:rsid w:val="001A190C"/>
    <w:rsid w:val="001A2452"/>
    <w:rsid w:val="001A255F"/>
    <w:rsid w:val="001A2800"/>
    <w:rsid w:val="001A29C0"/>
    <w:rsid w:val="001A2BF5"/>
    <w:rsid w:val="001A38D1"/>
    <w:rsid w:val="001A41D8"/>
    <w:rsid w:val="001A47A8"/>
    <w:rsid w:val="001A4804"/>
    <w:rsid w:val="001A48A6"/>
    <w:rsid w:val="001A48C5"/>
    <w:rsid w:val="001A4C01"/>
    <w:rsid w:val="001A4DD5"/>
    <w:rsid w:val="001A6222"/>
    <w:rsid w:val="001A6DD0"/>
    <w:rsid w:val="001B05F7"/>
    <w:rsid w:val="001B0966"/>
    <w:rsid w:val="001B114D"/>
    <w:rsid w:val="001B1501"/>
    <w:rsid w:val="001B17A7"/>
    <w:rsid w:val="001B17E8"/>
    <w:rsid w:val="001B201C"/>
    <w:rsid w:val="001B2C2A"/>
    <w:rsid w:val="001B2CE3"/>
    <w:rsid w:val="001B2EF1"/>
    <w:rsid w:val="001B345B"/>
    <w:rsid w:val="001B38BC"/>
    <w:rsid w:val="001B3C72"/>
    <w:rsid w:val="001B3D8F"/>
    <w:rsid w:val="001B460F"/>
    <w:rsid w:val="001B4710"/>
    <w:rsid w:val="001B4934"/>
    <w:rsid w:val="001B4CF6"/>
    <w:rsid w:val="001B4E23"/>
    <w:rsid w:val="001B4F66"/>
    <w:rsid w:val="001B50C6"/>
    <w:rsid w:val="001B5507"/>
    <w:rsid w:val="001B5822"/>
    <w:rsid w:val="001B70B7"/>
    <w:rsid w:val="001B712C"/>
    <w:rsid w:val="001B7DA4"/>
    <w:rsid w:val="001B7FB9"/>
    <w:rsid w:val="001C099A"/>
    <w:rsid w:val="001C115B"/>
    <w:rsid w:val="001C226A"/>
    <w:rsid w:val="001C25AC"/>
    <w:rsid w:val="001C291F"/>
    <w:rsid w:val="001C2A2A"/>
    <w:rsid w:val="001C3DA2"/>
    <w:rsid w:val="001C3F9C"/>
    <w:rsid w:val="001C4708"/>
    <w:rsid w:val="001C47D7"/>
    <w:rsid w:val="001C4A00"/>
    <w:rsid w:val="001C4A54"/>
    <w:rsid w:val="001C4CEE"/>
    <w:rsid w:val="001C4E63"/>
    <w:rsid w:val="001C5ABD"/>
    <w:rsid w:val="001C6200"/>
    <w:rsid w:val="001C623B"/>
    <w:rsid w:val="001C6510"/>
    <w:rsid w:val="001C66EC"/>
    <w:rsid w:val="001C692B"/>
    <w:rsid w:val="001C752E"/>
    <w:rsid w:val="001C777E"/>
    <w:rsid w:val="001C78E3"/>
    <w:rsid w:val="001C7B54"/>
    <w:rsid w:val="001C7BFE"/>
    <w:rsid w:val="001D00E2"/>
    <w:rsid w:val="001D0162"/>
    <w:rsid w:val="001D0687"/>
    <w:rsid w:val="001D093B"/>
    <w:rsid w:val="001D0AA9"/>
    <w:rsid w:val="001D0E87"/>
    <w:rsid w:val="001D148A"/>
    <w:rsid w:val="001D1663"/>
    <w:rsid w:val="001D1991"/>
    <w:rsid w:val="001D1A1B"/>
    <w:rsid w:val="001D21BB"/>
    <w:rsid w:val="001D21E9"/>
    <w:rsid w:val="001D2592"/>
    <w:rsid w:val="001D27B9"/>
    <w:rsid w:val="001D2D59"/>
    <w:rsid w:val="001D3247"/>
    <w:rsid w:val="001D33DF"/>
    <w:rsid w:val="001D3B2B"/>
    <w:rsid w:val="001D4095"/>
    <w:rsid w:val="001D4657"/>
    <w:rsid w:val="001D4ABD"/>
    <w:rsid w:val="001D53E7"/>
    <w:rsid w:val="001D5912"/>
    <w:rsid w:val="001D6353"/>
    <w:rsid w:val="001D639A"/>
    <w:rsid w:val="001D6588"/>
    <w:rsid w:val="001D6858"/>
    <w:rsid w:val="001D68E1"/>
    <w:rsid w:val="001D6A7A"/>
    <w:rsid w:val="001D6AD0"/>
    <w:rsid w:val="001D6E73"/>
    <w:rsid w:val="001D6ECB"/>
    <w:rsid w:val="001D7208"/>
    <w:rsid w:val="001D795C"/>
    <w:rsid w:val="001E09F4"/>
    <w:rsid w:val="001E0DD1"/>
    <w:rsid w:val="001E1A2F"/>
    <w:rsid w:val="001E232F"/>
    <w:rsid w:val="001E2634"/>
    <w:rsid w:val="001E283A"/>
    <w:rsid w:val="001E2CC0"/>
    <w:rsid w:val="001E3202"/>
    <w:rsid w:val="001E3591"/>
    <w:rsid w:val="001E3FD3"/>
    <w:rsid w:val="001E44BD"/>
    <w:rsid w:val="001E4984"/>
    <w:rsid w:val="001E4E6C"/>
    <w:rsid w:val="001E528B"/>
    <w:rsid w:val="001E5362"/>
    <w:rsid w:val="001E5C0C"/>
    <w:rsid w:val="001E6176"/>
    <w:rsid w:val="001E6237"/>
    <w:rsid w:val="001E649E"/>
    <w:rsid w:val="001E6657"/>
    <w:rsid w:val="001E6D2D"/>
    <w:rsid w:val="001E6D61"/>
    <w:rsid w:val="001E72FD"/>
    <w:rsid w:val="001E7639"/>
    <w:rsid w:val="001E76F4"/>
    <w:rsid w:val="001E7889"/>
    <w:rsid w:val="001F01A4"/>
    <w:rsid w:val="001F020A"/>
    <w:rsid w:val="001F03FF"/>
    <w:rsid w:val="001F08CC"/>
    <w:rsid w:val="001F08D6"/>
    <w:rsid w:val="001F101F"/>
    <w:rsid w:val="001F1688"/>
    <w:rsid w:val="001F1C53"/>
    <w:rsid w:val="001F1D93"/>
    <w:rsid w:val="001F1F3B"/>
    <w:rsid w:val="001F1F6B"/>
    <w:rsid w:val="001F2EF6"/>
    <w:rsid w:val="001F3033"/>
    <w:rsid w:val="001F354C"/>
    <w:rsid w:val="001F3901"/>
    <w:rsid w:val="001F3EBA"/>
    <w:rsid w:val="001F4094"/>
    <w:rsid w:val="001F4325"/>
    <w:rsid w:val="001F451B"/>
    <w:rsid w:val="001F4976"/>
    <w:rsid w:val="001F52AA"/>
    <w:rsid w:val="001F5335"/>
    <w:rsid w:val="001F5DEB"/>
    <w:rsid w:val="001F635B"/>
    <w:rsid w:val="001F6683"/>
    <w:rsid w:val="001F698C"/>
    <w:rsid w:val="001F6B6B"/>
    <w:rsid w:val="001F7328"/>
    <w:rsid w:val="001F7393"/>
    <w:rsid w:val="001F74D2"/>
    <w:rsid w:val="001F7657"/>
    <w:rsid w:val="001F7CFC"/>
    <w:rsid w:val="00200357"/>
    <w:rsid w:val="00201412"/>
    <w:rsid w:val="002017D6"/>
    <w:rsid w:val="00201E44"/>
    <w:rsid w:val="00202671"/>
    <w:rsid w:val="00202C73"/>
    <w:rsid w:val="0020312B"/>
    <w:rsid w:val="0020314A"/>
    <w:rsid w:val="002037D8"/>
    <w:rsid w:val="00203A2A"/>
    <w:rsid w:val="002040DE"/>
    <w:rsid w:val="002045A4"/>
    <w:rsid w:val="00204657"/>
    <w:rsid w:val="00204661"/>
    <w:rsid w:val="00204873"/>
    <w:rsid w:val="00205116"/>
    <w:rsid w:val="002054AE"/>
    <w:rsid w:val="00205A5F"/>
    <w:rsid w:val="00205A90"/>
    <w:rsid w:val="00205BFD"/>
    <w:rsid w:val="00205E7F"/>
    <w:rsid w:val="00206BB4"/>
    <w:rsid w:val="00206C79"/>
    <w:rsid w:val="0020796F"/>
    <w:rsid w:val="00207A63"/>
    <w:rsid w:val="00207AF6"/>
    <w:rsid w:val="00207FC1"/>
    <w:rsid w:val="002100F7"/>
    <w:rsid w:val="002101BC"/>
    <w:rsid w:val="002103BA"/>
    <w:rsid w:val="00210502"/>
    <w:rsid w:val="0021053B"/>
    <w:rsid w:val="00210C43"/>
    <w:rsid w:val="00210CF9"/>
    <w:rsid w:val="00210E5E"/>
    <w:rsid w:val="002121C1"/>
    <w:rsid w:val="00212EDA"/>
    <w:rsid w:val="00213020"/>
    <w:rsid w:val="00213067"/>
    <w:rsid w:val="00213280"/>
    <w:rsid w:val="002132F1"/>
    <w:rsid w:val="0021339A"/>
    <w:rsid w:val="00213CB8"/>
    <w:rsid w:val="00213EFD"/>
    <w:rsid w:val="002143D3"/>
    <w:rsid w:val="00215A3D"/>
    <w:rsid w:val="00216539"/>
    <w:rsid w:val="00216A33"/>
    <w:rsid w:val="002172AA"/>
    <w:rsid w:val="0021730D"/>
    <w:rsid w:val="00217B1D"/>
    <w:rsid w:val="00217D70"/>
    <w:rsid w:val="002205C7"/>
    <w:rsid w:val="0022074B"/>
    <w:rsid w:val="002208D0"/>
    <w:rsid w:val="00220D5B"/>
    <w:rsid w:val="002213D0"/>
    <w:rsid w:val="00221A94"/>
    <w:rsid w:val="00221EBB"/>
    <w:rsid w:val="002220A3"/>
    <w:rsid w:val="00222139"/>
    <w:rsid w:val="00222270"/>
    <w:rsid w:val="002222FC"/>
    <w:rsid w:val="0022237B"/>
    <w:rsid w:val="002229EC"/>
    <w:rsid w:val="00222AE8"/>
    <w:rsid w:val="00223067"/>
    <w:rsid w:val="0022334D"/>
    <w:rsid w:val="00223A55"/>
    <w:rsid w:val="00223F46"/>
    <w:rsid w:val="00223FB6"/>
    <w:rsid w:val="002242E9"/>
    <w:rsid w:val="00224386"/>
    <w:rsid w:val="00224CEB"/>
    <w:rsid w:val="002250BF"/>
    <w:rsid w:val="00225207"/>
    <w:rsid w:val="00225CFD"/>
    <w:rsid w:val="00226097"/>
    <w:rsid w:val="00226F63"/>
    <w:rsid w:val="00227122"/>
    <w:rsid w:val="002275E3"/>
    <w:rsid w:val="00227A63"/>
    <w:rsid w:val="00227C14"/>
    <w:rsid w:val="00227ED3"/>
    <w:rsid w:val="0023052F"/>
    <w:rsid w:val="002317D1"/>
    <w:rsid w:val="00231D62"/>
    <w:rsid w:val="002321C2"/>
    <w:rsid w:val="00232556"/>
    <w:rsid w:val="0023296C"/>
    <w:rsid w:val="00232C40"/>
    <w:rsid w:val="00232CEE"/>
    <w:rsid w:val="00232F99"/>
    <w:rsid w:val="0023342F"/>
    <w:rsid w:val="002337D7"/>
    <w:rsid w:val="00233838"/>
    <w:rsid w:val="00233F5B"/>
    <w:rsid w:val="002345D6"/>
    <w:rsid w:val="00234644"/>
    <w:rsid w:val="002346E9"/>
    <w:rsid w:val="00234B7B"/>
    <w:rsid w:val="00234CDC"/>
    <w:rsid w:val="00235282"/>
    <w:rsid w:val="00236B03"/>
    <w:rsid w:val="00236C95"/>
    <w:rsid w:val="002375AE"/>
    <w:rsid w:val="00237C7B"/>
    <w:rsid w:val="00240934"/>
    <w:rsid w:val="0024140B"/>
    <w:rsid w:val="00241776"/>
    <w:rsid w:val="00241CA8"/>
    <w:rsid w:val="00241F28"/>
    <w:rsid w:val="00241FBD"/>
    <w:rsid w:val="002424CA"/>
    <w:rsid w:val="002425B4"/>
    <w:rsid w:val="00242760"/>
    <w:rsid w:val="00242774"/>
    <w:rsid w:val="00242807"/>
    <w:rsid w:val="0024322F"/>
    <w:rsid w:val="00243547"/>
    <w:rsid w:val="00243701"/>
    <w:rsid w:val="00244059"/>
    <w:rsid w:val="002441D6"/>
    <w:rsid w:val="0024450B"/>
    <w:rsid w:val="00244613"/>
    <w:rsid w:val="0024461A"/>
    <w:rsid w:val="00244E1A"/>
    <w:rsid w:val="0024528F"/>
    <w:rsid w:val="00245439"/>
    <w:rsid w:val="0024568F"/>
    <w:rsid w:val="00245886"/>
    <w:rsid w:val="00245923"/>
    <w:rsid w:val="00245F02"/>
    <w:rsid w:val="0024611B"/>
    <w:rsid w:val="00246594"/>
    <w:rsid w:val="002469B4"/>
    <w:rsid w:val="00246CD8"/>
    <w:rsid w:val="00246D77"/>
    <w:rsid w:val="00246E33"/>
    <w:rsid w:val="00247481"/>
    <w:rsid w:val="00250E16"/>
    <w:rsid w:val="00250E59"/>
    <w:rsid w:val="0025132D"/>
    <w:rsid w:val="0025159F"/>
    <w:rsid w:val="00251B56"/>
    <w:rsid w:val="00251CAD"/>
    <w:rsid w:val="002524AA"/>
    <w:rsid w:val="00253B26"/>
    <w:rsid w:val="00253BAF"/>
    <w:rsid w:val="00253F57"/>
    <w:rsid w:val="002541CC"/>
    <w:rsid w:val="002541EB"/>
    <w:rsid w:val="00254202"/>
    <w:rsid w:val="00254D59"/>
    <w:rsid w:val="002551E8"/>
    <w:rsid w:val="002551EF"/>
    <w:rsid w:val="00255396"/>
    <w:rsid w:val="00255802"/>
    <w:rsid w:val="00255918"/>
    <w:rsid w:val="00256B2E"/>
    <w:rsid w:val="00256C83"/>
    <w:rsid w:val="00256EB3"/>
    <w:rsid w:val="00257940"/>
    <w:rsid w:val="00257A4B"/>
    <w:rsid w:val="00257B7A"/>
    <w:rsid w:val="00257EAF"/>
    <w:rsid w:val="00257F7E"/>
    <w:rsid w:val="00257FDF"/>
    <w:rsid w:val="0026040A"/>
    <w:rsid w:val="00260B7E"/>
    <w:rsid w:val="0026116D"/>
    <w:rsid w:val="00261AF8"/>
    <w:rsid w:val="00261F86"/>
    <w:rsid w:val="00262D29"/>
    <w:rsid w:val="00262D52"/>
    <w:rsid w:val="00263C70"/>
    <w:rsid w:val="00263CF9"/>
    <w:rsid w:val="00263E6D"/>
    <w:rsid w:val="00264D8A"/>
    <w:rsid w:val="00265F55"/>
    <w:rsid w:val="002664BB"/>
    <w:rsid w:val="00266C76"/>
    <w:rsid w:val="00267082"/>
    <w:rsid w:val="0026726B"/>
    <w:rsid w:val="0027016F"/>
    <w:rsid w:val="002701D5"/>
    <w:rsid w:val="00270636"/>
    <w:rsid w:val="00270AC2"/>
    <w:rsid w:val="002712CC"/>
    <w:rsid w:val="00271340"/>
    <w:rsid w:val="002722C9"/>
    <w:rsid w:val="002723DE"/>
    <w:rsid w:val="00272824"/>
    <w:rsid w:val="00272975"/>
    <w:rsid w:val="00273146"/>
    <w:rsid w:val="00273AD1"/>
    <w:rsid w:val="00273E8B"/>
    <w:rsid w:val="0027420E"/>
    <w:rsid w:val="002743A6"/>
    <w:rsid w:val="00274EDF"/>
    <w:rsid w:val="00274F2A"/>
    <w:rsid w:val="0027544F"/>
    <w:rsid w:val="00275A41"/>
    <w:rsid w:val="00275EBF"/>
    <w:rsid w:val="002764A0"/>
    <w:rsid w:val="002765D0"/>
    <w:rsid w:val="00276F53"/>
    <w:rsid w:val="0028107E"/>
    <w:rsid w:val="0028179D"/>
    <w:rsid w:val="00281C89"/>
    <w:rsid w:val="00281FCB"/>
    <w:rsid w:val="002825A8"/>
    <w:rsid w:val="00282884"/>
    <w:rsid w:val="00282BF9"/>
    <w:rsid w:val="00282DB0"/>
    <w:rsid w:val="00282F82"/>
    <w:rsid w:val="002832E0"/>
    <w:rsid w:val="002834A7"/>
    <w:rsid w:val="00284018"/>
    <w:rsid w:val="002842CC"/>
    <w:rsid w:val="0028474A"/>
    <w:rsid w:val="00284F00"/>
    <w:rsid w:val="00284F4E"/>
    <w:rsid w:val="00285076"/>
    <w:rsid w:val="002852A7"/>
    <w:rsid w:val="002854C1"/>
    <w:rsid w:val="00285679"/>
    <w:rsid w:val="002858E0"/>
    <w:rsid w:val="00286400"/>
    <w:rsid w:val="00286448"/>
    <w:rsid w:val="0028644C"/>
    <w:rsid w:val="00286B5C"/>
    <w:rsid w:val="00286DE5"/>
    <w:rsid w:val="0028761F"/>
    <w:rsid w:val="00290030"/>
    <w:rsid w:val="00290209"/>
    <w:rsid w:val="0029045F"/>
    <w:rsid w:val="002905F6"/>
    <w:rsid w:val="00290F6C"/>
    <w:rsid w:val="00290FF0"/>
    <w:rsid w:val="00291AA4"/>
    <w:rsid w:val="00291B34"/>
    <w:rsid w:val="00291CC5"/>
    <w:rsid w:val="00291E41"/>
    <w:rsid w:val="0029449B"/>
    <w:rsid w:val="00294681"/>
    <w:rsid w:val="00295082"/>
    <w:rsid w:val="0029570E"/>
    <w:rsid w:val="002957DF"/>
    <w:rsid w:val="00295BBA"/>
    <w:rsid w:val="00296A90"/>
    <w:rsid w:val="00297356"/>
    <w:rsid w:val="002975A5"/>
    <w:rsid w:val="00297C5C"/>
    <w:rsid w:val="00297D3D"/>
    <w:rsid w:val="00297D66"/>
    <w:rsid w:val="002A0502"/>
    <w:rsid w:val="002A0ADE"/>
    <w:rsid w:val="002A0DF4"/>
    <w:rsid w:val="002A106B"/>
    <w:rsid w:val="002A1501"/>
    <w:rsid w:val="002A171C"/>
    <w:rsid w:val="002A1C9B"/>
    <w:rsid w:val="002A290A"/>
    <w:rsid w:val="002A36C1"/>
    <w:rsid w:val="002A376C"/>
    <w:rsid w:val="002A390C"/>
    <w:rsid w:val="002A3CD0"/>
    <w:rsid w:val="002A3CEF"/>
    <w:rsid w:val="002A4465"/>
    <w:rsid w:val="002A44AB"/>
    <w:rsid w:val="002A46B1"/>
    <w:rsid w:val="002A5D3B"/>
    <w:rsid w:val="002A5DD4"/>
    <w:rsid w:val="002A6196"/>
    <w:rsid w:val="002A6C46"/>
    <w:rsid w:val="002A7297"/>
    <w:rsid w:val="002A7E35"/>
    <w:rsid w:val="002B0074"/>
    <w:rsid w:val="002B03A7"/>
    <w:rsid w:val="002B090B"/>
    <w:rsid w:val="002B103D"/>
    <w:rsid w:val="002B107B"/>
    <w:rsid w:val="002B1256"/>
    <w:rsid w:val="002B1392"/>
    <w:rsid w:val="002B18BA"/>
    <w:rsid w:val="002B1E69"/>
    <w:rsid w:val="002B25D8"/>
    <w:rsid w:val="002B261F"/>
    <w:rsid w:val="002B2707"/>
    <w:rsid w:val="002B3211"/>
    <w:rsid w:val="002B3460"/>
    <w:rsid w:val="002B35F2"/>
    <w:rsid w:val="002B3838"/>
    <w:rsid w:val="002B39F1"/>
    <w:rsid w:val="002B3B05"/>
    <w:rsid w:val="002B3B32"/>
    <w:rsid w:val="002B3BF3"/>
    <w:rsid w:val="002B3C60"/>
    <w:rsid w:val="002B491F"/>
    <w:rsid w:val="002B4C70"/>
    <w:rsid w:val="002B4FE6"/>
    <w:rsid w:val="002B4FEC"/>
    <w:rsid w:val="002B5681"/>
    <w:rsid w:val="002B5887"/>
    <w:rsid w:val="002B5AF8"/>
    <w:rsid w:val="002B5DFC"/>
    <w:rsid w:val="002B5F3E"/>
    <w:rsid w:val="002B63C1"/>
    <w:rsid w:val="002B6546"/>
    <w:rsid w:val="002B6F1E"/>
    <w:rsid w:val="002B72DE"/>
    <w:rsid w:val="002B7EE5"/>
    <w:rsid w:val="002C0109"/>
    <w:rsid w:val="002C02F4"/>
    <w:rsid w:val="002C0859"/>
    <w:rsid w:val="002C175E"/>
    <w:rsid w:val="002C1E90"/>
    <w:rsid w:val="002C239B"/>
    <w:rsid w:val="002C25FB"/>
    <w:rsid w:val="002C2C8D"/>
    <w:rsid w:val="002C2E6E"/>
    <w:rsid w:val="002C321C"/>
    <w:rsid w:val="002C32E7"/>
    <w:rsid w:val="002C3586"/>
    <w:rsid w:val="002C4642"/>
    <w:rsid w:val="002C4CFE"/>
    <w:rsid w:val="002C4EE2"/>
    <w:rsid w:val="002C51B9"/>
    <w:rsid w:val="002C5985"/>
    <w:rsid w:val="002C6482"/>
    <w:rsid w:val="002C66C1"/>
    <w:rsid w:val="002C677A"/>
    <w:rsid w:val="002C69CD"/>
    <w:rsid w:val="002C71B7"/>
    <w:rsid w:val="002C7631"/>
    <w:rsid w:val="002C798A"/>
    <w:rsid w:val="002C7E7A"/>
    <w:rsid w:val="002D030A"/>
    <w:rsid w:val="002D03D3"/>
    <w:rsid w:val="002D0AD9"/>
    <w:rsid w:val="002D0FEF"/>
    <w:rsid w:val="002D2128"/>
    <w:rsid w:val="002D266C"/>
    <w:rsid w:val="002D2B0C"/>
    <w:rsid w:val="002D2F24"/>
    <w:rsid w:val="002D2FB5"/>
    <w:rsid w:val="002D33E1"/>
    <w:rsid w:val="002D3416"/>
    <w:rsid w:val="002D370B"/>
    <w:rsid w:val="002D3A28"/>
    <w:rsid w:val="002D3BCB"/>
    <w:rsid w:val="002D402D"/>
    <w:rsid w:val="002D4043"/>
    <w:rsid w:val="002D429F"/>
    <w:rsid w:val="002D46F4"/>
    <w:rsid w:val="002D47FD"/>
    <w:rsid w:val="002D4EDC"/>
    <w:rsid w:val="002D5215"/>
    <w:rsid w:val="002D5729"/>
    <w:rsid w:val="002D58C1"/>
    <w:rsid w:val="002D5D6B"/>
    <w:rsid w:val="002D5DFA"/>
    <w:rsid w:val="002D6D8C"/>
    <w:rsid w:val="002D769F"/>
    <w:rsid w:val="002D7781"/>
    <w:rsid w:val="002E132C"/>
    <w:rsid w:val="002E1B61"/>
    <w:rsid w:val="002E1FF1"/>
    <w:rsid w:val="002E2003"/>
    <w:rsid w:val="002E21B7"/>
    <w:rsid w:val="002E2A82"/>
    <w:rsid w:val="002E2FE1"/>
    <w:rsid w:val="002E3A5C"/>
    <w:rsid w:val="002E3F8F"/>
    <w:rsid w:val="002E447F"/>
    <w:rsid w:val="002E51BA"/>
    <w:rsid w:val="002E5349"/>
    <w:rsid w:val="002E54D3"/>
    <w:rsid w:val="002E5980"/>
    <w:rsid w:val="002E5D37"/>
    <w:rsid w:val="002E5FED"/>
    <w:rsid w:val="002E6950"/>
    <w:rsid w:val="002E6CF9"/>
    <w:rsid w:val="002E6DF9"/>
    <w:rsid w:val="002E6EC5"/>
    <w:rsid w:val="002F0231"/>
    <w:rsid w:val="002F0310"/>
    <w:rsid w:val="002F0354"/>
    <w:rsid w:val="002F053A"/>
    <w:rsid w:val="002F0D30"/>
    <w:rsid w:val="002F167D"/>
    <w:rsid w:val="002F1994"/>
    <w:rsid w:val="002F1A13"/>
    <w:rsid w:val="002F1ECE"/>
    <w:rsid w:val="002F2172"/>
    <w:rsid w:val="002F21A0"/>
    <w:rsid w:val="002F2270"/>
    <w:rsid w:val="002F29C4"/>
    <w:rsid w:val="002F2B49"/>
    <w:rsid w:val="002F38DC"/>
    <w:rsid w:val="002F4074"/>
    <w:rsid w:val="002F4182"/>
    <w:rsid w:val="002F4349"/>
    <w:rsid w:val="002F4855"/>
    <w:rsid w:val="002F4F7D"/>
    <w:rsid w:val="002F512B"/>
    <w:rsid w:val="002F5483"/>
    <w:rsid w:val="002F5E26"/>
    <w:rsid w:val="002F6CF5"/>
    <w:rsid w:val="002F731C"/>
    <w:rsid w:val="003004F2"/>
    <w:rsid w:val="0030060D"/>
    <w:rsid w:val="00300A2D"/>
    <w:rsid w:val="00300A3A"/>
    <w:rsid w:val="00300E5B"/>
    <w:rsid w:val="00300F97"/>
    <w:rsid w:val="003011C1"/>
    <w:rsid w:val="00301860"/>
    <w:rsid w:val="00301928"/>
    <w:rsid w:val="0030236B"/>
    <w:rsid w:val="003023F3"/>
    <w:rsid w:val="00302421"/>
    <w:rsid w:val="00302869"/>
    <w:rsid w:val="00302A97"/>
    <w:rsid w:val="00302C43"/>
    <w:rsid w:val="00302D60"/>
    <w:rsid w:val="00303167"/>
    <w:rsid w:val="00303681"/>
    <w:rsid w:val="00303905"/>
    <w:rsid w:val="003039D1"/>
    <w:rsid w:val="00303D7E"/>
    <w:rsid w:val="00303E02"/>
    <w:rsid w:val="00304281"/>
    <w:rsid w:val="0030467A"/>
    <w:rsid w:val="00304A88"/>
    <w:rsid w:val="00304DA0"/>
    <w:rsid w:val="00304F91"/>
    <w:rsid w:val="00305358"/>
    <w:rsid w:val="00305CF5"/>
    <w:rsid w:val="00306749"/>
    <w:rsid w:val="00307508"/>
    <w:rsid w:val="00307BBB"/>
    <w:rsid w:val="00307F47"/>
    <w:rsid w:val="003102CA"/>
    <w:rsid w:val="00311071"/>
    <w:rsid w:val="00311249"/>
    <w:rsid w:val="003116BB"/>
    <w:rsid w:val="00311B5D"/>
    <w:rsid w:val="00311D41"/>
    <w:rsid w:val="0031200F"/>
    <w:rsid w:val="003123E4"/>
    <w:rsid w:val="0031271E"/>
    <w:rsid w:val="003143CA"/>
    <w:rsid w:val="003144D8"/>
    <w:rsid w:val="00314A43"/>
    <w:rsid w:val="00314D30"/>
    <w:rsid w:val="003150F3"/>
    <w:rsid w:val="0031515D"/>
    <w:rsid w:val="00315213"/>
    <w:rsid w:val="00315649"/>
    <w:rsid w:val="00315BE6"/>
    <w:rsid w:val="0031615D"/>
    <w:rsid w:val="00316287"/>
    <w:rsid w:val="003162A8"/>
    <w:rsid w:val="00316944"/>
    <w:rsid w:val="00316C4C"/>
    <w:rsid w:val="00316EEA"/>
    <w:rsid w:val="00316FBD"/>
    <w:rsid w:val="00317157"/>
    <w:rsid w:val="0031738C"/>
    <w:rsid w:val="00317E62"/>
    <w:rsid w:val="00317FA8"/>
    <w:rsid w:val="00321273"/>
    <w:rsid w:val="00321617"/>
    <w:rsid w:val="00321CA9"/>
    <w:rsid w:val="003220F3"/>
    <w:rsid w:val="00322929"/>
    <w:rsid w:val="00322EBE"/>
    <w:rsid w:val="00324487"/>
    <w:rsid w:val="003244D2"/>
    <w:rsid w:val="0032471B"/>
    <w:rsid w:val="00324C93"/>
    <w:rsid w:val="00324EAB"/>
    <w:rsid w:val="00325489"/>
    <w:rsid w:val="00325FDF"/>
    <w:rsid w:val="003271F3"/>
    <w:rsid w:val="00327368"/>
    <w:rsid w:val="00327A2E"/>
    <w:rsid w:val="00327AB6"/>
    <w:rsid w:val="00327B17"/>
    <w:rsid w:val="00330245"/>
    <w:rsid w:val="0033035F"/>
    <w:rsid w:val="00330EAD"/>
    <w:rsid w:val="00331AA6"/>
    <w:rsid w:val="00331C0E"/>
    <w:rsid w:val="00331CE8"/>
    <w:rsid w:val="00331EF4"/>
    <w:rsid w:val="003321C0"/>
    <w:rsid w:val="003321D7"/>
    <w:rsid w:val="003322D1"/>
    <w:rsid w:val="003322E5"/>
    <w:rsid w:val="00332406"/>
    <w:rsid w:val="00332D7D"/>
    <w:rsid w:val="00332D87"/>
    <w:rsid w:val="00332DE0"/>
    <w:rsid w:val="003333E7"/>
    <w:rsid w:val="00333FC2"/>
    <w:rsid w:val="003341D5"/>
    <w:rsid w:val="00334428"/>
    <w:rsid w:val="003346D5"/>
    <w:rsid w:val="00334838"/>
    <w:rsid w:val="00335192"/>
    <w:rsid w:val="00335577"/>
    <w:rsid w:val="00335700"/>
    <w:rsid w:val="003358DD"/>
    <w:rsid w:val="00335A7B"/>
    <w:rsid w:val="00335C5E"/>
    <w:rsid w:val="00335DE0"/>
    <w:rsid w:val="00335EC5"/>
    <w:rsid w:val="00335EE4"/>
    <w:rsid w:val="00336120"/>
    <w:rsid w:val="00336244"/>
    <w:rsid w:val="00336469"/>
    <w:rsid w:val="00337483"/>
    <w:rsid w:val="0033751A"/>
    <w:rsid w:val="0033776F"/>
    <w:rsid w:val="0033787B"/>
    <w:rsid w:val="00340708"/>
    <w:rsid w:val="00341227"/>
    <w:rsid w:val="003413EE"/>
    <w:rsid w:val="00341A91"/>
    <w:rsid w:val="003421C4"/>
    <w:rsid w:val="003428BC"/>
    <w:rsid w:val="003429D6"/>
    <w:rsid w:val="00343005"/>
    <w:rsid w:val="0034465A"/>
    <w:rsid w:val="00344E5C"/>
    <w:rsid w:val="0034523C"/>
    <w:rsid w:val="00345335"/>
    <w:rsid w:val="003454E3"/>
    <w:rsid w:val="0034567D"/>
    <w:rsid w:val="00345716"/>
    <w:rsid w:val="003457BD"/>
    <w:rsid w:val="00345C47"/>
    <w:rsid w:val="00346157"/>
    <w:rsid w:val="00346172"/>
    <w:rsid w:val="00346736"/>
    <w:rsid w:val="0034691D"/>
    <w:rsid w:val="00346A88"/>
    <w:rsid w:val="00346F6E"/>
    <w:rsid w:val="003470C7"/>
    <w:rsid w:val="003473C4"/>
    <w:rsid w:val="0034742A"/>
    <w:rsid w:val="003479AA"/>
    <w:rsid w:val="00347ACC"/>
    <w:rsid w:val="00347BD4"/>
    <w:rsid w:val="00347FD3"/>
    <w:rsid w:val="003501B6"/>
    <w:rsid w:val="00350B8D"/>
    <w:rsid w:val="00350FA3"/>
    <w:rsid w:val="00351026"/>
    <w:rsid w:val="003514E8"/>
    <w:rsid w:val="003518B8"/>
    <w:rsid w:val="00352757"/>
    <w:rsid w:val="00352A94"/>
    <w:rsid w:val="00352E0A"/>
    <w:rsid w:val="00352E65"/>
    <w:rsid w:val="00352E9C"/>
    <w:rsid w:val="00353420"/>
    <w:rsid w:val="00353A29"/>
    <w:rsid w:val="0035414C"/>
    <w:rsid w:val="003541D3"/>
    <w:rsid w:val="00354EDA"/>
    <w:rsid w:val="003552F2"/>
    <w:rsid w:val="00355543"/>
    <w:rsid w:val="00356212"/>
    <w:rsid w:val="003563D9"/>
    <w:rsid w:val="00356474"/>
    <w:rsid w:val="0035679F"/>
    <w:rsid w:val="00356DE9"/>
    <w:rsid w:val="00357332"/>
    <w:rsid w:val="00357333"/>
    <w:rsid w:val="00357830"/>
    <w:rsid w:val="00357D74"/>
    <w:rsid w:val="00360186"/>
    <w:rsid w:val="00360BD5"/>
    <w:rsid w:val="00360F65"/>
    <w:rsid w:val="00361033"/>
    <w:rsid w:val="00361062"/>
    <w:rsid w:val="00361111"/>
    <w:rsid w:val="00361583"/>
    <w:rsid w:val="0036185E"/>
    <w:rsid w:val="00361D37"/>
    <w:rsid w:val="00362335"/>
    <w:rsid w:val="0036248F"/>
    <w:rsid w:val="00362593"/>
    <w:rsid w:val="00362654"/>
    <w:rsid w:val="003631E5"/>
    <w:rsid w:val="0036358B"/>
    <w:rsid w:val="00363609"/>
    <w:rsid w:val="00364DEE"/>
    <w:rsid w:val="00365062"/>
    <w:rsid w:val="00365CBE"/>
    <w:rsid w:val="00365F47"/>
    <w:rsid w:val="0036638D"/>
    <w:rsid w:val="003665A7"/>
    <w:rsid w:val="003666D1"/>
    <w:rsid w:val="003669CB"/>
    <w:rsid w:val="00366A15"/>
    <w:rsid w:val="00366AB0"/>
    <w:rsid w:val="00366BCD"/>
    <w:rsid w:val="00366DAC"/>
    <w:rsid w:val="00367391"/>
    <w:rsid w:val="0036765E"/>
    <w:rsid w:val="003677B3"/>
    <w:rsid w:val="003678A5"/>
    <w:rsid w:val="00367CE7"/>
    <w:rsid w:val="003700CC"/>
    <w:rsid w:val="003701DD"/>
    <w:rsid w:val="0037068E"/>
    <w:rsid w:val="00371351"/>
    <w:rsid w:val="003713C3"/>
    <w:rsid w:val="003713C8"/>
    <w:rsid w:val="003717DE"/>
    <w:rsid w:val="00372239"/>
    <w:rsid w:val="00372422"/>
    <w:rsid w:val="00372946"/>
    <w:rsid w:val="00373060"/>
    <w:rsid w:val="003730F2"/>
    <w:rsid w:val="00373431"/>
    <w:rsid w:val="00373A75"/>
    <w:rsid w:val="00373E33"/>
    <w:rsid w:val="00374142"/>
    <w:rsid w:val="00374929"/>
    <w:rsid w:val="00374C1B"/>
    <w:rsid w:val="003750F9"/>
    <w:rsid w:val="00376629"/>
    <w:rsid w:val="003767DD"/>
    <w:rsid w:val="00376BF8"/>
    <w:rsid w:val="00377A92"/>
    <w:rsid w:val="00377AD6"/>
    <w:rsid w:val="00377BCC"/>
    <w:rsid w:val="00377DC9"/>
    <w:rsid w:val="0038039D"/>
    <w:rsid w:val="003803D9"/>
    <w:rsid w:val="00380A50"/>
    <w:rsid w:val="00381A36"/>
    <w:rsid w:val="00381AC9"/>
    <w:rsid w:val="00381BA1"/>
    <w:rsid w:val="00381CC9"/>
    <w:rsid w:val="00381FF1"/>
    <w:rsid w:val="003821E0"/>
    <w:rsid w:val="0038270F"/>
    <w:rsid w:val="00382777"/>
    <w:rsid w:val="00383002"/>
    <w:rsid w:val="003831A4"/>
    <w:rsid w:val="003831DF"/>
    <w:rsid w:val="003832B8"/>
    <w:rsid w:val="00383326"/>
    <w:rsid w:val="0038354C"/>
    <w:rsid w:val="003835AD"/>
    <w:rsid w:val="003835FB"/>
    <w:rsid w:val="00383854"/>
    <w:rsid w:val="003844F2"/>
    <w:rsid w:val="003853D8"/>
    <w:rsid w:val="0038574E"/>
    <w:rsid w:val="00385809"/>
    <w:rsid w:val="003858A2"/>
    <w:rsid w:val="00385EB4"/>
    <w:rsid w:val="003861AE"/>
    <w:rsid w:val="0038627A"/>
    <w:rsid w:val="00386A77"/>
    <w:rsid w:val="00386B09"/>
    <w:rsid w:val="00386E1C"/>
    <w:rsid w:val="00387401"/>
    <w:rsid w:val="00387541"/>
    <w:rsid w:val="003877AF"/>
    <w:rsid w:val="00387824"/>
    <w:rsid w:val="003878EE"/>
    <w:rsid w:val="00387D63"/>
    <w:rsid w:val="0039133C"/>
    <w:rsid w:val="003917B9"/>
    <w:rsid w:val="0039185B"/>
    <w:rsid w:val="003918F9"/>
    <w:rsid w:val="00391BAF"/>
    <w:rsid w:val="003927FE"/>
    <w:rsid w:val="003928D6"/>
    <w:rsid w:val="003930C6"/>
    <w:rsid w:val="003932A1"/>
    <w:rsid w:val="00393F5C"/>
    <w:rsid w:val="003943A9"/>
    <w:rsid w:val="00395107"/>
    <w:rsid w:val="00395363"/>
    <w:rsid w:val="0039566E"/>
    <w:rsid w:val="00395AEF"/>
    <w:rsid w:val="00396057"/>
    <w:rsid w:val="00396416"/>
    <w:rsid w:val="00396867"/>
    <w:rsid w:val="0039737E"/>
    <w:rsid w:val="0039773A"/>
    <w:rsid w:val="00397F63"/>
    <w:rsid w:val="003A004F"/>
    <w:rsid w:val="003A01F2"/>
    <w:rsid w:val="003A0306"/>
    <w:rsid w:val="003A0398"/>
    <w:rsid w:val="003A07A1"/>
    <w:rsid w:val="003A095C"/>
    <w:rsid w:val="003A0E40"/>
    <w:rsid w:val="003A1D12"/>
    <w:rsid w:val="003A1DE9"/>
    <w:rsid w:val="003A1E73"/>
    <w:rsid w:val="003A2361"/>
    <w:rsid w:val="003A246A"/>
    <w:rsid w:val="003A24F9"/>
    <w:rsid w:val="003A2CE0"/>
    <w:rsid w:val="003A2D94"/>
    <w:rsid w:val="003A3248"/>
    <w:rsid w:val="003A3C57"/>
    <w:rsid w:val="003A4865"/>
    <w:rsid w:val="003A49E5"/>
    <w:rsid w:val="003A565C"/>
    <w:rsid w:val="003A5D52"/>
    <w:rsid w:val="003A5F9A"/>
    <w:rsid w:val="003A6E47"/>
    <w:rsid w:val="003A6EA6"/>
    <w:rsid w:val="003A76B5"/>
    <w:rsid w:val="003A7A96"/>
    <w:rsid w:val="003A7E8E"/>
    <w:rsid w:val="003B0051"/>
    <w:rsid w:val="003B0559"/>
    <w:rsid w:val="003B0A25"/>
    <w:rsid w:val="003B152F"/>
    <w:rsid w:val="003B17E4"/>
    <w:rsid w:val="003B1DA1"/>
    <w:rsid w:val="003B2048"/>
    <w:rsid w:val="003B3315"/>
    <w:rsid w:val="003B42CB"/>
    <w:rsid w:val="003B44BE"/>
    <w:rsid w:val="003B4AEF"/>
    <w:rsid w:val="003B4B10"/>
    <w:rsid w:val="003B4DF8"/>
    <w:rsid w:val="003B5345"/>
    <w:rsid w:val="003B5E5B"/>
    <w:rsid w:val="003B615A"/>
    <w:rsid w:val="003B64A5"/>
    <w:rsid w:val="003B650A"/>
    <w:rsid w:val="003B6A56"/>
    <w:rsid w:val="003B6A73"/>
    <w:rsid w:val="003B6B63"/>
    <w:rsid w:val="003B6DC3"/>
    <w:rsid w:val="003B6DD7"/>
    <w:rsid w:val="003B6E02"/>
    <w:rsid w:val="003B6E64"/>
    <w:rsid w:val="003B710F"/>
    <w:rsid w:val="003B7297"/>
    <w:rsid w:val="003B7760"/>
    <w:rsid w:val="003B7A49"/>
    <w:rsid w:val="003B7B84"/>
    <w:rsid w:val="003C00A1"/>
    <w:rsid w:val="003C038D"/>
    <w:rsid w:val="003C03C6"/>
    <w:rsid w:val="003C05E7"/>
    <w:rsid w:val="003C0F08"/>
    <w:rsid w:val="003C0FD0"/>
    <w:rsid w:val="003C101A"/>
    <w:rsid w:val="003C15A5"/>
    <w:rsid w:val="003C1B26"/>
    <w:rsid w:val="003C2452"/>
    <w:rsid w:val="003C25A9"/>
    <w:rsid w:val="003C276B"/>
    <w:rsid w:val="003C35F5"/>
    <w:rsid w:val="003C3C63"/>
    <w:rsid w:val="003C4457"/>
    <w:rsid w:val="003C46A4"/>
    <w:rsid w:val="003C49E8"/>
    <w:rsid w:val="003C529B"/>
    <w:rsid w:val="003C54A1"/>
    <w:rsid w:val="003C553A"/>
    <w:rsid w:val="003C5C00"/>
    <w:rsid w:val="003C5C28"/>
    <w:rsid w:val="003C5D64"/>
    <w:rsid w:val="003C6011"/>
    <w:rsid w:val="003C654F"/>
    <w:rsid w:val="003C6E8C"/>
    <w:rsid w:val="003C763E"/>
    <w:rsid w:val="003C76BF"/>
    <w:rsid w:val="003C7AFC"/>
    <w:rsid w:val="003D012F"/>
    <w:rsid w:val="003D01DF"/>
    <w:rsid w:val="003D05DC"/>
    <w:rsid w:val="003D078A"/>
    <w:rsid w:val="003D096E"/>
    <w:rsid w:val="003D0A51"/>
    <w:rsid w:val="003D0C3B"/>
    <w:rsid w:val="003D1068"/>
    <w:rsid w:val="003D161E"/>
    <w:rsid w:val="003D1AEB"/>
    <w:rsid w:val="003D1FFC"/>
    <w:rsid w:val="003D20BE"/>
    <w:rsid w:val="003D2225"/>
    <w:rsid w:val="003D224F"/>
    <w:rsid w:val="003D2559"/>
    <w:rsid w:val="003D2939"/>
    <w:rsid w:val="003D2DF5"/>
    <w:rsid w:val="003D2F79"/>
    <w:rsid w:val="003D548B"/>
    <w:rsid w:val="003D67E3"/>
    <w:rsid w:val="003D682B"/>
    <w:rsid w:val="003D6AB2"/>
    <w:rsid w:val="003D72A8"/>
    <w:rsid w:val="003D7345"/>
    <w:rsid w:val="003D7914"/>
    <w:rsid w:val="003D7E71"/>
    <w:rsid w:val="003E0686"/>
    <w:rsid w:val="003E0704"/>
    <w:rsid w:val="003E07C3"/>
    <w:rsid w:val="003E09E3"/>
    <w:rsid w:val="003E0FC4"/>
    <w:rsid w:val="003E1368"/>
    <w:rsid w:val="003E14A4"/>
    <w:rsid w:val="003E1823"/>
    <w:rsid w:val="003E19C2"/>
    <w:rsid w:val="003E1A97"/>
    <w:rsid w:val="003E1FD2"/>
    <w:rsid w:val="003E2193"/>
    <w:rsid w:val="003E25FE"/>
    <w:rsid w:val="003E34A5"/>
    <w:rsid w:val="003E3AA9"/>
    <w:rsid w:val="003E3C87"/>
    <w:rsid w:val="003E4312"/>
    <w:rsid w:val="003E574A"/>
    <w:rsid w:val="003E576A"/>
    <w:rsid w:val="003E5E15"/>
    <w:rsid w:val="003E6309"/>
    <w:rsid w:val="003E6521"/>
    <w:rsid w:val="003E6A58"/>
    <w:rsid w:val="003E6FB0"/>
    <w:rsid w:val="003E725C"/>
    <w:rsid w:val="003E7522"/>
    <w:rsid w:val="003E76E1"/>
    <w:rsid w:val="003E771F"/>
    <w:rsid w:val="003E7C5A"/>
    <w:rsid w:val="003F07D9"/>
    <w:rsid w:val="003F0859"/>
    <w:rsid w:val="003F09DD"/>
    <w:rsid w:val="003F1C23"/>
    <w:rsid w:val="003F1C2C"/>
    <w:rsid w:val="003F1D36"/>
    <w:rsid w:val="003F22B5"/>
    <w:rsid w:val="003F2A1A"/>
    <w:rsid w:val="003F2B7A"/>
    <w:rsid w:val="003F2BF0"/>
    <w:rsid w:val="003F375E"/>
    <w:rsid w:val="003F39EF"/>
    <w:rsid w:val="003F464A"/>
    <w:rsid w:val="003F4B8B"/>
    <w:rsid w:val="003F5CEC"/>
    <w:rsid w:val="003F5E15"/>
    <w:rsid w:val="003F5FAC"/>
    <w:rsid w:val="003F66D9"/>
    <w:rsid w:val="003F6759"/>
    <w:rsid w:val="003F6A11"/>
    <w:rsid w:val="003F7333"/>
    <w:rsid w:val="003F77A9"/>
    <w:rsid w:val="004001E2"/>
    <w:rsid w:val="00400867"/>
    <w:rsid w:val="00400890"/>
    <w:rsid w:val="0040101D"/>
    <w:rsid w:val="00401212"/>
    <w:rsid w:val="00401453"/>
    <w:rsid w:val="00401734"/>
    <w:rsid w:val="004019D5"/>
    <w:rsid w:val="00401CB2"/>
    <w:rsid w:val="00401FF2"/>
    <w:rsid w:val="00402352"/>
    <w:rsid w:val="004027CF"/>
    <w:rsid w:val="00402899"/>
    <w:rsid w:val="00402C31"/>
    <w:rsid w:val="00403151"/>
    <w:rsid w:val="0040347A"/>
    <w:rsid w:val="004039E2"/>
    <w:rsid w:val="00403B70"/>
    <w:rsid w:val="00403C4D"/>
    <w:rsid w:val="00403E77"/>
    <w:rsid w:val="004041A6"/>
    <w:rsid w:val="00404203"/>
    <w:rsid w:val="00404679"/>
    <w:rsid w:val="004046D2"/>
    <w:rsid w:val="00404728"/>
    <w:rsid w:val="00404821"/>
    <w:rsid w:val="00404DD0"/>
    <w:rsid w:val="00405DD2"/>
    <w:rsid w:val="00406C55"/>
    <w:rsid w:val="00406E31"/>
    <w:rsid w:val="00406F05"/>
    <w:rsid w:val="00407081"/>
    <w:rsid w:val="004079DA"/>
    <w:rsid w:val="00407AA5"/>
    <w:rsid w:val="00410312"/>
    <w:rsid w:val="00410408"/>
    <w:rsid w:val="004112BC"/>
    <w:rsid w:val="004116DD"/>
    <w:rsid w:val="00411AD5"/>
    <w:rsid w:val="00411EEB"/>
    <w:rsid w:val="004124C9"/>
    <w:rsid w:val="00412859"/>
    <w:rsid w:val="00412885"/>
    <w:rsid w:val="00412921"/>
    <w:rsid w:val="00412F00"/>
    <w:rsid w:val="004130F0"/>
    <w:rsid w:val="004133FC"/>
    <w:rsid w:val="004136B5"/>
    <w:rsid w:val="00413A76"/>
    <w:rsid w:val="0041422D"/>
    <w:rsid w:val="004142FD"/>
    <w:rsid w:val="004143D8"/>
    <w:rsid w:val="00414915"/>
    <w:rsid w:val="004149B3"/>
    <w:rsid w:val="004155FF"/>
    <w:rsid w:val="00415F76"/>
    <w:rsid w:val="00416073"/>
    <w:rsid w:val="004165AD"/>
    <w:rsid w:val="00417454"/>
    <w:rsid w:val="0041796C"/>
    <w:rsid w:val="00417A07"/>
    <w:rsid w:val="00417C82"/>
    <w:rsid w:val="00417E87"/>
    <w:rsid w:val="004201A3"/>
    <w:rsid w:val="0042033D"/>
    <w:rsid w:val="00420360"/>
    <w:rsid w:val="0042068F"/>
    <w:rsid w:val="00420A09"/>
    <w:rsid w:val="00420FA2"/>
    <w:rsid w:val="004218B9"/>
    <w:rsid w:val="00421951"/>
    <w:rsid w:val="00421D6D"/>
    <w:rsid w:val="00421DD6"/>
    <w:rsid w:val="00422036"/>
    <w:rsid w:val="00422681"/>
    <w:rsid w:val="00423987"/>
    <w:rsid w:val="004239FC"/>
    <w:rsid w:val="004244E0"/>
    <w:rsid w:val="0042545C"/>
    <w:rsid w:val="004255E8"/>
    <w:rsid w:val="00425D38"/>
    <w:rsid w:val="00425F83"/>
    <w:rsid w:val="00426D5D"/>
    <w:rsid w:val="004304F9"/>
    <w:rsid w:val="00430717"/>
    <w:rsid w:val="0043134D"/>
    <w:rsid w:val="0043146A"/>
    <w:rsid w:val="0043149C"/>
    <w:rsid w:val="004319B4"/>
    <w:rsid w:val="00431C68"/>
    <w:rsid w:val="00431F25"/>
    <w:rsid w:val="00432D6D"/>
    <w:rsid w:val="00432FCC"/>
    <w:rsid w:val="00433CB7"/>
    <w:rsid w:val="00433D04"/>
    <w:rsid w:val="00433F33"/>
    <w:rsid w:val="00433F7A"/>
    <w:rsid w:val="0043464F"/>
    <w:rsid w:val="00434D05"/>
    <w:rsid w:val="0043503C"/>
    <w:rsid w:val="00435315"/>
    <w:rsid w:val="00435EA9"/>
    <w:rsid w:val="00435EFB"/>
    <w:rsid w:val="00436183"/>
    <w:rsid w:val="00436519"/>
    <w:rsid w:val="0043669F"/>
    <w:rsid w:val="00436806"/>
    <w:rsid w:val="00436B06"/>
    <w:rsid w:val="004375A8"/>
    <w:rsid w:val="00437609"/>
    <w:rsid w:val="0043761D"/>
    <w:rsid w:val="004377C1"/>
    <w:rsid w:val="00440833"/>
    <w:rsid w:val="00440B6C"/>
    <w:rsid w:val="00440BD2"/>
    <w:rsid w:val="0044119B"/>
    <w:rsid w:val="00441ED3"/>
    <w:rsid w:val="00441EE8"/>
    <w:rsid w:val="0044207F"/>
    <w:rsid w:val="00442F71"/>
    <w:rsid w:val="0044380E"/>
    <w:rsid w:val="004439C5"/>
    <w:rsid w:val="00443B5A"/>
    <w:rsid w:val="00443E5E"/>
    <w:rsid w:val="00443FE3"/>
    <w:rsid w:val="004443AE"/>
    <w:rsid w:val="004443DF"/>
    <w:rsid w:val="0044440A"/>
    <w:rsid w:val="0044448F"/>
    <w:rsid w:val="0044503C"/>
    <w:rsid w:val="00445C02"/>
    <w:rsid w:val="00445E49"/>
    <w:rsid w:val="0044621E"/>
    <w:rsid w:val="004462C5"/>
    <w:rsid w:val="004466ED"/>
    <w:rsid w:val="004469BC"/>
    <w:rsid w:val="00446B70"/>
    <w:rsid w:val="004472C8"/>
    <w:rsid w:val="004479A0"/>
    <w:rsid w:val="00447E86"/>
    <w:rsid w:val="00450970"/>
    <w:rsid w:val="00450987"/>
    <w:rsid w:val="00450B88"/>
    <w:rsid w:val="00450F93"/>
    <w:rsid w:val="0045120D"/>
    <w:rsid w:val="00451444"/>
    <w:rsid w:val="004514FC"/>
    <w:rsid w:val="004517E3"/>
    <w:rsid w:val="00451914"/>
    <w:rsid w:val="00451DB6"/>
    <w:rsid w:val="00451FCE"/>
    <w:rsid w:val="00452213"/>
    <w:rsid w:val="00452329"/>
    <w:rsid w:val="0045232D"/>
    <w:rsid w:val="00452371"/>
    <w:rsid w:val="00452401"/>
    <w:rsid w:val="0045284E"/>
    <w:rsid w:val="004532B2"/>
    <w:rsid w:val="004532B6"/>
    <w:rsid w:val="0045336C"/>
    <w:rsid w:val="00453433"/>
    <w:rsid w:val="00453442"/>
    <w:rsid w:val="0045358C"/>
    <w:rsid w:val="00453908"/>
    <w:rsid w:val="00453C45"/>
    <w:rsid w:val="00453F79"/>
    <w:rsid w:val="00454317"/>
    <w:rsid w:val="0045460D"/>
    <w:rsid w:val="004547C4"/>
    <w:rsid w:val="004547E1"/>
    <w:rsid w:val="00454B01"/>
    <w:rsid w:val="0045559D"/>
    <w:rsid w:val="004568C4"/>
    <w:rsid w:val="00456E46"/>
    <w:rsid w:val="00456FA8"/>
    <w:rsid w:val="004570C6"/>
    <w:rsid w:val="00457816"/>
    <w:rsid w:val="00457A43"/>
    <w:rsid w:val="00457FDC"/>
    <w:rsid w:val="00460324"/>
    <w:rsid w:val="0046092C"/>
    <w:rsid w:val="00460BA5"/>
    <w:rsid w:val="0046172E"/>
    <w:rsid w:val="00462597"/>
    <w:rsid w:val="0046318D"/>
    <w:rsid w:val="00463998"/>
    <w:rsid w:val="00463DD9"/>
    <w:rsid w:val="00464283"/>
    <w:rsid w:val="00464483"/>
    <w:rsid w:val="0046459B"/>
    <w:rsid w:val="00464F80"/>
    <w:rsid w:val="004654E5"/>
    <w:rsid w:val="00465581"/>
    <w:rsid w:val="00465C53"/>
    <w:rsid w:val="00465E03"/>
    <w:rsid w:val="004662CA"/>
    <w:rsid w:val="00466412"/>
    <w:rsid w:val="00467196"/>
    <w:rsid w:val="004677AB"/>
    <w:rsid w:val="00467FEF"/>
    <w:rsid w:val="0047019C"/>
    <w:rsid w:val="004702F5"/>
    <w:rsid w:val="004707B0"/>
    <w:rsid w:val="0047126B"/>
    <w:rsid w:val="00471AD5"/>
    <w:rsid w:val="004725E3"/>
    <w:rsid w:val="00472A40"/>
    <w:rsid w:val="00472B1C"/>
    <w:rsid w:val="00472C86"/>
    <w:rsid w:val="00472F44"/>
    <w:rsid w:val="0047387D"/>
    <w:rsid w:val="00474546"/>
    <w:rsid w:val="00474D30"/>
    <w:rsid w:val="00474F4B"/>
    <w:rsid w:val="00475009"/>
    <w:rsid w:val="00475797"/>
    <w:rsid w:val="00475A3B"/>
    <w:rsid w:val="00475F47"/>
    <w:rsid w:val="00476090"/>
    <w:rsid w:val="004762B8"/>
    <w:rsid w:val="004769F2"/>
    <w:rsid w:val="00476CFF"/>
    <w:rsid w:val="00477D32"/>
    <w:rsid w:val="00477E5B"/>
    <w:rsid w:val="004801D8"/>
    <w:rsid w:val="00480551"/>
    <w:rsid w:val="00480B41"/>
    <w:rsid w:val="00480F04"/>
    <w:rsid w:val="00481355"/>
    <w:rsid w:val="0048175E"/>
    <w:rsid w:val="00481B6E"/>
    <w:rsid w:val="00481F1A"/>
    <w:rsid w:val="004822F7"/>
    <w:rsid w:val="004836F6"/>
    <w:rsid w:val="00483E78"/>
    <w:rsid w:val="00483EFA"/>
    <w:rsid w:val="00484371"/>
    <w:rsid w:val="00484430"/>
    <w:rsid w:val="004852F6"/>
    <w:rsid w:val="00485DE5"/>
    <w:rsid w:val="00485E35"/>
    <w:rsid w:val="00485FE2"/>
    <w:rsid w:val="0048603B"/>
    <w:rsid w:val="00486209"/>
    <w:rsid w:val="00486873"/>
    <w:rsid w:val="0048699C"/>
    <w:rsid w:val="00487157"/>
    <w:rsid w:val="004872D3"/>
    <w:rsid w:val="00487B61"/>
    <w:rsid w:val="00487CBE"/>
    <w:rsid w:val="00487DA6"/>
    <w:rsid w:val="00490606"/>
    <w:rsid w:val="0049079D"/>
    <w:rsid w:val="00490832"/>
    <w:rsid w:val="004911FA"/>
    <w:rsid w:val="00491224"/>
    <w:rsid w:val="00491FD4"/>
    <w:rsid w:val="00493139"/>
    <w:rsid w:val="00493932"/>
    <w:rsid w:val="00493CF1"/>
    <w:rsid w:val="00493EF3"/>
    <w:rsid w:val="00493F49"/>
    <w:rsid w:val="00493FB9"/>
    <w:rsid w:val="00494268"/>
    <w:rsid w:val="0049430C"/>
    <w:rsid w:val="004943AB"/>
    <w:rsid w:val="00494B5E"/>
    <w:rsid w:val="00494D16"/>
    <w:rsid w:val="00495259"/>
    <w:rsid w:val="00495393"/>
    <w:rsid w:val="00495550"/>
    <w:rsid w:val="00495D9C"/>
    <w:rsid w:val="00495E1F"/>
    <w:rsid w:val="00496071"/>
    <w:rsid w:val="00496541"/>
    <w:rsid w:val="0049668A"/>
    <w:rsid w:val="00496711"/>
    <w:rsid w:val="00496BAD"/>
    <w:rsid w:val="00496F7E"/>
    <w:rsid w:val="004972B6"/>
    <w:rsid w:val="004974A7"/>
    <w:rsid w:val="004975BE"/>
    <w:rsid w:val="00497C5C"/>
    <w:rsid w:val="00497EA7"/>
    <w:rsid w:val="004A01B7"/>
    <w:rsid w:val="004A04A1"/>
    <w:rsid w:val="004A0699"/>
    <w:rsid w:val="004A0FB4"/>
    <w:rsid w:val="004A1667"/>
    <w:rsid w:val="004A18D2"/>
    <w:rsid w:val="004A19E0"/>
    <w:rsid w:val="004A205D"/>
    <w:rsid w:val="004A2D52"/>
    <w:rsid w:val="004A3151"/>
    <w:rsid w:val="004A31E8"/>
    <w:rsid w:val="004A34AA"/>
    <w:rsid w:val="004A35E5"/>
    <w:rsid w:val="004A3C9E"/>
    <w:rsid w:val="004A40E6"/>
    <w:rsid w:val="004A4194"/>
    <w:rsid w:val="004A489C"/>
    <w:rsid w:val="004A49FF"/>
    <w:rsid w:val="004A4A0F"/>
    <w:rsid w:val="004A5B21"/>
    <w:rsid w:val="004A649B"/>
    <w:rsid w:val="004A6B30"/>
    <w:rsid w:val="004A6B3F"/>
    <w:rsid w:val="004A6BEA"/>
    <w:rsid w:val="004A79EC"/>
    <w:rsid w:val="004B042D"/>
    <w:rsid w:val="004B0472"/>
    <w:rsid w:val="004B059A"/>
    <w:rsid w:val="004B0B05"/>
    <w:rsid w:val="004B0B60"/>
    <w:rsid w:val="004B0D83"/>
    <w:rsid w:val="004B1185"/>
    <w:rsid w:val="004B12AA"/>
    <w:rsid w:val="004B19BD"/>
    <w:rsid w:val="004B2078"/>
    <w:rsid w:val="004B24C4"/>
    <w:rsid w:val="004B24C9"/>
    <w:rsid w:val="004B2514"/>
    <w:rsid w:val="004B272E"/>
    <w:rsid w:val="004B2BAD"/>
    <w:rsid w:val="004B2C61"/>
    <w:rsid w:val="004B327B"/>
    <w:rsid w:val="004B3306"/>
    <w:rsid w:val="004B4531"/>
    <w:rsid w:val="004B5562"/>
    <w:rsid w:val="004B566D"/>
    <w:rsid w:val="004B5F04"/>
    <w:rsid w:val="004B6490"/>
    <w:rsid w:val="004B6B12"/>
    <w:rsid w:val="004B6BD0"/>
    <w:rsid w:val="004B6F0D"/>
    <w:rsid w:val="004B73E9"/>
    <w:rsid w:val="004B7518"/>
    <w:rsid w:val="004B7869"/>
    <w:rsid w:val="004B7B78"/>
    <w:rsid w:val="004C0017"/>
    <w:rsid w:val="004C02F1"/>
    <w:rsid w:val="004C0306"/>
    <w:rsid w:val="004C0751"/>
    <w:rsid w:val="004C0CB0"/>
    <w:rsid w:val="004C0F39"/>
    <w:rsid w:val="004C116A"/>
    <w:rsid w:val="004C1FA2"/>
    <w:rsid w:val="004C1FF5"/>
    <w:rsid w:val="004C2D43"/>
    <w:rsid w:val="004C31F5"/>
    <w:rsid w:val="004C333C"/>
    <w:rsid w:val="004C33AA"/>
    <w:rsid w:val="004C3472"/>
    <w:rsid w:val="004C364A"/>
    <w:rsid w:val="004C3ACC"/>
    <w:rsid w:val="004C4011"/>
    <w:rsid w:val="004C45BC"/>
    <w:rsid w:val="004C4743"/>
    <w:rsid w:val="004C47F6"/>
    <w:rsid w:val="004C58A3"/>
    <w:rsid w:val="004C5FA1"/>
    <w:rsid w:val="004C641A"/>
    <w:rsid w:val="004C6982"/>
    <w:rsid w:val="004C72D2"/>
    <w:rsid w:val="004C73AA"/>
    <w:rsid w:val="004C7483"/>
    <w:rsid w:val="004C7615"/>
    <w:rsid w:val="004D05BA"/>
    <w:rsid w:val="004D0DA9"/>
    <w:rsid w:val="004D144C"/>
    <w:rsid w:val="004D206E"/>
    <w:rsid w:val="004D217A"/>
    <w:rsid w:val="004D228C"/>
    <w:rsid w:val="004D2B78"/>
    <w:rsid w:val="004D3307"/>
    <w:rsid w:val="004D388C"/>
    <w:rsid w:val="004D4131"/>
    <w:rsid w:val="004D45E5"/>
    <w:rsid w:val="004D4675"/>
    <w:rsid w:val="004D46E3"/>
    <w:rsid w:val="004D478C"/>
    <w:rsid w:val="004D4E82"/>
    <w:rsid w:val="004D52BF"/>
    <w:rsid w:val="004D5319"/>
    <w:rsid w:val="004D5A23"/>
    <w:rsid w:val="004D5C88"/>
    <w:rsid w:val="004D65E6"/>
    <w:rsid w:val="004D6633"/>
    <w:rsid w:val="004D6EDC"/>
    <w:rsid w:val="004D6EDD"/>
    <w:rsid w:val="004D7B38"/>
    <w:rsid w:val="004D7DA8"/>
    <w:rsid w:val="004E01A0"/>
    <w:rsid w:val="004E04AA"/>
    <w:rsid w:val="004E0B01"/>
    <w:rsid w:val="004E1340"/>
    <w:rsid w:val="004E1771"/>
    <w:rsid w:val="004E1DC1"/>
    <w:rsid w:val="004E1E8A"/>
    <w:rsid w:val="004E1EC3"/>
    <w:rsid w:val="004E23E5"/>
    <w:rsid w:val="004E2C25"/>
    <w:rsid w:val="004E3429"/>
    <w:rsid w:val="004E351F"/>
    <w:rsid w:val="004E3B72"/>
    <w:rsid w:val="004E3D73"/>
    <w:rsid w:val="004E3E98"/>
    <w:rsid w:val="004E41AE"/>
    <w:rsid w:val="004E46AB"/>
    <w:rsid w:val="004E4CEC"/>
    <w:rsid w:val="004E4FF0"/>
    <w:rsid w:val="004E51A1"/>
    <w:rsid w:val="004E5B9A"/>
    <w:rsid w:val="004E5DBB"/>
    <w:rsid w:val="004E6BC1"/>
    <w:rsid w:val="004E7118"/>
    <w:rsid w:val="004E7263"/>
    <w:rsid w:val="004E7574"/>
    <w:rsid w:val="004E75B0"/>
    <w:rsid w:val="004E767F"/>
    <w:rsid w:val="004E76DF"/>
    <w:rsid w:val="004F11DC"/>
    <w:rsid w:val="004F1E21"/>
    <w:rsid w:val="004F2169"/>
    <w:rsid w:val="004F2DF3"/>
    <w:rsid w:val="004F3125"/>
    <w:rsid w:val="004F3698"/>
    <w:rsid w:val="004F3AE0"/>
    <w:rsid w:val="004F3B41"/>
    <w:rsid w:val="004F45D6"/>
    <w:rsid w:val="004F5669"/>
    <w:rsid w:val="004F56BB"/>
    <w:rsid w:val="004F56EC"/>
    <w:rsid w:val="004F6340"/>
    <w:rsid w:val="004F69F9"/>
    <w:rsid w:val="004F6AA4"/>
    <w:rsid w:val="004F6C0D"/>
    <w:rsid w:val="004F6D4D"/>
    <w:rsid w:val="004F769A"/>
    <w:rsid w:val="004F78D2"/>
    <w:rsid w:val="004F7932"/>
    <w:rsid w:val="004F79AD"/>
    <w:rsid w:val="004F7A69"/>
    <w:rsid w:val="004F7F06"/>
    <w:rsid w:val="00500474"/>
    <w:rsid w:val="00500A83"/>
    <w:rsid w:val="00500CBA"/>
    <w:rsid w:val="00500DE5"/>
    <w:rsid w:val="00501E24"/>
    <w:rsid w:val="00501FEE"/>
    <w:rsid w:val="0050263C"/>
    <w:rsid w:val="005026F5"/>
    <w:rsid w:val="00502CEB"/>
    <w:rsid w:val="005032F6"/>
    <w:rsid w:val="0050586C"/>
    <w:rsid w:val="005062E9"/>
    <w:rsid w:val="00506E9B"/>
    <w:rsid w:val="005072A6"/>
    <w:rsid w:val="005073A8"/>
    <w:rsid w:val="00507412"/>
    <w:rsid w:val="00507A53"/>
    <w:rsid w:val="005100F3"/>
    <w:rsid w:val="0051031F"/>
    <w:rsid w:val="00510945"/>
    <w:rsid w:val="00510A1A"/>
    <w:rsid w:val="00510A4D"/>
    <w:rsid w:val="00510DC5"/>
    <w:rsid w:val="0051145D"/>
    <w:rsid w:val="005117AB"/>
    <w:rsid w:val="005120BF"/>
    <w:rsid w:val="005122B0"/>
    <w:rsid w:val="005124DF"/>
    <w:rsid w:val="00512739"/>
    <w:rsid w:val="005127BD"/>
    <w:rsid w:val="00513E73"/>
    <w:rsid w:val="00514468"/>
    <w:rsid w:val="00514711"/>
    <w:rsid w:val="00514728"/>
    <w:rsid w:val="005147C0"/>
    <w:rsid w:val="005149C1"/>
    <w:rsid w:val="00515053"/>
    <w:rsid w:val="00515A2F"/>
    <w:rsid w:val="00515E39"/>
    <w:rsid w:val="00516AC0"/>
    <w:rsid w:val="00517444"/>
    <w:rsid w:val="005179C7"/>
    <w:rsid w:val="00517C2B"/>
    <w:rsid w:val="00517E79"/>
    <w:rsid w:val="005201F6"/>
    <w:rsid w:val="00520EB5"/>
    <w:rsid w:val="00521C4E"/>
    <w:rsid w:val="00522BAD"/>
    <w:rsid w:val="00523F19"/>
    <w:rsid w:val="005249EB"/>
    <w:rsid w:val="005251D2"/>
    <w:rsid w:val="00525302"/>
    <w:rsid w:val="005253F4"/>
    <w:rsid w:val="005257FE"/>
    <w:rsid w:val="00525977"/>
    <w:rsid w:val="00526140"/>
    <w:rsid w:val="00526641"/>
    <w:rsid w:val="005267CB"/>
    <w:rsid w:val="00526AA6"/>
    <w:rsid w:val="00526E89"/>
    <w:rsid w:val="005276E8"/>
    <w:rsid w:val="005309BE"/>
    <w:rsid w:val="00531E26"/>
    <w:rsid w:val="00532924"/>
    <w:rsid w:val="00532963"/>
    <w:rsid w:val="00532D87"/>
    <w:rsid w:val="00532FD1"/>
    <w:rsid w:val="005330AB"/>
    <w:rsid w:val="00533101"/>
    <w:rsid w:val="00533389"/>
    <w:rsid w:val="00533B42"/>
    <w:rsid w:val="00533E96"/>
    <w:rsid w:val="005341FF"/>
    <w:rsid w:val="00534AFE"/>
    <w:rsid w:val="00535A75"/>
    <w:rsid w:val="00535DC7"/>
    <w:rsid w:val="005363F8"/>
    <w:rsid w:val="00536B36"/>
    <w:rsid w:val="0053797A"/>
    <w:rsid w:val="00537C4E"/>
    <w:rsid w:val="00537D39"/>
    <w:rsid w:val="00537E4C"/>
    <w:rsid w:val="00540595"/>
    <w:rsid w:val="00540618"/>
    <w:rsid w:val="005406C7"/>
    <w:rsid w:val="00541165"/>
    <w:rsid w:val="005413C0"/>
    <w:rsid w:val="00541917"/>
    <w:rsid w:val="00541BFD"/>
    <w:rsid w:val="00541C6B"/>
    <w:rsid w:val="00541F0C"/>
    <w:rsid w:val="005420D4"/>
    <w:rsid w:val="0054367D"/>
    <w:rsid w:val="00543DEC"/>
    <w:rsid w:val="0054414B"/>
    <w:rsid w:val="0054437F"/>
    <w:rsid w:val="005443AA"/>
    <w:rsid w:val="00544B94"/>
    <w:rsid w:val="0054519A"/>
    <w:rsid w:val="00545627"/>
    <w:rsid w:val="00545A2D"/>
    <w:rsid w:val="00545A8F"/>
    <w:rsid w:val="0054634D"/>
    <w:rsid w:val="005466B4"/>
    <w:rsid w:val="005466EF"/>
    <w:rsid w:val="00546A84"/>
    <w:rsid w:val="00546AC4"/>
    <w:rsid w:val="00546CB2"/>
    <w:rsid w:val="005472B7"/>
    <w:rsid w:val="005477A7"/>
    <w:rsid w:val="00547962"/>
    <w:rsid w:val="00547E81"/>
    <w:rsid w:val="00550546"/>
    <w:rsid w:val="00550FBC"/>
    <w:rsid w:val="00551341"/>
    <w:rsid w:val="00551667"/>
    <w:rsid w:val="005516CC"/>
    <w:rsid w:val="00551729"/>
    <w:rsid w:val="005519DB"/>
    <w:rsid w:val="00551A2A"/>
    <w:rsid w:val="00552043"/>
    <w:rsid w:val="005520A6"/>
    <w:rsid w:val="005525C5"/>
    <w:rsid w:val="00552B34"/>
    <w:rsid w:val="00552C59"/>
    <w:rsid w:val="00553F1D"/>
    <w:rsid w:val="00553F37"/>
    <w:rsid w:val="00554B22"/>
    <w:rsid w:val="0055517F"/>
    <w:rsid w:val="005555E5"/>
    <w:rsid w:val="00556444"/>
    <w:rsid w:val="005568E4"/>
    <w:rsid w:val="00556E82"/>
    <w:rsid w:val="00557871"/>
    <w:rsid w:val="00560036"/>
    <w:rsid w:val="00560904"/>
    <w:rsid w:val="00560C1E"/>
    <w:rsid w:val="00560EDE"/>
    <w:rsid w:val="00561A9F"/>
    <w:rsid w:val="00561EA4"/>
    <w:rsid w:val="005627C8"/>
    <w:rsid w:val="00562E81"/>
    <w:rsid w:val="00563016"/>
    <w:rsid w:val="005634A8"/>
    <w:rsid w:val="00564468"/>
    <w:rsid w:val="005650C8"/>
    <w:rsid w:val="005652EC"/>
    <w:rsid w:val="0056568B"/>
    <w:rsid w:val="00565868"/>
    <w:rsid w:val="00565B5F"/>
    <w:rsid w:val="00565B68"/>
    <w:rsid w:val="005665B7"/>
    <w:rsid w:val="00566848"/>
    <w:rsid w:val="00566AE2"/>
    <w:rsid w:val="00567796"/>
    <w:rsid w:val="005679D8"/>
    <w:rsid w:val="00567B14"/>
    <w:rsid w:val="00567B19"/>
    <w:rsid w:val="00567E1E"/>
    <w:rsid w:val="00570059"/>
    <w:rsid w:val="005700C9"/>
    <w:rsid w:val="0057042C"/>
    <w:rsid w:val="00570633"/>
    <w:rsid w:val="00570696"/>
    <w:rsid w:val="005706C1"/>
    <w:rsid w:val="00570976"/>
    <w:rsid w:val="00570B80"/>
    <w:rsid w:val="00570D08"/>
    <w:rsid w:val="00570DD9"/>
    <w:rsid w:val="00571CBD"/>
    <w:rsid w:val="00571DAC"/>
    <w:rsid w:val="005723B6"/>
    <w:rsid w:val="005724E7"/>
    <w:rsid w:val="005724F4"/>
    <w:rsid w:val="00572550"/>
    <w:rsid w:val="005726B1"/>
    <w:rsid w:val="005728AD"/>
    <w:rsid w:val="00572A76"/>
    <w:rsid w:val="00572D4E"/>
    <w:rsid w:val="00572EF9"/>
    <w:rsid w:val="00573839"/>
    <w:rsid w:val="00573B94"/>
    <w:rsid w:val="00573C81"/>
    <w:rsid w:val="00573CCB"/>
    <w:rsid w:val="0057444B"/>
    <w:rsid w:val="0057450F"/>
    <w:rsid w:val="0057467C"/>
    <w:rsid w:val="005747E7"/>
    <w:rsid w:val="00574AEB"/>
    <w:rsid w:val="00574B56"/>
    <w:rsid w:val="00574BD7"/>
    <w:rsid w:val="00574E66"/>
    <w:rsid w:val="00575FA0"/>
    <w:rsid w:val="0057630C"/>
    <w:rsid w:val="00580104"/>
    <w:rsid w:val="0058053C"/>
    <w:rsid w:val="00580793"/>
    <w:rsid w:val="00581120"/>
    <w:rsid w:val="005814C1"/>
    <w:rsid w:val="0058249D"/>
    <w:rsid w:val="00582556"/>
    <w:rsid w:val="0058259A"/>
    <w:rsid w:val="005827FF"/>
    <w:rsid w:val="00582AB5"/>
    <w:rsid w:val="00583496"/>
    <w:rsid w:val="005834A7"/>
    <w:rsid w:val="00583549"/>
    <w:rsid w:val="00583757"/>
    <w:rsid w:val="005837AB"/>
    <w:rsid w:val="00583859"/>
    <w:rsid w:val="0058390D"/>
    <w:rsid w:val="00583936"/>
    <w:rsid w:val="0058397E"/>
    <w:rsid w:val="00584419"/>
    <w:rsid w:val="005848C8"/>
    <w:rsid w:val="005848E9"/>
    <w:rsid w:val="00584950"/>
    <w:rsid w:val="00584EBF"/>
    <w:rsid w:val="00584FEC"/>
    <w:rsid w:val="0058518F"/>
    <w:rsid w:val="005859CB"/>
    <w:rsid w:val="00585C03"/>
    <w:rsid w:val="0058660B"/>
    <w:rsid w:val="005878C9"/>
    <w:rsid w:val="00587DD1"/>
    <w:rsid w:val="00587DF9"/>
    <w:rsid w:val="00587E1B"/>
    <w:rsid w:val="0059009B"/>
    <w:rsid w:val="00590234"/>
    <w:rsid w:val="0059099B"/>
    <w:rsid w:val="005917A6"/>
    <w:rsid w:val="0059243D"/>
    <w:rsid w:val="00592F7D"/>
    <w:rsid w:val="0059333F"/>
    <w:rsid w:val="00594376"/>
    <w:rsid w:val="005945E2"/>
    <w:rsid w:val="00594CDF"/>
    <w:rsid w:val="00595505"/>
    <w:rsid w:val="00595511"/>
    <w:rsid w:val="005955BC"/>
    <w:rsid w:val="005961D7"/>
    <w:rsid w:val="005978FF"/>
    <w:rsid w:val="00597DBA"/>
    <w:rsid w:val="005A064C"/>
    <w:rsid w:val="005A0E50"/>
    <w:rsid w:val="005A13ED"/>
    <w:rsid w:val="005A153C"/>
    <w:rsid w:val="005A1681"/>
    <w:rsid w:val="005A17B1"/>
    <w:rsid w:val="005A1A64"/>
    <w:rsid w:val="005A1BB2"/>
    <w:rsid w:val="005A25DA"/>
    <w:rsid w:val="005A2683"/>
    <w:rsid w:val="005A2C05"/>
    <w:rsid w:val="005A334B"/>
    <w:rsid w:val="005A341A"/>
    <w:rsid w:val="005A3832"/>
    <w:rsid w:val="005A3C02"/>
    <w:rsid w:val="005A3C8B"/>
    <w:rsid w:val="005A3FD6"/>
    <w:rsid w:val="005A4195"/>
    <w:rsid w:val="005A46E2"/>
    <w:rsid w:val="005A4A1C"/>
    <w:rsid w:val="005A4B75"/>
    <w:rsid w:val="005A51CB"/>
    <w:rsid w:val="005A5431"/>
    <w:rsid w:val="005A5C9B"/>
    <w:rsid w:val="005A5DB6"/>
    <w:rsid w:val="005A5F4B"/>
    <w:rsid w:val="005A6F52"/>
    <w:rsid w:val="005A7294"/>
    <w:rsid w:val="005A7445"/>
    <w:rsid w:val="005B04BE"/>
    <w:rsid w:val="005B057D"/>
    <w:rsid w:val="005B09BC"/>
    <w:rsid w:val="005B1B41"/>
    <w:rsid w:val="005B1DD7"/>
    <w:rsid w:val="005B1E6B"/>
    <w:rsid w:val="005B23D0"/>
    <w:rsid w:val="005B28AD"/>
    <w:rsid w:val="005B2EC0"/>
    <w:rsid w:val="005B31E5"/>
    <w:rsid w:val="005B3D6B"/>
    <w:rsid w:val="005B41CA"/>
    <w:rsid w:val="005B45E8"/>
    <w:rsid w:val="005B49FD"/>
    <w:rsid w:val="005B4B53"/>
    <w:rsid w:val="005B4FE1"/>
    <w:rsid w:val="005B501D"/>
    <w:rsid w:val="005B50B3"/>
    <w:rsid w:val="005B512B"/>
    <w:rsid w:val="005B5E9B"/>
    <w:rsid w:val="005B6090"/>
    <w:rsid w:val="005B61E5"/>
    <w:rsid w:val="005B66BE"/>
    <w:rsid w:val="005B66E9"/>
    <w:rsid w:val="005B6974"/>
    <w:rsid w:val="005B73ED"/>
    <w:rsid w:val="005B7906"/>
    <w:rsid w:val="005B7A61"/>
    <w:rsid w:val="005C0747"/>
    <w:rsid w:val="005C08DE"/>
    <w:rsid w:val="005C0B0F"/>
    <w:rsid w:val="005C0D36"/>
    <w:rsid w:val="005C1251"/>
    <w:rsid w:val="005C171D"/>
    <w:rsid w:val="005C1741"/>
    <w:rsid w:val="005C1CC6"/>
    <w:rsid w:val="005C238F"/>
    <w:rsid w:val="005C2701"/>
    <w:rsid w:val="005C2830"/>
    <w:rsid w:val="005C2D25"/>
    <w:rsid w:val="005C2F4D"/>
    <w:rsid w:val="005C302B"/>
    <w:rsid w:val="005C3054"/>
    <w:rsid w:val="005C3EF1"/>
    <w:rsid w:val="005C40A3"/>
    <w:rsid w:val="005C40DE"/>
    <w:rsid w:val="005C450A"/>
    <w:rsid w:val="005C461F"/>
    <w:rsid w:val="005C482B"/>
    <w:rsid w:val="005C50CB"/>
    <w:rsid w:val="005C534C"/>
    <w:rsid w:val="005C65D2"/>
    <w:rsid w:val="005C68D7"/>
    <w:rsid w:val="005C7274"/>
    <w:rsid w:val="005C78DC"/>
    <w:rsid w:val="005C7C11"/>
    <w:rsid w:val="005D0192"/>
    <w:rsid w:val="005D0A23"/>
    <w:rsid w:val="005D1271"/>
    <w:rsid w:val="005D140F"/>
    <w:rsid w:val="005D15A9"/>
    <w:rsid w:val="005D177E"/>
    <w:rsid w:val="005D1F95"/>
    <w:rsid w:val="005D2560"/>
    <w:rsid w:val="005D3347"/>
    <w:rsid w:val="005D3DC9"/>
    <w:rsid w:val="005D4CD8"/>
    <w:rsid w:val="005D4DEF"/>
    <w:rsid w:val="005D503C"/>
    <w:rsid w:val="005D5B3D"/>
    <w:rsid w:val="005D5B51"/>
    <w:rsid w:val="005D5BB7"/>
    <w:rsid w:val="005D612B"/>
    <w:rsid w:val="005D69AC"/>
    <w:rsid w:val="005D6B10"/>
    <w:rsid w:val="005D6B72"/>
    <w:rsid w:val="005D6BF3"/>
    <w:rsid w:val="005D74C1"/>
    <w:rsid w:val="005D7EA0"/>
    <w:rsid w:val="005E0155"/>
    <w:rsid w:val="005E052A"/>
    <w:rsid w:val="005E0D0C"/>
    <w:rsid w:val="005E13CB"/>
    <w:rsid w:val="005E21D2"/>
    <w:rsid w:val="005E273C"/>
    <w:rsid w:val="005E2F2C"/>
    <w:rsid w:val="005E373E"/>
    <w:rsid w:val="005E383B"/>
    <w:rsid w:val="005E3C3A"/>
    <w:rsid w:val="005E4093"/>
    <w:rsid w:val="005E43F9"/>
    <w:rsid w:val="005E4C2C"/>
    <w:rsid w:val="005E5148"/>
    <w:rsid w:val="005E53BC"/>
    <w:rsid w:val="005E55C5"/>
    <w:rsid w:val="005E5916"/>
    <w:rsid w:val="005E63F2"/>
    <w:rsid w:val="005E6820"/>
    <w:rsid w:val="005E6949"/>
    <w:rsid w:val="005E6B2A"/>
    <w:rsid w:val="005E7C35"/>
    <w:rsid w:val="005F0349"/>
    <w:rsid w:val="005F100B"/>
    <w:rsid w:val="005F15D9"/>
    <w:rsid w:val="005F19E9"/>
    <w:rsid w:val="005F277C"/>
    <w:rsid w:val="005F2DB1"/>
    <w:rsid w:val="005F334F"/>
    <w:rsid w:val="005F359B"/>
    <w:rsid w:val="005F3DFA"/>
    <w:rsid w:val="005F3F1B"/>
    <w:rsid w:val="005F4090"/>
    <w:rsid w:val="005F4481"/>
    <w:rsid w:val="005F4570"/>
    <w:rsid w:val="005F45AF"/>
    <w:rsid w:val="005F4685"/>
    <w:rsid w:val="005F49F1"/>
    <w:rsid w:val="005F555D"/>
    <w:rsid w:val="005F59A7"/>
    <w:rsid w:val="005F5D79"/>
    <w:rsid w:val="005F68BF"/>
    <w:rsid w:val="005F6E8E"/>
    <w:rsid w:val="005F6F00"/>
    <w:rsid w:val="005F734E"/>
    <w:rsid w:val="005F7377"/>
    <w:rsid w:val="005F74A0"/>
    <w:rsid w:val="005F7783"/>
    <w:rsid w:val="005F77D8"/>
    <w:rsid w:val="005F7826"/>
    <w:rsid w:val="005F78CD"/>
    <w:rsid w:val="005F7E0E"/>
    <w:rsid w:val="005F7F14"/>
    <w:rsid w:val="005F7F32"/>
    <w:rsid w:val="00600275"/>
    <w:rsid w:val="00600446"/>
    <w:rsid w:val="00600D8D"/>
    <w:rsid w:val="00601064"/>
    <w:rsid w:val="0060136C"/>
    <w:rsid w:val="0060140D"/>
    <w:rsid w:val="006016E6"/>
    <w:rsid w:val="00601AC3"/>
    <w:rsid w:val="00601B76"/>
    <w:rsid w:val="0060223E"/>
    <w:rsid w:val="006026A3"/>
    <w:rsid w:val="00602A0F"/>
    <w:rsid w:val="00602BCF"/>
    <w:rsid w:val="006035D7"/>
    <w:rsid w:val="006037FE"/>
    <w:rsid w:val="00603A7C"/>
    <w:rsid w:val="00603B7C"/>
    <w:rsid w:val="0060458E"/>
    <w:rsid w:val="00604911"/>
    <w:rsid w:val="00604ABC"/>
    <w:rsid w:val="0060508E"/>
    <w:rsid w:val="006052FC"/>
    <w:rsid w:val="006059EC"/>
    <w:rsid w:val="006060A5"/>
    <w:rsid w:val="006063BF"/>
    <w:rsid w:val="006063EA"/>
    <w:rsid w:val="00606668"/>
    <w:rsid w:val="00606B19"/>
    <w:rsid w:val="00606D15"/>
    <w:rsid w:val="00606F32"/>
    <w:rsid w:val="00607013"/>
    <w:rsid w:val="006075C8"/>
    <w:rsid w:val="00607ABF"/>
    <w:rsid w:val="00610051"/>
    <w:rsid w:val="006102E2"/>
    <w:rsid w:val="006109DD"/>
    <w:rsid w:val="00610B77"/>
    <w:rsid w:val="00610D08"/>
    <w:rsid w:val="00610FCC"/>
    <w:rsid w:val="0061103D"/>
    <w:rsid w:val="00611582"/>
    <w:rsid w:val="00611D0D"/>
    <w:rsid w:val="00612596"/>
    <w:rsid w:val="006129DB"/>
    <w:rsid w:val="00612CC9"/>
    <w:rsid w:val="00613A48"/>
    <w:rsid w:val="00614484"/>
    <w:rsid w:val="006144B9"/>
    <w:rsid w:val="00614791"/>
    <w:rsid w:val="006149B0"/>
    <w:rsid w:val="006150B6"/>
    <w:rsid w:val="0061550E"/>
    <w:rsid w:val="00615A46"/>
    <w:rsid w:val="0061635B"/>
    <w:rsid w:val="006166EC"/>
    <w:rsid w:val="00616C9B"/>
    <w:rsid w:val="00616F21"/>
    <w:rsid w:val="00617A98"/>
    <w:rsid w:val="00617C81"/>
    <w:rsid w:val="00617E5C"/>
    <w:rsid w:val="00620E19"/>
    <w:rsid w:val="00620F08"/>
    <w:rsid w:val="00620FFB"/>
    <w:rsid w:val="00621542"/>
    <w:rsid w:val="00621BF9"/>
    <w:rsid w:val="00621F94"/>
    <w:rsid w:val="00622D2C"/>
    <w:rsid w:val="00623387"/>
    <w:rsid w:val="00623C5E"/>
    <w:rsid w:val="00623D9C"/>
    <w:rsid w:val="00624ABF"/>
    <w:rsid w:val="006250CF"/>
    <w:rsid w:val="00625FC5"/>
    <w:rsid w:val="00626792"/>
    <w:rsid w:val="00626ABE"/>
    <w:rsid w:val="0062718A"/>
    <w:rsid w:val="00627191"/>
    <w:rsid w:val="00630372"/>
    <w:rsid w:val="006304D5"/>
    <w:rsid w:val="00630B9A"/>
    <w:rsid w:val="00631204"/>
    <w:rsid w:val="006316D8"/>
    <w:rsid w:val="006316F9"/>
    <w:rsid w:val="00631FCE"/>
    <w:rsid w:val="00632634"/>
    <w:rsid w:val="0063308D"/>
    <w:rsid w:val="006338F6"/>
    <w:rsid w:val="00633935"/>
    <w:rsid w:val="00634776"/>
    <w:rsid w:val="00634A03"/>
    <w:rsid w:val="00634EE0"/>
    <w:rsid w:val="006357E7"/>
    <w:rsid w:val="006359BD"/>
    <w:rsid w:val="00635DF0"/>
    <w:rsid w:val="00635F3D"/>
    <w:rsid w:val="0063668F"/>
    <w:rsid w:val="006369DE"/>
    <w:rsid w:val="006369F5"/>
    <w:rsid w:val="00636E65"/>
    <w:rsid w:val="00637101"/>
    <w:rsid w:val="00637412"/>
    <w:rsid w:val="00637641"/>
    <w:rsid w:val="00637B05"/>
    <w:rsid w:val="00637E8B"/>
    <w:rsid w:val="00640185"/>
    <w:rsid w:val="006403F3"/>
    <w:rsid w:val="00640416"/>
    <w:rsid w:val="006404BF"/>
    <w:rsid w:val="006405B4"/>
    <w:rsid w:val="0064233C"/>
    <w:rsid w:val="00642457"/>
    <w:rsid w:val="0064273B"/>
    <w:rsid w:val="006431D5"/>
    <w:rsid w:val="006438B1"/>
    <w:rsid w:val="0064394C"/>
    <w:rsid w:val="00644130"/>
    <w:rsid w:val="00644AF2"/>
    <w:rsid w:val="00644C10"/>
    <w:rsid w:val="00644FBA"/>
    <w:rsid w:val="00645084"/>
    <w:rsid w:val="00645CA7"/>
    <w:rsid w:val="00645D31"/>
    <w:rsid w:val="00645FDF"/>
    <w:rsid w:val="00646D2D"/>
    <w:rsid w:val="00646D31"/>
    <w:rsid w:val="0064788A"/>
    <w:rsid w:val="006478B9"/>
    <w:rsid w:val="00647A23"/>
    <w:rsid w:val="00650248"/>
    <w:rsid w:val="00651735"/>
    <w:rsid w:val="00651788"/>
    <w:rsid w:val="006520B1"/>
    <w:rsid w:val="0065342D"/>
    <w:rsid w:val="006535E3"/>
    <w:rsid w:val="00653962"/>
    <w:rsid w:val="00653C53"/>
    <w:rsid w:val="00653CB7"/>
    <w:rsid w:val="00654361"/>
    <w:rsid w:val="006547E4"/>
    <w:rsid w:val="00654B7A"/>
    <w:rsid w:val="00654D82"/>
    <w:rsid w:val="00655AC5"/>
    <w:rsid w:val="00655B61"/>
    <w:rsid w:val="006566BD"/>
    <w:rsid w:val="006573C4"/>
    <w:rsid w:val="006578B8"/>
    <w:rsid w:val="00657DC0"/>
    <w:rsid w:val="00660475"/>
    <w:rsid w:val="006608F4"/>
    <w:rsid w:val="006609A7"/>
    <w:rsid w:val="00660C60"/>
    <w:rsid w:val="00661557"/>
    <w:rsid w:val="006618CE"/>
    <w:rsid w:val="00662718"/>
    <w:rsid w:val="00662F27"/>
    <w:rsid w:val="006631DC"/>
    <w:rsid w:val="00664213"/>
    <w:rsid w:val="006648D1"/>
    <w:rsid w:val="00664AB4"/>
    <w:rsid w:val="00665139"/>
    <w:rsid w:val="006651C3"/>
    <w:rsid w:val="006653CD"/>
    <w:rsid w:val="0066556D"/>
    <w:rsid w:val="00665C1B"/>
    <w:rsid w:val="00665DD3"/>
    <w:rsid w:val="00666372"/>
    <w:rsid w:val="00666AAC"/>
    <w:rsid w:val="0066709F"/>
    <w:rsid w:val="0066733F"/>
    <w:rsid w:val="006673C2"/>
    <w:rsid w:val="006678D6"/>
    <w:rsid w:val="006704A8"/>
    <w:rsid w:val="00670578"/>
    <w:rsid w:val="00670841"/>
    <w:rsid w:val="00670D72"/>
    <w:rsid w:val="00670DE4"/>
    <w:rsid w:val="00671110"/>
    <w:rsid w:val="006712C9"/>
    <w:rsid w:val="006716D9"/>
    <w:rsid w:val="006718C5"/>
    <w:rsid w:val="006718D4"/>
    <w:rsid w:val="00671B04"/>
    <w:rsid w:val="00672733"/>
    <w:rsid w:val="006732ED"/>
    <w:rsid w:val="0067465C"/>
    <w:rsid w:val="00674812"/>
    <w:rsid w:val="006753CF"/>
    <w:rsid w:val="00675423"/>
    <w:rsid w:val="00675988"/>
    <w:rsid w:val="00675C01"/>
    <w:rsid w:val="00676171"/>
    <w:rsid w:val="006761CE"/>
    <w:rsid w:val="00676951"/>
    <w:rsid w:val="00676B58"/>
    <w:rsid w:val="006773D5"/>
    <w:rsid w:val="006773DF"/>
    <w:rsid w:val="00677A4A"/>
    <w:rsid w:val="00677A64"/>
    <w:rsid w:val="00680F75"/>
    <w:rsid w:val="00680FE7"/>
    <w:rsid w:val="006812D5"/>
    <w:rsid w:val="00681CFB"/>
    <w:rsid w:val="00681DC5"/>
    <w:rsid w:val="00682290"/>
    <w:rsid w:val="00682616"/>
    <w:rsid w:val="006828CB"/>
    <w:rsid w:val="00682DFB"/>
    <w:rsid w:val="006835EA"/>
    <w:rsid w:val="00683902"/>
    <w:rsid w:val="00683ECD"/>
    <w:rsid w:val="0068407F"/>
    <w:rsid w:val="006841AC"/>
    <w:rsid w:val="0068433F"/>
    <w:rsid w:val="006845FE"/>
    <w:rsid w:val="00684962"/>
    <w:rsid w:val="0068627A"/>
    <w:rsid w:val="006863F2"/>
    <w:rsid w:val="006867F9"/>
    <w:rsid w:val="00686B0F"/>
    <w:rsid w:val="00686B41"/>
    <w:rsid w:val="00686B8A"/>
    <w:rsid w:val="00686DEA"/>
    <w:rsid w:val="00687149"/>
    <w:rsid w:val="006873B3"/>
    <w:rsid w:val="00687BFD"/>
    <w:rsid w:val="00687FF1"/>
    <w:rsid w:val="00690064"/>
    <w:rsid w:val="006904D1"/>
    <w:rsid w:val="0069077C"/>
    <w:rsid w:val="006909BC"/>
    <w:rsid w:val="006910AC"/>
    <w:rsid w:val="006917D1"/>
    <w:rsid w:val="00691843"/>
    <w:rsid w:val="006921C8"/>
    <w:rsid w:val="0069228F"/>
    <w:rsid w:val="0069240B"/>
    <w:rsid w:val="0069270C"/>
    <w:rsid w:val="00692980"/>
    <w:rsid w:val="00692C99"/>
    <w:rsid w:val="00692EB9"/>
    <w:rsid w:val="00692F21"/>
    <w:rsid w:val="00693A98"/>
    <w:rsid w:val="00693AD3"/>
    <w:rsid w:val="00693ED8"/>
    <w:rsid w:val="006943D2"/>
    <w:rsid w:val="00694511"/>
    <w:rsid w:val="006951EC"/>
    <w:rsid w:val="006953D3"/>
    <w:rsid w:val="0069565A"/>
    <w:rsid w:val="006957C3"/>
    <w:rsid w:val="0069593F"/>
    <w:rsid w:val="00695972"/>
    <w:rsid w:val="00695D2C"/>
    <w:rsid w:val="006962B7"/>
    <w:rsid w:val="00696601"/>
    <w:rsid w:val="00696CD9"/>
    <w:rsid w:val="00697E07"/>
    <w:rsid w:val="006A03D3"/>
    <w:rsid w:val="006A1B0B"/>
    <w:rsid w:val="006A1BBA"/>
    <w:rsid w:val="006A1D5F"/>
    <w:rsid w:val="006A2D69"/>
    <w:rsid w:val="006A2E9A"/>
    <w:rsid w:val="006A3125"/>
    <w:rsid w:val="006A36C9"/>
    <w:rsid w:val="006A3C58"/>
    <w:rsid w:val="006A3F09"/>
    <w:rsid w:val="006A3F2B"/>
    <w:rsid w:val="006A42F0"/>
    <w:rsid w:val="006A4C47"/>
    <w:rsid w:val="006A50AD"/>
    <w:rsid w:val="006A5449"/>
    <w:rsid w:val="006A5C21"/>
    <w:rsid w:val="006A66D3"/>
    <w:rsid w:val="006A680A"/>
    <w:rsid w:val="006A681D"/>
    <w:rsid w:val="006A6866"/>
    <w:rsid w:val="006A6A59"/>
    <w:rsid w:val="006A6EF6"/>
    <w:rsid w:val="006A718D"/>
    <w:rsid w:val="006A75A2"/>
    <w:rsid w:val="006A7738"/>
    <w:rsid w:val="006A781D"/>
    <w:rsid w:val="006A7A2B"/>
    <w:rsid w:val="006A7D6A"/>
    <w:rsid w:val="006A7DAB"/>
    <w:rsid w:val="006B04E2"/>
    <w:rsid w:val="006B04F6"/>
    <w:rsid w:val="006B0BC5"/>
    <w:rsid w:val="006B17F8"/>
    <w:rsid w:val="006B1964"/>
    <w:rsid w:val="006B1AE2"/>
    <w:rsid w:val="006B1DD2"/>
    <w:rsid w:val="006B232B"/>
    <w:rsid w:val="006B23F2"/>
    <w:rsid w:val="006B297B"/>
    <w:rsid w:val="006B29F5"/>
    <w:rsid w:val="006B2C20"/>
    <w:rsid w:val="006B2DF0"/>
    <w:rsid w:val="006B314F"/>
    <w:rsid w:val="006B32B5"/>
    <w:rsid w:val="006B33ED"/>
    <w:rsid w:val="006B3CD7"/>
    <w:rsid w:val="006B4730"/>
    <w:rsid w:val="006B4CCF"/>
    <w:rsid w:val="006B5243"/>
    <w:rsid w:val="006B550D"/>
    <w:rsid w:val="006B5808"/>
    <w:rsid w:val="006B5AB6"/>
    <w:rsid w:val="006B606E"/>
    <w:rsid w:val="006B63F4"/>
    <w:rsid w:val="006B6729"/>
    <w:rsid w:val="006B6BF6"/>
    <w:rsid w:val="006B72F5"/>
    <w:rsid w:val="006B771E"/>
    <w:rsid w:val="006B7796"/>
    <w:rsid w:val="006B7E86"/>
    <w:rsid w:val="006B7F51"/>
    <w:rsid w:val="006C0271"/>
    <w:rsid w:val="006C091A"/>
    <w:rsid w:val="006C12A1"/>
    <w:rsid w:val="006C1A71"/>
    <w:rsid w:val="006C1BDD"/>
    <w:rsid w:val="006C27AE"/>
    <w:rsid w:val="006C2BE6"/>
    <w:rsid w:val="006C2E8C"/>
    <w:rsid w:val="006C39A1"/>
    <w:rsid w:val="006C4966"/>
    <w:rsid w:val="006C4D8C"/>
    <w:rsid w:val="006C5A4F"/>
    <w:rsid w:val="006C5C97"/>
    <w:rsid w:val="006C6127"/>
    <w:rsid w:val="006C6D7A"/>
    <w:rsid w:val="006C6DE7"/>
    <w:rsid w:val="006C7D9F"/>
    <w:rsid w:val="006C7E65"/>
    <w:rsid w:val="006D04F5"/>
    <w:rsid w:val="006D09B9"/>
    <w:rsid w:val="006D0C9C"/>
    <w:rsid w:val="006D1110"/>
    <w:rsid w:val="006D116B"/>
    <w:rsid w:val="006D1445"/>
    <w:rsid w:val="006D17BE"/>
    <w:rsid w:val="006D1EAB"/>
    <w:rsid w:val="006D25DE"/>
    <w:rsid w:val="006D2811"/>
    <w:rsid w:val="006D2A20"/>
    <w:rsid w:val="006D30FD"/>
    <w:rsid w:val="006D3295"/>
    <w:rsid w:val="006D330E"/>
    <w:rsid w:val="006D3841"/>
    <w:rsid w:val="006D38CD"/>
    <w:rsid w:val="006D3C8D"/>
    <w:rsid w:val="006D479A"/>
    <w:rsid w:val="006D496F"/>
    <w:rsid w:val="006D4A36"/>
    <w:rsid w:val="006D4AA3"/>
    <w:rsid w:val="006D4E40"/>
    <w:rsid w:val="006D578C"/>
    <w:rsid w:val="006D619F"/>
    <w:rsid w:val="006D6382"/>
    <w:rsid w:val="006D6A85"/>
    <w:rsid w:val="006D6CDD"/>
    <w:rsid w:val="006D770D"/>
    <w:rsid w:val="006D7DA9"/>
    <w:rsid w:val="006D7F00"/>
    <w:rsid w:val="006D7FB6"/>
    <w:rsid w:val="006E020F"/>
    <w:rsid w:val="006E0CF4"/>
    <w:rsid w:val="006E12A3"/>
    <w:rsid w:val="006E15B9"/>
    <w:rsid w:val="006E1A01"/>
    <w:rsid w:val="006E1A31"/>
    <w:rsid w:val="006E21F9"/>
    <w:rsid w:val="006E2293"/>
    <w:rsid w:val="006E25A3"/>
    <w:rsid w:val="006E26B0"/>
    <w:rsid w:val="006E2A59"/>
    <w:rsid w:val="006E2EF2"/>
    <w:rsid w:val="006E32BD"/>
    <w:rsid w:val="006E39A5"/>
    <w:rsid w:val="006E3A87"/>
    <w:rsid w:val="006E3A9A"/>
    <w:rsid w:val="006E4731"/>
    <w:rsid w:val="006E57CD"/>
    <w:rsid w:val="006E5A97"/>
    <w:rsid w:val="006E5E56"/>
    <w:rsid w:val="006E69EB"/>
    <w:rsid w:val="006E6F3D"/>
    <w:rsid w:val="006E703A"/>
    <w:rsid w:val="006F041A"/>
    <w:rsid w:val="006F1847"/>
    <w:rsid w:val="006F22EC"/>
    <w:rsid w:val="006F2C7A"/>
    <w:rsid w:val="006F2C99"/>
    <w:rsid w:val="006F2CE3"/>
    <w:rsid w:val="006F306D"/>
    <w:rsid w:val="006F3147"/>
    <w:rsid w:val="006F3B5F"/>
    <w:rsid w:val="006F44A9"/>
    <w:rsid w:val="006F5428"/>
    <w:rsid w:val="006F549A"/>
    <w:rsid w:val="006F5967"/>
    <w:rsid w:val="006F5B2F"/>
    <w:rsid w:val="006F5B91"/>
    <w:rsid w:val="006F5DDB"/>
    <w:rsid w:val="006F68A6"/>
    <w:rsid w:val="006F6D2F"/>
    <w:rsid w:val="006F6EDA"/>
    <w:rsid w:val="006F6FC7"/>
    <w:rsid w:val="0070009E"/>
    <w:rsid w:val="00700529"/>
    <w:rsid w:val="00700580"/>
    <w:rsid w:val="0070094F"/>
    <w:rsid w:val="00701408"/>
    <w:rsid w:val="0070178D"/>
    <w:rsid w:val="00701AE1"/>
    <w:rsid w:val="00701C5F"/>
    <w:rsid w:val="007021F8"/>
    <w:rsid w:val="00702240"/>
    <w:rsid w:val="007027E0"/>
    <w:rsid w:val="0070370A"/>
    <w:rsid w:val="00703875"/>
    <w:rsid w:val="00703953"/>
    <w:rsid w:val="00703E57"/>
    <w:rsid w:val="00704195"/>
    <w:rsid w:val="0070439F"/>
    <w:rsid w:val="007043A0"/>
    <w:rsid w:val="0070450C"/>
    <w:rsid w:val="00704C1E"/>
    <w:rsid w:val="00704DF9"/>
    <w:rsid w:val="00705304"/>
    <w:rsid w:val="0070543E"/>
    <w:rsid w:val="007055A3"/>
    <w:rsid w:val="0070570E"/>
    <w:rsid w:val="00705F5F"/>
    <w:rsid w:val="0070609E"/>
    <w:rsid w:val="00706406"/>
    <w:rsid w:val="007067AD"/>
    <w:rsid w:val="007067FC"/>
    <w:rsid w:val="00706B5F"/>
    <w:rsid w:val="00706CA3"/>
    <w:rsid w:val="0070742C"/>
    <w:rsid w:val="00707672"/>
    <w:rsid w:val="00707B8B"/>
    <w:rsid w:val="007100DC"/>
    <w:rsid w:val="007100E5"/>
    <w:rsid w:val="00710235"/>
    <w:rsid w:val="00710B55"/>
    <w:rsid w:val="00711153"/>
    <w:rsid w:val="0071126F"/>
    <w:rsid w:val="0071162A"/>
    <w:rsid w:val="00711797"/>
    <w:rsid w:val="0071190C"/>
    <w:rsid w:val="00711BAC"/>
    <w:rsid w:val="00711E59"/>
    <w:rsid w:val="00712084"/>
    <w:rsid w:val="007120F0"/>
    <w:rsid w:val="00712179"/>
    <w:rsid w:val="007121DF"/>
    <w:rsid w:val="0071238A"/>
    <w:rsid w:val="0071368D"/>
    <w:rsid w:val="007136DE"/>
    <w:rsid w:val="00713C78"/>
    <w:rsid w:val="00713F09"/>
    <w:rsid w:val="00714227"/>
    <w:rsid w:val="00714331"/>
    <w:rsid w:val="007153CD"/>
    <w:rsid w:val="00715801"/>
    <w:rsid w:val="00715FBE"/>
    <w:rsid w:val="00716668"/>
    <w:rsid w:val="0071683E"/>
    <w:rsid w:val="00716B2B"/>
    <w:rsid w:val="007171C5"/>
    <w:rsid w:val="00717572"/>
    <w:rsid w:val="00720551"/>
    <w:rsid w:val="00720716"/>
    <w:rsid w:val="00720DD9"/>
    <w:rsid w:val="0072124B"/>
    <w:rsid w:val="00721363"/>
    <w:rsid w:val="00721BB7"/>
    <w:rsid w:val="00721C8D"/>
    <w:rsid w:val="00721D45"/>
    <w:rsid w:val="00722064"/>
    <w:rsid w:val="007221E5"/>
    <w:rsid w:val="007231B9"/>
    <w:rsid w:val="0072374E"/>
    <w:rsid w:val="007237BF"/>
    <w:rsid w:val="007239B1"/>
    <w:rsid w:val="00723D1B"/>
    <w:rsid w:val="00723D85"/>
    <w:rsid w:val="00723F18"/>
    <w:rsid w:val="00724364"/>
    <w:rsid w:val="007248FB"/>
    <w:rsid w:val="00724B68"/>
    <w:rsid w:val="00724B96"/>
    <w:rsid w:val="007258E6"/>
    <w:rsid w:val="00725FA1"/>
    <w:rsid w:val="007268B0"/>
    <w:rsid w:val="00727A54"/>
    <w:rsid w:val="00727B11"/>
    <w:rsid w:val="00727E8D"/>
    <w:rsid w:val="0073035C"/>
    <w:rsid w:val="00730821"/>
    <w:rsid w:val="00730A71"/>
    <w:rsid w:val="00730CF7"/>
    <w:rsid w:val="00730D70"/>
    <w:rsid w:val="00731855"/>
    <w:rsid w:val="00732058"/>
    <w:rsid w:val="007320BF"/>
    <w:rsid w:val="00733238"/>
    <w:rsid w:val="007332E7"/>
    <w:rsid w:val="00733337"/>
    <w:rsid w:val="007334F7"/>
    <w:rsid w:val="007335B4"/>
    <w:rsid w:val="00733CB2"/>
    <w:rsid w:val="00733D33"/>
    <w:rsid w:val="00734995"/>
    <w:rsid w:val="00734F5E"/>
    <w:rsid w:val="00735254"/>
    <w:rsid w:val="00735A60"/>
    <w:rsid w:val="00735B94"/>
    <w:rsid w:val="00736B37"/>
    <w:rsid w:val="00736C06"/>
    <w:rsid w:val="00736DAB"/>
    <w:rsid w:val="00737B05"/>
    <w:rsid w:val="00737D61"/>
    <w:rsid w:val="007402EE"/>
    <w:rsid w:val="0074039F"/>
    <w:rsid w:val="007403F8"/>
    <w:rsid w:val="00740603"/>
    <w:rsid w:val="0074128D"/>
    <w:rsid w:val="0074166F"/>
    <w:rsid w:val="00741B09"/>
    <w:rsid w:val="00742370"/>
    <w:rsid w:val="00742EF1"/>
    <w:rsid w:val="00742F0E"/>
    <w:rsid w:val="0074367C"/>
    <w:rsid w:val="00743B00"/>
    <w:rsid w:val="00743E97"/>
    <w:rsid w:val="0074433E"/>
    <w:rsid w:val="00744825"/>
    <w:rsid w:val="007448D2"/>
    <w:rsid w:val="00744BC7"/>
    <w:rsid w:val="00745090"/>
    <w:rsid w:val="007456F8"/>
    <w:rsid w:val="00745AFA"/>
    <w:rsid w:val="0074607A"/>
    <w:rsid w:val="00746085"/>
    <w:rsid w:val="00746119"/>
    <w:rsid w:val="00746A3E"/>
    <w:rsid w:val="007472F8"/>
    <w:rsid w:val="00747652"/>
    <w:rsid w:val="00747D73"/>
    <w:rsid w:val="007507C5"/>
    <w:rsid w:val="0075094E"/>
    <w:rsid w:val="00751316"/>
    <w:rsid w:val="0075149E"/>
    <w:rsid w:val="007517C4"/>
    <w:rsid w:val="00751872"/>
    <w:rsid w:val="00751F2C"/>
    <w:rsid w:val="007520A5"/>
    <w:rsid w:val="00752134"/>
    <w:rsid w:val="00752D0D"/>
    <w:rsid w:val="00752D47"/>
    <w:rsid w:val="00752DBA"/>
    <w:rsid w:val="00753780"/>
    <w:rsid w:val="007538D1"/>
    <w:rsid w:val="007539B5"/>
    <w:rsid w:val="00753D39"/>
    <w:rsid w:val="00753EE1"/>
    <w:rsid w:val="00754020"/>
    <w:rsid w:val="00754272"/>
    <w:rsid w:val="0075512F"/>
    <w:rsid w:val="007560E3"/>
    <w:rsid w:val="007561BE"/>
    <w:rsid w:val="007568A7"/>
    <w:rsid w:val="007569C4"/>
    <w:rsid w:val="00756A65"/>
    <w:rsid w:val="007571AC"/>
    <w:rsid w:val="0075751D"/>
    <w:rsid w:val="007576B2"/>
    <w:rsid w:val="007576D3"/>
    <w:rsid w:val="007576E4"/>
    <w:rsid w:val="0076089E"/>
    <w:rsid w:val="00760C41"/>
    <w:rsid w:val="0076128A"/>
    <w:rsid w:val="007614BF"/>
    <w:rsid w:val="0076194D"/>
    <w:rsid w:val="00761C70"/>
    <w:rsid w:val="00761CC9"/>
    <w:rsid w:val="00761DE8"/>
    <w:rsid w:val="00762070"/>
    <w:rsid w:val="00762E9D"/>
    <w:rsid w:val="00762FD9"/>
    <w:rsid w:val="0076342B"/>
    <w:rsid w:val="007638FB"/>
    <w:rsid w:val="00764630"/>
    <w:rsid w:val="0076485B"/>
    <w:rsid w:val="00764896"/>
    <w:rsid w:val="00765579"/>
    <w:rsid w:val="00765699"/>
    <w:rsid w:val="007659BA"/>
    <w:rsid w:val="00765B60"/>
    <w:rsid w:val="00765E5D"/>
    <w:rsid w:val="007663B8"/>
    <w:rsid w:val="0076717A"/>
    <w:rsid w:val="007679E1"/>
    <w:rsid w:val="00767ABF"/>
    <w:rsid w:val="00767F84"/>
    <w:rsid w:val="00770318"/>
    <w:rsid w:val="007704FC"/>
    <w:rsid w:val="0077197D"/>
    <w:rsid w:val="00771BFF"/>
    <w:rsid w:val="00771D4B"/>
    <w:rsid w:val="0077204C"/>
    <w:rsid w:val="0077223E"/>
    <w:rsid w:val="00772AD4"/>
    <w:rsid w:val="00773321"/>
    <w:rsid w:val="00773532"/>
    <w:rsid w:val="00773B1E"/>
    <w:rsid w:val="0077415B"/>
    <w:rsid w:val="007742C4"/>
    <w:rsid w:val="007744CE"/>
    <w:rsid w:val="00774927"/>
    <w:rsid w:val="0077548D"/>
    <w:rsid w:val="007755E1"/>
    <w:rsid w:val="00775733"/>
    <w:rsid w:val="007757FD"/>
    <w:rsid w:val="007758EA"/>
    <w:rsid w:val="00775D62"/>
    <w:rsid w:val="00775E9C"/>
    <w:rsid w:val="0077640F"/>
    <w:rsid w:val="00776D2B"/>
    <w:rsid w:val="0077764E"/>
    <w:rsid w:val="00777996"/>
    <w:rsid w:val="0078022C"/>
    <w:rsid w:val="007805A8"/>
    <w:rsid w:val="00780BCE"/>
    <w:rsid w:val="00780C9E"/>
    <w:rsid w:val="00780F02"/>
    <w:rsid w:val="00781134"/>
    <w:rsid w:val="00781622"/>
    <w:rsid w:val="007816CC"/>
    <w:rsid w:val="00781B15"/>
    <w:rsid w:val="00781B2F"/>
    <w:rsid w:val="00781BD5"/>
    <w:rsid w:val="00781DCD"/>
    <w:rsid w:val="0078227E"/>
    <w:rsid w:val="007822B2"/>
    <w:rsid w:val="007828B9"/>
    <w:rsid w:val="00782967"/>
    <w:rsid w:val="00782E0A"/>
    <w:rsid w:val="00782EF2"/>
    <w:rsid w:val="007839C8"/>
    <w:rsid w:val="00783AD3"/>
    <w:rsid w:val="00783B38"/>
    <w:rsid w:val="0078409B"/>
    <w:rsid w:val="0078447E"/>
    <w:rsid w:val="00784F1A"/>
    <w:rsid w:val="00784F64"/>
    <w:rsid w:val="00784F92"/>
    <w:rsid w:val="007853B4"/>
    <w:rsid w:val="007854C0"/>
    <w:rsid w:val="007858CB"/>
    <w:rsid w:val="00785F70"/>
    <w:rsid w:val="007866FC"/>
    <w:rsid w:val="007868A3"/>
    <w:rsid w:val="00787EC1"/>
    <w:rsid w:val="00787FE1"/>
    <w:rsid w:val="007906D0"/>
    <w:rsid w:val="00790763"/>
    <w:rsid w:val="00791018"/>
    <w:rsid w:val="007912BD"/>
    <w:rsid w:val="00791549"/>
    <w:rsid w:val="00791C34"/>
    <w:rsid w:val="00791D5C"/>
    <w:rsid w:val="00791E4D"/>
    <w:rsid w:val="007922D2"/>
    <w:rsid w:val="007925BC"/>
    <w:rsid w:val="00792704"/>
    <w:rsid w:val="00792B9A"/>
    <w:rsid w:val="0079318C"/>
    <w:rsid w:val="007934BA"/>
    <w:rsid w:val="0079358F"/>
    <w:rsid w:val="00793E1A"/>
    <w:rsid w:val="0079433F"/>
    <w:rsid w:val="007946A6"/>
    <w:rsid w:val="00795492"/>
    <w:rsid w:val="007963D3"/>
    <w:rsid w:val="00796467"/>
    <w:rsid w:val="00796777"/>
    <w:rsid w:val="00796E50"/>
    <w:rsid w:val="00796EA6"/>
    <w:rsid w:val="0079726E"/>
    <w:rsid w:val="00797F57"/>
    <w:rsid w:val="007A002E"/>
    <w:rsid w:val="007A0629"/>
    <w:rsid w:val="007A0FC5"/>
    <w:rsid w:val="007A1127"/>
    <w:rsid w:val="007A12ED"/>
    <w:rsid w:val="007A13A9"/>
    <w:rsid w:val="007A1B9B"/>
    <w:rsid w:val="007A2C4C"/>
    <w:rsid w:val="007A3207"/>
    <w:rsid w:val="007A4633"/>
    <w:rsid w:val="007A4C74"/>
    <w:rsid w:val="007A53FA"/>
    <w:rsid w:val="007A54CE"/>
    <w:rsid w:val="007A56D8"/>
    <w:rsid w:val="007A66D6"/>
    <w:rsid w:val="007A6991"/>
    <w:rsid w:val="007A6B38"/>
    <w:rsid w:val="007A6FA3"/>
    <w:rsid w:val="007A72FF"/>
    <w:rsid w:val="007A7D53"/>
    <w:rsid w:val="007A7F98"/>
    <w:rsid w:val="007B0019"/>
    <w:rsid w:val="007B07FC"/>
    <w:rsid w:val="007B0CD2"/>
    <w:rsid w:val="007B0FDB"/>
    <w:rsid w:val="007B1176"/>
    <w:rsid w:val="007B1676"/>
    <w:rsid w:val="007B1846"/>
    <w:rsid w:val="007B1C99"/>
    <w:rsid w:val="007B23D1"/>
    <w:rsid w:val="007B23E7"/>
    <w:rsid w:val="007B2E31"/>
    <w:rsid w:val="007B3470"/>
    <w:rsid w:val="007B386E"/>
    <w:rsid w:val="007B3D7D"/>
    <w:rsid w:val="007B3E93"/>
    <w:rsid w:val="007B3EBC"/>
    <w:rsid w:val="007B453B"/>
    <w:rsid w:val="007B4828"/>
    <w:rsid w:val="007B4C81"/>
    <w:rsid w:val="007B54A5"/>
    <w:rsid w:val="007B58D6"/>
    <w:rsid w:val="007B5B32"/>
    <w:rsid w:val="007B5EAC"/>
    <w:rsid w:val="007B5FF4"/>
    <w:rsid w:val="007B667A"/>
    <w:rsid w:val="007B6D06"/>
    <w:rsid w:val="007B76F6"/>
    <w:rsid w:val="007B7EBC"/>
    <w:rsid w:val="007C02C5"/>
    <w:rsid w:val="007C0DFA"/>
    <w:rsid w:val="007C1010"/>
    <w:rsid w:val="007C1231"/>
    <w:rsid w:val="007C1470"/>
    <w:rsid w:val="007C154B"/>
    <w:rsid w:val="007C1835"/>
    <w:rsid w:val="007C1C7A"/>
    <w:rsid w:val="007C1E82"/>
    <w:rsid w:val="007C23E4"/>
    <w:rsid w:val="007C27B1"/>
    <w:rsid w:val="007C3E56"/>
    <w:rsid w:val="007C42B3"/>
    <w:rsid w:val="007C4BEC"/>
    <w:rsid w:val="007C54CE"/>
    <w:rsid w:val="007C57A6"/>
    <w:rsid w:val="007C5BDF"/>
    <w:rsid w:val="007C5D14"/>
    <w:rsid w:val="007C6346"/>
    <w:rsid w:val="007C6764"/>
    <w:rsid w:val="007C678A"/>
    <w:rsid w:val="007C67D6"/>
    <w:rsid w:val="007C71B8"/>
    <w:rsid w:val="007C7821"/>
    <w:rsid w:val="007C7A3F"/>
    <w:rsid w:val="007C7AA9"/>
    <w:rsid w:val="007D06FA"/>
    <w:rsid w:val="007D0BCE"/>
    <w:rsid w:val="007D11C8"/>
    <w:rsid w:val="007D1809"/>
    <w:rsid w:val="007D1B6D"/>
    <w:rsid w:val="007D1D4C"/>
    <w:rsid w:val="007D1ED3"/>
    <w:rsid w:val="007D2354"/>
    <w:rsid w:val="007D2DDE"/>
    <w:rsid w:val="007D3143"/>
    <w:rsid w:val="007D3A58"/>
    <w:rsid w:val="007D3D5D"/>
    <w:rsid w:val="007D40A3"/>
    <w:rsid w:val="007D40D9"/>
    <w:rsid w:val="007D45E7"/>
    <w:rsid w:val="007D467E"/>
    <w:rsid w:val="007D4853"/>
    <w:rsid w:val="007D487A"/>
    <w:rsid w:val="007D4B16"/>
    <w:rsid w:val="007D4D74"/>
    <w:rsid w:val="007D5294"/>
    <w:rsid w:val="007D54A3"/>
    <w:rsid w:val="007D56E0"/>
    <w:rsid w:val="007D5875"/>
    <w:rsid w:val="007D5D4D"/>
    <w:rsid w:val="007D678C"/>
    <w:rsid w:val="007D699A"/>
    <w:rsid w:val="007D7088"/>
    <w:rsid w:val="007D7399"/>
    <w:rsid w:val="007D75BE"/>
    <w:rsid w:val="007D799E"/>
    <w:rsid w:val="007D7B53"/>
    <w:rsid w:val="007D7B97"/>
    <w:rsid w:val="007E00FE"/>
    <w:rsid w:val="007E0575"/>
    <w:rsid w:val="007E08EB"/>
    <w:rsid w:val="007E0C01"/>
    <w:rsid w:val="007E137B"/>
    <w:rsid w:val="007E1567"/>
    <w:rsid w:val="007E1CE5"/>
    <w:rsid w:val="007E2022"/>
    <w:rsid w:val="007E3535"/>
    <w:rsid w:val="007E3655"/>
    <w:rsid w:val="007E4D81"/>
    <w:rsid w:val="007E4F52"/>
    <w:rsid w:val="007E54FA"/>
    <w:rsid w:val="007E575A"/>
    <w:rsid w:val="007E5BB8"/>
    <w:rsid w:val="007E60C0"/>
    <w:rsid w:val="007E63F3"/>
    <w:rsid w:val="007E6F48"/>
    <w:rsid w:val="007E7033"/>
    <w:rsid w:val="007E7A18"/>
    <w:rsid w:val="007F0304"/>
    <w:rsid w:val="007F0E62"/>
    <w:rsid w:val="007F0F1F"/>
    <w:rsid w:val="007F11C8"/>
    <w:rsid w:val="007F13D6"/>
    <w:rsid w:val="007F1A7E"/>
    <w:rsid w:val="007F1B03"/>
    <w:rsid w:val="007F23C4"/>
    <w:rsid w:val="007F3242"/>
    <w:rsid w:val="007F345A"/>
    <w:rsid w:val="007F34AD"/>
    <w:rsid w:val="007F38A2"/>
    <w:rsid w:val="007F3BE2"/>
    <w:rsid w:val="007F3EC2"/>
    <w:rsid w:val="007F4070"/>
    <w:rsid w:val="007F40C7"/>
    <w:rsid w:val="007F4152"/>
    <w:rsid w:val="007F4932"/>
    <w:rsid w:val="007F4BE7"/>
    <w:rsid w:val="007F5114"/>
    <w:rsid w:val="007F544D"/>
    <w:rsid w:val="007F5F42"/>
    <w:rsid w:val="007F60A2"/>
    <w:rsid w:val="007F66D1"/>
    <w:rsid w:val="007F67BB"/>
    <w:rsid w:val="007F69C0"/>
    <w:rsid w:val="007F6A39"/>
    <w:rsid w:val="007F6B82"/>
    <w:rsid w:val="007F6C72"/>
    <w:rsid w:val="007F7002"/>
    <w:rsid w:val="007F766C"/>
    <w:rsid w:val="007F7952"/>
    <w:rsid w:val="007F7E7A"/>
    <w:rsid w:val="00800115"/>
    <w:rsid w:val="008006B4"/>
    <w:rsid w:val="00800A81"/>
    <w:rsid w:val="008013FF"/>
    <w:rsid w:val="00802170"/>
    <w:rsid w:val="00802435"/>
    <w:rsid w:val="00802A4B"/>
    <w:rsid w:val="00802A73"/>
    <w:rsid w:val="00803208"/>
    <w:rsid w:val="0080343A"/>
    <w:rsid w:val="00803D46"/>
    <w:rsid w:val="00804AE2"/>
    <w:rsid w:val="008055F9"/>
    <w:rsid w:val="008056F8"/>
    <w:rsid w:val="00805B3F"/>
    <w:rsid w:val="00805DC1"/>
    <w:rsid w:val="008067B3"/>
    <w:rsid w:val="008068DC"/>
    <w:rsid w:val="00806A50"/>
    <w:rsid w:val="008076EF"/>
    <w:rsid w:val="00810521"/>
    <w:rsid w:val="00810831"/>
    <w:rsid w:val="00810D07"/>
    <w:rsid w:val="00811622"/>
    <w:rsid w:val="00811B3A"/>
    <w:rsid w:val="008120AE"/>
    <w:rsid w:val="00812DC2"/>
    <w:rsid w:val="00812E84"/>
    <w:rsid w:val="00813362"/>
    <w:rsid w:val="00813874"/>
    <w:rsid w:val="00814AE4"/>
    <w:rsid w:val="00814EF7"/>
    <w:rsid w:val="00815031"/>
    <w:rsid w:val="0081526D"/>
    <w:rsid w:val="0081537E"/>
    <w:rsid w:val="00816236"/>
    <w:rsid w:val="00816AA1"/>
    <w:rsid w:val="00816E7B"/>
    <w:rsid w:val="0081780D"/>
    <w:rsid w:val="00820128"/>
    <w:rsid w:val="0082017C"/>
    <w:rsid w:val="00820493"/>
    <w:rsid w:val="00820580"/>
    <w:rsid w:val="00820696"/>
    <w:rsid w:val="00820767"/>
    <w:rsid w:val="0082083A"/>
    <w:rsid w:val="00821881"/>
    <w:rsid w:val="00821E7E"/>
    <w:rsid w:val="00822527"/>
    <w:rsid w:val="00823391"/>
    <w:rsid w:val="00823AD6"/>
    <w:rsid w:val="00824018"/>
    <w:rsid w:val="0082415A"/>
    <w:rsid w:val="008244B7"/>
    <w:rsid w:val="008252EE"/>
    <w:rsid w:val="00825388"/>
    <w:rsid w:val="0082553A"/>
    <w:rsid w:val="00825B27"/>
    <w:rsid w:val="00825CA6"/>
    <w:rsid w:val="00826406"/>
    <w:rsid w:val="0082722F"/>
    <w:rsid w:val="00827545"/>
    <w:rsid w:val="00827EFB"/>
    <w:rsid w:val="00830651"/>
    <w:rsid w:val="00830681"/>
    <w:rsid w:val="00830729"/>
    <w:rsid w:val="0083092B"/>
    <w:rsid w:val="0083181C"/>
    <w:rsid w:val="00833098"/>
    <w:rsid w:val="008336AF"/>
    <w:rsid w:val="00833D37"/>
    <w:rsid w:val="00833F7F"/>
    <w:rsid w:val="008340C5"/>
    <w:rsid w:val="0083411E"/>
    <w:rsid w:val="008341FF"/>
    <w:rsid w:val="00834268"/>
    <w:rsid w:val="00834EDF"/>
    <w:rsid w:val="00835024"/>
    <w:rsid w:val="00835408"/>
    <w:rsid w:val="0083551C"/>
    <w:rsid w:val="008359E7"/>
    <w:rsid w:val="008361A4"/>
    <w:rsid w:val="008363EA"/>
    <w:rsid w:val="00837608"/>
    <w:rsid w:val="0084003D"/>
    <w:rsid w:val="00840593"/>
    <w:rsid w:val="00840692"/>
    <w:rsid w:val="0084108B"/>
    <w:rsid w:val="00842795"/>
    <w:rsid w:val="00842D6C"/>
    <w:rsid w:val="008431BC"/>
    <w:rsid w:val="0084436E"/>
    <w:rsid w:val="0084476F"/>
    <w:rsid w:val="00845752"/>
    <w:rsid w:val="008459E5"/>
    <w:rsid w:val="00845B73"/>
    <w:rsid w:val="00846121"/>
    <w:rsid w:val="008462FE"/>
    <w:rsid w:val="0084658E"/>
    <w:rsid w:val="00846755"/>
    <w:rsid w:val="008468AF"/>
    <w:rsid w:val="008469E7"/>
    <w:rsid w:val="00846CAD"/>
    <w:rsid w:val="008472AF"/>
    <w:rsid w:val="00847E13"/>
    <w:rsid w:val="00847F44"/>
    <w:rsid w:val="00850023"/>
    <w:rsid w:val="00850A02"/>
    <w:rsid w:val="00850AF7"/>
    <w:rsid w:val="00850BA5"/>
    <w:rsid w:val="00851B70"/>
    <w:rsid w:val="00851C64"/>
    <w:rsid w:val="008523D4"/>
    <w:rsid w:val="00853083"/>
    <w:rsid w:val="008532CB"/>
    <w:rsid w:val="0085340C"/>
    <w:rsid w:val="00853719"/>
    <w:rsid w:val="00853AE0"/>
    <w:rsid w:val="00853D4F"/>
    <w:rsid w:val="0085414D"/>
    <w:rsid w:val="00854150"/>
    <w:rsid w:val="00854AF4"/>
    <w:rsid w:val="00855A67"/>
    <w:rsid w:val="00855EB4"/>
    <w:rsid w:val="00856325"/>
    <w:rsid w:val="0085635C"/>
    <w:rsid w:val="00857061"/>
    <w:rsid w:val="008579CE"/>
    <w:rsid w:val="00857AD6"/>
    <w:rsid w:val="00857C73"/>
    <w:rsid w:val="00857D82"/>
    <w:rsid w:val="00857F4E"/>
    <w:rsid w:val="008605BC"/>
    <w:rsid w:val="00860633"/>
    <w:rsid w:val="00860BD1"/>
    <w:rsid w:val="00860E95"/>
    <w:rsid w:val="00860FF5"/>
    <w:rsid w:val="00861190"/>
    <w:rsid w:val="00861816"/>
    <w:rsid w:val="00861E7E"/>
    <w:rsid w:val="008627A4"/>
    <w:rsid w:val="00862F11"/>
    <w:rsid w:val="008637A0"/>
    <w:rsid w:val="008639F9"/>
    <w:rsid w:val="0086439C"/>
    <w:rsid w:val="0086536E"/>
    <w:rsid w:val="00866029"/>
    <w:rsid w:val="00867435"/>
    <w:rsid w:val="00867D47"/>
    <w:rsid w:val="00870383"/>
    <w:rsid w:val="00870483"/>
    <w:rsid w:val="0087063B"/>
    <w:rsid w:val="00870B26"/>
    <w:rsid w:val="0087136E"/>
    <w:rsid w:val="00871D04"/>
    <w:rsid w:val="0087250D"/>
    <w:rsid w:val="00872B23"/>
    <w:rsid w:val="0087357F"/>
    <w:rsid w:val="00873AAA"/>
    <w:rsid w:val="00873F51"/>
    <w:rsid w:val="00874049"/>
    <w:rsid w:val="00874D4C"/>
    <w:rsid w:val="0087512C"/>
    <w:rsid w:val="0087523B"/>
    <w:rsid w:val="00875322"/>
    <w:rsid w:val="00875343"/>
    <w:rsid w:val="00875471"/>
    <w:rsid w:val="0087576E"/>
    <w:rsid w:val="008764FD"/>
    <w:rsid w:val="00876793"/>
    <w:rsid w:val="00876D0F"/>
    <w:rsid w:val="008773D2"/>
    <w:rsid w:val="00877A3F"/>
    <w:rsid w:val="00877A93"/>
    <w:rsid w:val="00877B2E"/>
    <w:rsid w:val="00877FB9"/>
    <w:rsid w:val="00880256"/>
    <w:rsid w:val="00880FE6"/>
    <w:rsid w:val="00881343"/>
    <w:rsid w:val="00881DD8"/>
    <w:rsid w:val="00881F04"/>
    <w:rsid w:val="00882219"/>
    <w:rsid w:val="00883FE7"/>
    <w:rsid w:val="008845BE"/>
    <w:rsid w:val="00884B9F"/>
    <w:rsid w:val="00884C2D"/>
    <w:rsid w:val="0088532A"/>
    <w:rsid w:val="00885374"/>
    <w:rsid w:val="00885B56"/>
    <w:rsid w:val="00885C8D"/>
    <w:rsid w:val="008860CD"/>
    <w:rsid w:val="0088632C"/>
    <w:rsid w:val="008864B1"/>
    <w:rsid w:val="008865B9"/>
    <w:rsid w:val="008866A3"/>
    <w:rsid w:val="00886804"/>
    <w:rsid w:val="00886E57"/>
    <w:rsid w:val="008902EA"/>
    <w:rsid w:val="0089039D"/>
    <w:rsid w:val="008903E1"/>
    <w:rsid w:val="0089067A"/>
    <w:rsid w:val="00890882"/>
    <w:rsid w:val="00890C57"/>
    <w:rsid w:val="00890E63"/>
    <w:rsid w:val="00891811"/>
    <w:rsid w:val="00891F01"/>
    <w:rsid w:val="0089222E"/>
    <w:rsid w:val="0089260E"/>
    <w:rsid w:val="00892755"/>
    <w:rsid w:val="00892E77"/>
    <w:rsid w:val="0089303E"/>
    <w:rsid w:val="00893954"/>
    <w:rsid w:val="00893BD8"/>
    <w:rsid w:val="0089496A"/>
    <w:rsid w:val="00894983"/>
    <w:rsid w:val="00894CB4"/>
    <w:rsid w:val="0089530F"/>
    <w:rsid w:val="0089585C"/>
    <w:rsid w:val="00895DB5"/>
    <w:rsid w:val="00896119"/>
    <w:rsid w:val="0089640C"/>
    <w:rsid w:val="00897410"/>
    <w:rsid w:val="00897643"/>
    <w:rsid w:val="0089797E"/>
    <w:rsid w:val="008979CE"/>
    <w:rsid w:val="00897A1D"/>
    <w:rsid w:val="00897ACD"/>
    <w:rsid w:val="00897B08"/>
    <w:rsid w:val="00897C3B"/>
    <w:rsid w:val="008A018B"/>
    <w:rsid w:val="008A1472"/>
    <w:rsid w:val="008A156B"/>
    <w:rsid w:val="008A1D83"/>
    <w:rsid w:val="008A2178"/>
    <w:rsid w:val="008A2CFA"/>
    <w:rsid w:val="008A3044"/>
    <w:rsid w:val="008A3091"/>
    <w:rsid w:val="008A31C8"/>
    <w:rsid w:val="008A3675"/>
    <w:rsid w:val="008A37F7"/>
    <w:rsid w:val="008A3E13"/>
    <w:rsid w:val="008A3FF0"/>
    <w:rsid w:val="008A4CD7"/>
    <w:rsid w:val="008A4FBC"/>
    <w:rsid w:val="008A5B79"/>
    <w:rsid w:val="008A5B86"/>
    <w:rsid w:val="008A5C79"/>
    <w:rsid w:val="008A6313"/>
    <w:rsid w:val="008A641B"/>
    <w:rsid w:val="008A66BA"/>
    <w:rsid w:val="008A6A04"/>
    <w:rsid w:val="008A6EFE"/>
    <w:rsid w:val="008B04AD"/>
    <w:rsid w:val="008B04F5"/>
    <w:rsid w:val="008B0AB2"/>
    <w:rsid w:val="008B0DCE"/>
    <w:rsid w:val="008B1233"/>
    <w:rsid w:val="008B173B"/>
    <w:rsid w:val="008B1D72"/>
    <w:rsid w:val="008B2578"/>
    <w:rsid w:val="008B2B48"/>
    <w:rsid w:val="008B30BD"/>
    <w:rsid w:val="008B3A27"/>
    <w:rsid w:val="008B4473"/>
    <w:rsid w:val="008B469D"/>
    <w:rsid w:val="008B4801"/>
    <w:rsid w:val="008B4BBD"/>
    <w:rsid w:val="008B4BDD"/>
    <w:rsid w:val="008B57EC"/>
    <w:rsid w:val="008B5ACD"/>
    <w:rsid w:val="008B6361"/>
    <w:rsid w:val="008B6364"/>
    <w:rsid w:val="008B7706"/>
    <w:rsid w:val="008B7890"/>
    <w:rsid w:val="008B79EB"/>
    <w:rsid w:val="008B7ECF"/>
    <w:rsid w:val="008B7FCF"/>
    <w:rsid w:val="008C00BD"/>
    <w:rsid w:val="008C00D4"/>
    <w:rsid w:val="008C03AE"/>
    <w:rsid w:val="008C0566"/>
    <w:rsid w:val="008C0D80"/>
    <w:rsid w:val="008C11DD"/>
    <w:rsid w:val="008C15BC"/>
    <w:rsid w:val="008C1F9D"/>
    <w:rsid w:val="008C2822"/>
    <w:rsid w:val="008C328B"/>
    <w:rsid w:val="008C340D"/>
    <w:rsid w:val="008C3BDF"/>
    <w:rsid w:val="008C476D"/>
    <w:rsid w:val="008C4FCE"/>
    <w:rsid w:val="008C52E5"/>
    <w:rsid w:val="008C54D9"/>
    <w:rsid w:val="008C58B2"/>
    <w:rsid w:val="008C5A06"/>
    <w:rsid w:val="008C621D"/>
    <w:rsid w:val="008C63CB"/>
    <w:rsid w:val="008C6AC0"/>
    <w:rsid w:val="008C70FC"/>
    <w:rsid w:val="008C7304"/>
    <w:rsid w:val="008D013C"/>
    <w:rsid w:val="008D032B"/>
    <w:rsid w:val="008D03B7"/>
    <w:rsid w:val="008D0782"/>
    <w:rsid w:val="008D097E"/>
    <w:rsid w:val="008D10E3"/>
    <w:rsid w:val="008D1172"/>
    <w:rsid w:val="008D18DF"/>
    <w:rsid w:val="008D19EE"/>
    <w:rsid w:val="008D208C"/>
    <w:rsid w:val="008D29E3"/>
    <w:rsid w:val="008D2C95"/>
    <w:rsid w:val="008D2D22"/>
    <w:rsid w:val="008D2D5E"/>
    <w:rsid w:val="008D3327"/>
    <w:rsid w:val="008D351D"/>
    <w:rsid w:val="008D399C"/>
    <w:rsid w:val="008D3B5C"/>
    <w:rsid w:val="008D48F8"/>
    <w:rsid w:val="008D4DFD"/>
    <w:rsid w:val="008D4F72"/>
    <w:rsid w:val="008D5737"/>
    <w:rsid w:val="008D58B5"/>
    <w:rsid w:val="008D5A03"/>
    <w:rsid w:val="008D5EA3"/>
    <w:rsid w:val="008D6C3B"/>
    <w:rsid w:val="008D6CA0"/>
    <w:rsid w:val="008D74D4"/>
    <w:rsid w:val="008D7712"/>
    <w:rsid w:val="008E035A"/>
    <w:rsid w:val="008E0637"/>
    <w:rsid w:val="008E0786"/>
    <w:rsid w:val="008E0D23"/>
    <w:rsid w:val="008E100F"/>
    <w:rsid w:val="008E144D"/>
    <w:rsid w:val="008E14C7"/>
    <w:rsid w:val="008E2005"/>
    <w:rsid w:val="008E2161"/>
    <w:rsid w:val="008E257A"/>
    <w:rsid w:val="008E335D"/>
    <w:rsid w:val="008E34DB"/>
    <w:rsid w:val="008E3866"/>
    <w:rsid w:val="008E3944"/>
    <w:rsid w:val="008E3D06"/>
    <w:rsid w:val="008E4452"/>
    <w:rsid w:val="008E44EA"/>
    <w:rsid w:val="008E4938"/>
    <w:rsid w:val="008E49CC"/>
    <w:rsid w:val="008E4DAA"/>
    <w:rsid w:val="008E54DE"/>
    <w:rsid w:val="008E57AE"/>
    <w:rsid w:val="008E5B14"/>
    <w:rsid w:val="008E5B4B"/>
    <w:rsid w:val="008E5C3B"/>
    <w:rsid w:val="008E5E80"/>
    <w:rsid w:val="008E6CCD"/>
    <w:rsid w:val="008E7523"/>
    <w:rsid w:val="008E758C"/>
    <w:rsid w:val="008E792C"/>
    <w:rsid w:val="008E7A28"/>
    <w:rsid w:val="008E7AC0"/>
    <w:rsid w:val="008E7ADA"/>
    <w:rsid w:val="008E7B54"/>
    <w:rsid w:val="008F0160"/>
    <w:rsid w:val="008F0442"/>
    <w:rsid w:val="008F08AB"/>
    <w:rsid w:val="008F0EEE"/>
    <w:rsid w:val="008F1341"/>
    <w:rsid w:val="008F1816"/>
    <w:rsid w:val="008F1972"/>
    <w:rsid w:val="008F1F9E"/>
    <w:rsid w:val="008F29AD"/>
    <w:rsid w:val="008F2A7B"/>
    <w:rsid w:val="008F2B7A"/>
    <w:rsid w:val="008F3BE6"/>
    <w:rsid w:val="008F3C9A"/>
    <w:rsid w:val="008F3EBB"/>
    <w:rsid w:val="008F433D"/>
    <w:rsid w:val="008F4660"/>
    <w:rsid w:val="008F46B5"/>
    <w:rsid w:val="008F4DFC"/>
    <w:rsid w:val="008F4E7A"/>
    <w:rsid w:val="008F505E"/>
    <w:rsid w:val="008F5912"/>
    <w:rsid w:val="008F5DCD"/>
    <w:rsid w:val="008F6C47"/>
    <w:rsid w:val="008F6EFF"/>
    <w:rsid w:val="008F6F3B"/>
    <w:rsid w:val="008F73D5"/>
    <w:rsid w:val="008F7D37"/>
    <w:rsid w:val="00900287"/>
    <w:rsid w:val="0090114C"/>
    <w:rsid w:val="009014D9"/>
    <w:rsid w:val="0090167A"/>
    <w:rsid w:val="00901698"/>
    <w:rsid w:val="00901E20"/>
    <w:rsid w:val="009020AD"/>
    <w:rsid w:val="009021E8"/>
    <w:rsid w:val="00902486"/>
    <w:rsid w:val="009028FE"/>
    <w:rsid w:val="00902C72"/>
    <w:rsid w:val="0090312F"/>
    <w:rsid w:val="00903A3E"/>
    <w:rsid w:val="00903A47"/>
    <w:rsid w:val="00903CF7"/>
    <w:rsid w:val="00903E5A"/>
    <w:rsid w:val="00904437"/>
    <w:rsid w:val="00904442"/>
    <w:rsid w:val="00905039"/>
    <w:rsid w:val="0090513F"/>
    <w:rsid w:val="009051BB"/>
    <w:rsid w:val="009056F1"/>
    <w:rsid w:val="0090579C"/>
    <w:rsid w:val="009063B7"/>
    <w:rsid w:val="0090677F"/>
    <w:rsid w:val="00906BDC"/>
    <w:rsid w:val="00906E6B"/>
    <w:rsid w:val="009070A0"/>
    <w:rsid w:val="00907458"/>
    <w:rsid w:val="009077B7"/>
    <w:rsid w:val="00907820"/>
    <w:rsid w:val="00907C0A"/>
    <w:rsid w:val="00910320"/>
    <w:rsid w:val="009103D0"/>
    <w:rsid w:val="009103EB"/>
    <w:rsid w:val="009106AD"/>
    <w:rsid w:val="00910997"/>
    <w:rsid w:val="00910E54"/>
    <w:rsid w:val="00911EB7"/>
    <w:rsid w:val="00912937"/>
    <w:rsid w:val="00912DE9"/>
    <w:rsid w:val="00913435"/>
    <w:rsid w:val="00913D1C"/>
    <w:rsid w:val="009145FB"/>
    <w:rsid w:val="00914898"/>
    <w:rsid w:val="00915EC3"/>
    <w:rsid w:val="009160CD"/>
    <w:rsid w:val="0091613D"/>
    <w:rsid w:val="00916304"/>
    <w:rsid w:val="009163FE"/>
    <w:rsid w:val="00916B30"/>
    <w:rsid w:val="00916D59"/>
    <w:rsid w:val="00916F20"/>
    <w:rsid w:val="0091709D"/>
    <w:rsid w:val="009178E9"/>
    <w:rsid w:val="00917AAF"/>
    <w:rsid w:val="00917C73"/>
    <w:rsid w:val="00917C7A"/>
    <w:rsid w:val="00917F8A"/>
    <w:rsid w:val="00920132"/>
    <w:rsid w:val="00920EFC"/>
    <w:rsid w:val="00921150"/>
    <w:rsid w:val="0092128A"/>
    <w:rsid w:val="00921787"/>
    <w:rsid w:val="009217C1"/>
    <w:rsid w:val="00921F3A"/>
    <w:rsid w:val="00921F76"/>
    <w:rsid w:val="00922449"/>
    <w:rsid w:val="009224C1"/>
    <w:rsid w:val="00923831"/>
    <w:rsid w:val="009239FF"/>
    <w:rsid w:val="0092446E"/>
    <w:rsid w:val="009246EE"/>
    <w:rsid w:val="00924A5B"/>
    <w:rsid w:val="00924AC3"/>
    <w:rsid w:val="009253B7"/>
    <w:rsid w:val="009256FE"/>
    <w:rsid w:val="00925A7E"/>
    <w:rsid w:val="00925C1B"/>
    <w:rsid w:val="00925F89"/>
    <w:rsid w:val="00925FD4"/>
    <w:rsid w:val="009265A7"/>
    <w:rsid w:val="009266D6"/>
    <w:rsid w:val="0092681E"/>
    <w:rsid w:val="00926B49"/>
    <w:rsid w:val="0092798A"/>
    <w:rsid w:val="00927C9A"/>
    <w:rsid w:val="00927D9C"/>
    <w:rsid w:val="009300AD"/>
    <w:rsid w:val="009301AC"/>
    <w:rsid w:val="0093043E"/>
    <w:rsid w:val="0093137B"/>
    <w:rsid w:val="00931405"/>
    <w:rsid w:val="00931855"/>
    <w:rsid w:val="009318C8"/>
    <w:rsid w:val="00931D30"/>
    <w:rsid w:val="009325E6"/>
    <w:rsid w:val="009327B2"/>
    <w:rsid w:val="00932AAD"/>
    <w:rsid w:val="00932DFA"/>
    <w:rsid w:val="00933A42"/>
    <w:rsid w:val="00933D61"/>
    <w:rsid w:val="00933DC4"/>
    <w:rsid w:val="00933FA6"/>
    <w:rsid w:val="0093446B"/>
    <w:rsid w:val="0093464B"/>
    <w:rsid w:val="009346BF"/>
    <w:rsid w:val="009349A1"/>
    <w:rsid w:val="00934D49"/>
    <w:rsid w:val="009355CF"/>
    <w:rsid w:val="00935A7C"/>
    <w:rsid w:val="00935D6E"/>
    <w:rsid w:val="00935DDA"/>
    <w:rsid w:val="00935F60"/>
    <w:rsid w:val="0093615E"/>
    <w:rsid w:val="009365EA"/>
    <w:rsid w:val="009365F0"/>
    <w:rsid w:val="00936A03"/>
    <w:rsid w:val="00937D21"/>
    <w:rsid w:val="00937F2A"/>
    <w:rsid w:val="00940114"/>
    <w:rsid w:val="0094072F"/>
    <w:rsid w:val="00940AD1"/>
    <w:rsid w:val="00941888"/>
    <w:rsid w:val="0094290F"/>
    <w:rsid w:val="009431E8"/>
    <w:rsid w:val="00943331"/>
    <w:rsid w:val="0094343D"/>
    <w:rsid w:val="00943C62"/>
    <w:rsid w:val="00944146"/>
    <w:rsid w:val="00944251"/>
    <w:rsid w:val="00944340"/>
    <w:rsid w:val="009451D1"/>
    <w:rsid w:val="009452BA"/>
    <w:rsid w:val="00945376"/>
    <w:rsid w:val="009453AD"/>
    <w:rsid w:val="0094620E"/>
    <w:rsid w:val="00946732"/>
    <w:rsid w:val="00946F7E"/>
    <w:rsid w:val="00947AF2"/>
    <w:rsid w:val="00947B6D"/>
    <w:rsid w:val="00947BB5"/>
    <w:rsid w:val="00947E5C"/>
    <w:rsid w:val="00950507"/>
    <w:rsid w:val="00950596"/>
    <w:rsid w:val="0095062F"/>
    <w:rsid w:val="00950996"/>
    <w:rsid w:val="00950F0E"/>
    <w:rsid w:val="00951AB4"/>
    <w:rsid w:val="00951CDD"/>
    <w:rsid w:val="00951F6D"/>
    <w:rsid w:val="009520E2"/>
    <w:rsid w:val="00952B31"/>
    <w:rsid w:val="00952BF1"/>
    <w:rsid w:val="00953246"/>
    <w:rsid w:val="00953D6D"/>
    <w:rsid w:val="00953D90"/>
    <w:rsid w:val="00953E4F"/>
    <w:rsid w:val="00953F9D"/>
    <w:rsid w:val="00954032"/>
    <w:rsid w:val="00954033"/>
    <w:rsid w:val="0095433E"/>
    <w:rsid w:val="009545F8"/>
    <w:rsid w:val="0095493C"/>
    <w:rsid w:val="00955914"/>
    <w:rsid w:val="00955B70"/>
    <w:rsid w:val="00955C99"/>
    <w:rsid w:val="009567E7"/>
    <w:rsid w:val="00956D0B"/>
    <w:rsid w:val="00957932"/>
    <w:rsid w:val="00957D3E"/>
    <w:rsid w:val="00957EB4"/>
    <w:rsid w:val="00960720"/>
    <w:rsid w:val="00960EBC"/>
    <w:rsid w:val="00960F65"/>
    <w:rsid w:val="00961057"/>
    <w:rsid w:val="0096184E"/>
    <w:rsid w:val="009619CB"/>
    <w:rsid w:val="0096206C"/>
    <w:rsid w:val="00962F84"/>
    <w:rsid w:val="0096319B"/>
    <w:rsid w:val="00963C2A"/>
    <w:rsid w:val="009640B8"/>
    <w:rsid w:val="0096439B"/>
    <w:rsid w:val="009647B3"/>
    <w:rsid w:val="00964AB6"/>
    <w:rsid w:val="00965E5D"/>
    <w:rsid w:val="009661E9"/>
    <w:rsid w:val="009662D6"/>
    <w:rsid w:val="00966351"/>
    <w:rsid w:val="00966A14"/>
    <w:rsid w:val="00966A76"/>
    <w:rsid w:val="00966C3F"/>
    <w:rsid w:val="00966CCC"/>
    <w:rsid w:val="00966DE5"/>
    <w:rsid w:val="009672C6"/>
    <w:rsid w:val="00967755"/>
    <w:rsid w:val="0096783F"/>
    <w:rsid w:val="0097000B"/>
    <w:rsid w:val="0097012D"/>
    <w:rsid w:val="00970356"/>
    <w:rsid w:val="00970A9B"/>
    <w:rsid w:val="00970FA1"/>
    <w:rsid w:val="009712F4"/>
    <w:rsid w:val="009716FE"/>
    <w:rsid w:val="00971A83"/>
    <w:rsid w:val="00971C86"/>
    <w:rsid w:val="009723A1"/>
    <w:rsid w:val="009726DD"/>
    <w:rsid w:val="00972D0E"/>
    <w:rsid w:val="00973CC6"/>
    <w:rsid w:val="00973DD8"/>
    <w:rsid w:val="00973E7B"/>
    <w:rsid w:val="00973FA1"/>
    <w:rsid w:val="009742D9"/>
    <w:rsid w:val="009747A9"/>
    <w:rsid w:val="00975127"/>
    <w:rsid w:val="00975540"/>
    <w:rsid w:val="0097593D"/>
    <w:rsid w:val="00975A11"/>
    <w:rsid w:val="00975A97"/>
    <w:rsid w:val="00975CCD"/>
    <w:rsid w:val="00975F26"/>
    <w:rsid w:val="00975FDA"/>
    <w:rsid w:val="00976009"/>
    <w:rsid w:val="009766F4"/>
    <w:rsid w:val="00976F14"/>
    <w:rsid w:val="00976F3D"/>
    <w:rsid w:val="0097759B"/>
    <w:rsid w:val="009777C1"/>
    <w:rsid w:val="009801BC"/>
    <w:rsid w:val="00980EF6"/>
    <w:rsid w:val="00980F49"/>
    <w:rsid w:val="0098170D"/>
    <w:rsid w:val="009826D8"/>
    <w:rsid w:val="00982C6C"/>
    <w:rsid w:val="00983193"/>
    <w:rsid w:val="009831B9"/>
    <w:rsid w:val="009832DF"/>
    <w:rsid w:val="00984DBC"/>
    <w:rsid w:val="0098575C"/>
    <w:rsid w:val="00985D66"/>
    <w:rsid w:val="00986075"/>
    <w:rsid w:val="009860D2"/>
    <w:rsid w:val="009867DD"/>
    <w:rsid w:val="00986921"/>
    <w:rsid w:val="00986B20"/>
    <w:rsid w:val="00986B99"/>
    <w:rsid w:val="00987370"/>
    <w:rsid w:val="009873F4"/>
    <w:rsid w:val="0098759F"/>
    <w:rsid w:val="00987825"/>
    <w:rsid w:val="00990099"/>
    <w:rsid w:val="00990120"/>
    <w:rsid w:val="0099044F"/>
    <w:rsid w:val="009909F1"/>
    <w:rsid w:val="00990CCC"/>
    <w:rsid w:val="00991B73"/>
    <w:rsid w:val="00992B90"/>
    <w:rsid w:val="00992C67"/>
    <w:rsid w:val="00993948"/>
    <w:rsid w:val="00993985"/>
    <w:rsid w:val="00993AB5"/>
    <w:rsid w:val="00993AED"/>
    <w:rsid w:val="00993B72"/>
    <w:rsid w:val="00994090"/>
    <w:rsid w:val="009946B7"/>
    <w:rsid w:val="00994FF4"/>
    <w:rsid w:val="009960CF"/>
    <w:rsid w:val="00996517"/>
    <w:rsid w:val="0099669F"/>
    <w:rsid w:val="00996BBB"/>
    <w:rsid w:val="009975B9"/>
    <w:rsid w:val="00997FBA"/>
    <w:rsid w:val="009A0B85"/>
    <w:rsid w:val="009A1BE8"/>
    <w:rsid w:val="009A2175"/>
    <w:rsid w:val="009A31F6"/>
    <w:rsid w:val="009A4357"/>
    <w:rsid w:val="009A4681"/>
    <w:rsid w:val="009A4FE5"/>
    <w:rsid w:val="009A56D8"/>
    <w:rsid w:val="009A5C20"/>
    <w:rsid w:val="009A5F18"/>
    <w:rsid w:val="009A6240"/>
    <w:rsid w:val="009A666A"/>
    <w:rsid w:val="009A6881"/>
    <w:rsid w:val="009A7789"/>
    <w:rsid w:val="009B076B"/>
    <w:rsid w:val="009B0790"/>
    <w:rsid w:val="009B07B0"/>
    <w:rsid w:val="009B0D35"/>
    <w:rsid w:val="009B0FC1"/>
    <w:rsid w:val="009B1436"/>
    <w:rsid w:val="009B1908"/>
    <w:rsid w:val="009B2039"/>
    <w:rsid w:val="009B2861"/>
    <w:rsid w:val="009B2F6C"/>
    <w:rsid w:val="009B2F93"/>
    <w:rsid w:val="009B3031"/>
    <w:rsid w:val="009B3114"/>
    <w:rsid w:val="009B36AD"/>
    <w:rsid w:val="009B36FF"/>
    <w:rsid w:val="009B38D5"/>
    <w:rsid w:val="009B39C2"/>
    <w:rsid w:val="009B3DCB"/>
    <w:rsid w:val="009B3E74"/>
    <w:rsid w:val="009B4687"/>
    <w:rsid w:val="009B4997"/>
    <w:rsid w:val="009B4CCE"/>
    <w:rsid w:val="009B4D92"/>
    <w:rsid w:val="009B4F54"/>
    <w:rsid w:val="009B5750"/>
    <w:rsid w:val="009B598D"/>
    <w:rsid w:val="009B5A56"/>
    <w:rsid w:val="009B5E4F"/>
    <w:rsid w:val="009B5F55"/>
    <w:rsid w:val="009B5F7E"/>
    <w:rsid w:val="009B65B3"/>
    <w:rsid w:val="009B671E"/>
    <w:rsid w:val="009B6784"/>
    <w:rsid w:val="009B678D"/>
    <w:rsid w:val="009B6C3F"/>
    <w:rsid w:val="009B6C75"/>
    <w:rsid w:val="009B6E94"/>
    <w:rsid w:val="009B721D"/>
    <w:rsid w:val="009B7250"/>
    <w:rsid w:val="009B795F"/>
    <w:rsid w:val="009B7B49"/>
    <w:rsid w:val="009C20D5"/>
    <w:rsid w:val="009C21AA"/>
    <w:rsid w:val="009C255C"/>
    <w:rsid w:val="009C2B24"/>
    <w:rsid w:val="009C2E29"/>
    <w:rsid w:val="009C2E32"/>
    <w:rsid w:val="009C3B9E"/>
    <w:rsid w:val="009C4205"/>
    <w:rsid w:val="009C47BC"/>
    <w:rsid w:val="009C4945"/>
    <w:rsid w:val="009C4959"/>
    <w:rsid w:val="009C4A2C"/>
    <w:rsid w:val="009C4A99"/>
    <w:rsid w:val="009C507F"/>
    <w:rsid w:val="009C5CA5"/>
    <w:rsid w:val="009C67DF"/>
    <w:rsid w:val="009C693D"/>
    <w:rsid w:val="009C6C1D"/>
    <w:rsid w:val="009C6DB1"/>
    <w:rsid w:val="009C737F"/>
    <w:rsid w:val="009C7885"/>
    <w:rsid w:val="009C7D00"/>
    <w:rsid w:val="009C7F26"/>
    <w:rsid w:val="009C7FDF"/>
    <w:rsid w:val="009D09C8"/>
    <w:rsid w:val="009D0D4E"/>
    <w:rsid w:val="009D10A8"/>
    <w:rsid w:val="009D16E9"/>
    <w:rsid w:val="009D19D3"/>
    <w:rsid w:val="009D1C53"/>
    <w:rsid w:val="009D1E38"/>
    <w:rsid w:val="009D2040"/>
    <w:rsid w:val="009D229C"/>
    <w:rsid w:val="009D2822"/>
    <w:rsid w:val="009D2853"/>
    <w:rsid w:val="009D2965"/>
    <w:rsid w:val="009D2EA5"/>
    <w:rsid w:val="009D318C"/>
    <w:rsid w:val="009D35B1"/>
    <w:rsid w:val="009D378E"/>
    <w:rsid w:val="009D5037"/>
    <w:rsid w:val="009D5252"/>
    <w:rsid w:val="009D53E4"/>
    <w:rsid w:val="009D548F"/>
    <w:rsid w:val="009D5A8F"/>
    <w:rsid w:val="009D6145"/>
    <w:rsid w:val="009D64B8"/>
    <w:rsid w:val="009D69A3"/>
    <w:rsid w:val="009D6F38"/>
    <w:rsid w:val="009D7670"/>
    <w:rsid w:val="009D7747"/>
    <w:rsid w:val="009E058A"/>
    <w:rsid w:val="009E0604"/>
    <w:rsid w:val="009E0A72"/>
    <w:rsid w:val="009E0E08"/>
    <w:rsid w:val="009E1665"/>
    <w:rsid w:val="009E1F4E"/>
    <w:rsid w:val="009E2E7B"/>
    <w:rsid w:val="009E2F4B"/>
    <w:rsid w:val="009E2FD6"/>
    <w:rsid w:val="009E322F"/>
    <w:rsid w:val="009E360F"/>
    <w:rsid w:val="009E3846"/>
    <w:rsid w:val="009E3C1C"/>
    <w:rsid w:val="009E41D1"/>
    <w:rsid w:val="009E50BC"/>
    <w:rsid w:val="009E5DB1"/>
    <w:rsid w:val="009E5F49"/>
    <w:rsid w:val="009E6749"/>
    <w:rsid w:val="009E705F"/>
    <w:rsid w:val="009E742D"/>
    <w:rsid w:val="009E782C"/>
    <w:rsid w:val="009E7DB5"/>
    <w:rsid w:val="009F01A4"/>
    <w:rsid w:val="009F02B7"/>
    <w:rsid w:val="009F03BD"/>
    <w:rsid w:val="009F0621"/>
    <w:rsid w:val="009F081E"/>
    <w:rsid w:val="009F0F3E"/>
    <w:rsid w:val="009F17EC"/>
    <w:rsid w:val="009F1F9F"/>
    <w:rsid w:val="009F2348"/>
    <w:rsid w:val="009F25BA"/>
    <w:rsid w:val="009F282C"/>
    <w:rsid w:val="009F2995"/>
    <w:rsid w:val="009F2D24"/>
    <w:rsid w:val="009F2F14"/>
    <w:rsid w:val="009F311B"/>
    <w:rsid w:val="009F31CC"/>
    <w:rsid w:val="009F36D8"/>
    <w:rsid w:val="009F3952"/>
    <w:rsid w:val="009F3AC9"/>
    <w:rsid w:val="009F3B81"/>
    <w:rsid w:val="009F3F98"/>
    <w:rsid w:val="009F4A7D"/>
    <w:rsid w:val="009F5AC8"/>
    <w:rsid w:val="009F600E"/>
    <w:rsid w:val="009F6390"/>
    <w:rsid w:val="009F6F79"/>
    <w:rsid w:val="009F728E"/>
    <w:rsid w:val="009F736E"/>
    <w:rsid w:val="009F7F56"/>
    <w:rsid w:val="00A00752"/>
    <w:rsid w:val="00A00B64"/>
    <w:rsid w:val="00A00DBE"/>
    <w:rsid w:val="00A011D4"/>
    <w:rsid w:val="00A01398"/>
    <w:rsid w:val="00A01B76"/>
    <w:rsid w:val="00A02429"/>
    <w:rsid w:val="00A035D3"/>
    <w:rsid w:val="00A0396C"/>
    <w:rsid w:val="00A03C76"/>
    <w:rsid w:val="00A03EE9"/>
    <w:rsid w:val="00A041E2"/>
    <w:rsid w:val="00A0456F"/>
    <w:rsid w:val="00A045D6"/>
    <w:rsid w:val="00A046BE"/>
    <w:rsid w:val="00A04973"/>
    <w:rsid w:val="00A04A41"/>
    <w:rsid w:val="00A05066"/>
    <w:rsid w:val="00A052B5"/>
    <w:rsid w:val="00A05379"/>
    <w:rsid w:val="00A05858"/>
    <w:rsid w:val="00A05B8B"/>
    <w:rsid w:val="00A05F96"/>
    <w:rsid w:val="00A07B48"/>
    <w:rsid w:val="00A07F8C"/>
    <w:rsid w:val="00A1060C"/>
    <w:rsid w:val="00A10AC8"/>
    <w:rsid w:val="00A110B3"/>
    <w:rsid w:val="00A11163"/>
    <w:rsid w:val="00A1128A"/>
    <w:rsid w:val="00A1135C"/>
    <w:rsid w:val="00A1157F"/>
    <w:rsid w:val="00A11A88"/>
    <w:rsid w:val="00A11C09"/>
    <w:rsid w:val="00A11F2F"/>
    <w:rsid w:val="00A1334D"/>
    <w:rsid w:val="00A138B4"/>
    <w:rsid w:val="00A13DD5"/>
    <w:rsid w:val="00A1436E"/>
    <w:rsid w:val="00A1474C"/>
    <w:rsid w:val="00A1480A"/>
    <w:rsid w:val="00A149EE"/>
    <w:rsid w:val="00A14E7A"/>
    <w:rsid w:val="00A15209"/>
    <w:rsid w:val="00A15894"/>
    <w:rsid w:val="00A16310"/>
    <w:rsid w:val="00A1638B"/>
    <w:rsid w:val="00A16AB9"/>
    <w:rsid w:val="00A17179"/>
    <w:rsid w:val="00A17EFE"/>
    <w:rsid w:val="00A17F2C"/>
    <w:rsid w:val="00A2003D"/>
    <w:rsid w:val="00A201FB"/>
    <w:rsid w:val="00A202E8"/>
    <w:rsid w:val="00A203A1"/>
    <w:rsid w:val="00A20A9D"/>
    <w:rsid w:val="00A20FA1"/>
    <w:rsid w:val="00A21309"/>
    <w:rsid w:val="00A2164D"/>
    <w:rsid w:val="00A2275E"/>
    <w:rsid w:val="00A22D88"/>
    <w:rsid w:val="00A22F05"/>
    <w:rsid w:val="00A230D8"/>
    <w:rsid w:val="00A231CD"/>
    <w:rsid w:val="00A23B8A"/>
    <w:rsid w:val="00A240DA"/>
    <w:rsid w:val="00A247F8"/>
    <w:rsid w:val="00A2502F"/>
    <w:rsid w:val="00A252E0"/>
    <w:rsid w:val="00A25A38"/>
    <w:rsid w:val="00A26131"/>
    <w:rsid w:val="00A262D0"/>
    <w:rsid w:val="00A2674D"/>
    <w:rsid w:val="00A273BE"/>
    <w:rsid w:val="00A276D2"/>
    <w:rsid w:val="00A279CA"/>
    <w:rsid w:val="00A302C3"/>
    <w:rsid w:val="00A309C1"/>
    <w:rsid w:val="00A30C84"/>
    <w:rsid w:val="00A316B7"/>
    <w:rsid w:val="00A32088"/>
    <w:rsid w:val="00A3226D"/>
    <w:rsid w:val="00A328C6"/>
    <w:rsid w:val="00A3381B"/>
    <w:rsid w:val="00A339DF"/>
    <w:rsid w:val="00A3465E"/>
    <w:rsid w:val="00A34EC8"/>
    <w:rsid w:val="00A355FE"/>
    <w:rsid w:val="00A35672"/>
    <w:rsid w:val="00A359DB"/>
    <w:rsid w:val="00A35B67"/>
    <w:rsid w:val="00A35F99"/>
    <w:rsid w:val="00A3621D"/>
    <w:rsid w:val="00A36721"/>
    <w:rsid w:val="00A3683F"/>
    <w:rsid w:val="00A36C6F"/>
    <w:rsid w:val="00A36EFE"/>
    <w:rsid w:val="00A374AB"/>
    <w:rsid w:val="00A3761C"/>
    <w:rsid w:val="00A37A1F"/>
    <w:rsid w:val="00A37C8D"/>
    <w:rsid w:val="00A37F07"/>
    <w:rsid w:val="00A402AF"/>
    <w:rsid w:val="00A408A8"/>
    <w:rsid w:val="00A41634"/>
    <w:rsid w:val="00A42D4B"/>
    <w:rsid w:val="00A43291"/>
    <w:rsid w:val="00A4385C"/>
    <w:rsid w:val="00A43A3B"/>
    <w:rsid w:val="00A43A5E"/>
    <w:rsid w:val="00A43EB7"/>
    <w:rsid w:val="00A44A0A"/>
    <w:rsid w:val="00A4507B"/>
    <w:rsid w:val="00A451CB"/>
    <w:rsid w:val="00A45D57"/>
    <w:rsid w:val="00A45E39"/>
    <w:rsid w:val="00A461BD"/>
    <w:rsid w:val="00A4693F"/>
    <w:rsid w:val="00A46A50"/>
    <w:rsid w:val="00A46B15"/>
    <w:rsid w:val="00A479C9"/>
    <w:rsid w:val="00A47F96"/>
    <w:rsid w:val="00A500F3"/>
    <w:rsid w:val="00A50B8D"/>
    <w:rsid w:val="00A51718"/>
    <w:rsid w:val="00A51764"/>
    <w:rsid w:val="00A5197F"/>
    <w:rsid w:val="00A51CDB"/>
    <w:rsid w:val="00A52123"/>
    <w:rsid w:val="00A522D1"/>
    <w:rsid w:val="00A53815"/>
    <w:rsid w:val="00A53AA0"/>
    <w:rsid w:val="00A53F71"/>
    <w:rsid w:val="00A5441B"/>
    <w:rsid w:val="00A546A8"/>
    <w:rsid w:val="00A5532F"/>
    <w:rsid w:val="00A554E9"/>
    <w:rsid w:val="00A555D3"/>
    <w:rsid w:val="00A55C2C"/>
    <w:rsid w:val="00A56967"/>
    <w:rsid w:val="00A56C5F"/>
    <w:rsid w:val="00A5712D"/>
    <w:rsid w:val="00A571AB"/>
    <w:rsid w:val="00A5762E"/>
    <w:rsid w:val="00A57982"/>
    <w:rsid w:val="00A615AE"/>
    <w:rsid w:val="00A61679"/>
    <w:rsid w:val="00A618A3"/>
    <w:rsid w:val="00A61C3B"/>
    <w:rsid w:val="00A620A5"/>
    <w:rsid w:val="00A62295"/>
    <w:rsid w:val="00A62781"/>
    <w:rsid w:val="00A627C8"/>
    <w:rsid w:val="00A62803"/>
    <w:rsid w:val="00A62A54"/>
    <w:rsid w:val="00A642C7"/>
    <w:rsid w:val="00A642FB"/>
    <w:rsid w:val="00A64FF6"/>
    <w:rsid w:val="00A65043"/>
    <w:rsid w:val="00A65507"/>
    <w:rsid w:val="00A65AE1"/>
    <w:rsid w:val="00A65EFA"/>
    <w:rsid w:val="00A673ED"/>
    <w:rsid w:val="00A67535"/>
    <w:rsid w:val="00A67D1E"/>
    <w:rsid w:val="00A70179"/>
    <w:rsid w:val="00A709C9"/>
    <w:rsid w:val="00A70F9E"/>
    <w:rsid w:val="00A71859"/>
    <w:rsid w:val="00A71BD3"/>
    <w:rsid w:val="00A7213C"/>
    <w:rsid w:val="00A7239C"/>
    <w:rsid w:val="00A723B4"/>
    <w:rsid w:val="00A7324C"/>
    <w:rsid w:val="00A73632"/>
    <w:rsid w:val="00A73B57"/>
    <w:rsid w:val="00A745CA"/>
    <w:rsid w:val="00A74D20"/>
    <w:rsid w:val="00A7540E"/>
    <w:rsid w:val="00A755D2"/>
    <w:rsid w:val="00A75F53"/>
    <w:rsid w:val="00A7680F"/>
    <w:rsid w:val="00A76BBE"/>
    <w:rsid w:val="00A76EB5"/>
    <w:rsid w:val="00A7738E"/>
    <w:rsid w:val="00A777E5"/>
    <w:rsid w:val="00A778F6"/>
    <w:rsid w:val="00A77C9E"/>
    <w:rsid w:val="00A80C00"/>
    <w:rsid w:val="00A80D0E"/>
    <w:rsid w:val="00A814F7"/>
    <w:rsid w:val="00A82B42"/>
    <w:rsid w:val="00A82E84"/>
    <w:rsid w:val="00A82E9A"/>
    <w:rsid w:val="00A8381B"/>
    <w:rsid w:val="00A84212"/>
    <w:rsid w:val="00A84227"/>
    <w:rsid w:val="00A844FE"/>
    <w:rsid w:val="00A84912"/>
    <w:rsid w:val="00A84CEC"/>
    <w:rsid w:val="00A85873"/>
    <w:rsid w:val="00A85BFE"/>
    <w:rsid w:val="00A86ED3"/>
    <w:rsid w:val="00A86F20"/>
    <w:rsid w:val="00A87112"/>
    <w:rsid w:val="00A87230"/>
    <w:rsid w:val="00A901A0"/>
    <w:rsid w:val="00A90568"/>
    <w:rsid w:val="00A906AB"/>
    <w:rsid w:val="00A90AD1"/>
    <w:rsid w:val="00A91715"/>
    <w:rsid w:val="00A91F1B"/>
    <w:rsid w:val="00A9279B"/>
    <w:rsid w:val="00A934CD"/>
    <w:rsid w:val="00A93690"/>
    <w:rsid w:val="00A937F1"/>
    <w:rsid w:val="00A93F6D"/>
    <w:rsid w:val="00A942B8"/>
    <w:rsid w:val="00A942D0"/>
    <w:rsid w:val="00A94641"/>
    <w:rsid w:val="00A956A5"/>
    <w:rsid w:val="00A95765"/>
    <w:rsid w:val="00A95D91"/>
    <w:rsid w:val="00A95FD6"/>
    <w:rsid w:val="00A961C6"/>
    <w:rsid w:val="00A9660C"/>
    <w:rsid w:val="00A96B41"/>
    <w:rsid w:val="00A976F6"/>
    <w:rsid w:val="00AA0C57"/>
    <w:rsid w:val="00AA1809"/>
    <w:rsid w:val="00AA185B"/>
    <w:rsid w:val="00AA19A9"/>
    <w:rsid w:val="00AA1B7F"/>
    <w:rsid w:val="00AA1F33"/>
    <w:rsid w:val="00AA1F4A"/>
    <w:rsid w:val="00AA23CA"/>
    <w:rsid w:val="00AA245D"/>
    <w:rsid w:val="00AA24D5"/>
    <w:rsid w:val="00AA258F"/>
    <w:rsid w:val="00AA25DC"/>
    <w:rsid w:val="00AA2C2E"/>
    <w:rsid w:val="00AA2E97"/>
    <w:rsid w:val="00AA4011"/>
    <w:rsid w:val="00AA4403"/>
    <w:rsid w:val="00AA441A"/>
    <w:rsid w:val="00AA45B4"/>
    <w:rsid w:val="00AA560B"/>
    <w:rsid w:val="00AA5D09"/>
    <w:rsid w:val="00AA66CB"/>
    <w:rsid w:val="00AA6CD3"/>
    <w:rsid w:val="00AA6F79"/>
    <w:rsid w:val="00AB00D8"/>
    <w:rsid w:val="00AB0344"/>
    <w:rsid w:val="00AB05D6"/>
    <w:rsid w:val="00AB0766"/>
    <w:rsid w:val="00AB081C"/>
    <w:rsid w:val="00AB1869"/>
    <w:rsid w:val="00AB1C90"/>
    <w:rsid w:val="00AB24B6"/>
    <w:rsid w:val="00AB24FF"/>
    <w:rsid w:val="00AB3D5F"/>
    <w:rsid w:val="00AB4246"/>
    <w:rsid w:val="00AB433E"/>
    <w:rsid w:val="00AB453C"/>
    <w:rsid w:val="00AB4AB1"/>
    <w:rsid w:val="00AB4C64"/>
    <w:rsid w:val="00AB591B"/>
    <w:rsid w:val="00AB6236"/>
    <w:rsid w:val="00AB6A3D"/>
    <w:rsid w:val="00AB6FF6"/>
    <w:rsid w:val="00AB7161"/>
    <w:rsid w:val="00AB72EE"/>
    <w:rsid w:val="00AB745E"/>
    <w:rsid w:val="00AB798C"/>
    <w:rsid w:val="00AC0315"/>
    <w:rsid w:val="00AC053D"/>
    <w:rsid w:val="00AC09AE"/>
    <w:rsid w:val="00AC12D2"/>
    <w:rsid w:val="00AC2244"/>
    <w:rsid w:val="00AC2609"/>
    <w:rsid w:val="00AC262A"/>
    <w:rsid w:val="00AC330A"/>
    <w:rsid w:val="00AC35D6"/>
    <w:rsid w:val="00AC3729"/>
    <w:rsid w:val="00AC38B1"/>
    <w:rsid w:val="00AC38EE"/>
    <w:rsid w:val="00AC39DB"/>
    <w:rsid w:val="00AC3D57"/>
    <w:rsid w:val="00AC3DA0"/>
    <w:rsid w:val="00AC405C"/>
    <w:rsid w:val="00AC4066"/>
    <w:rsid w:val="00AC4C98"/>
    <w:rsid w:val="00AC5761"/>
    <w:rsid w:val="00AC57DD"/>
    <w:rsid w:val="00AC588D"/>
    <w:rsid w:val="00AC5896"/>
    <w:rsid w:val="00AC5ACD"/>
    <w:rsid w:val="00AC5BC8"/>
    <w:rsid w:val="00AC6B65"/>
    <w:rsid w:val="00AC6E83"/>
    <w:rsid w:val="00AC6FF3"/>
    <w:rsid w:val="00AC7463"/>
    <w:rsid w:val="00AD000D"/>
    <w:rsid w:val="00AD0737"/>
    <w:rsid w:val="00AD0C52"/>
    <w:rsid w:val="00AD0CC2"/>
    <w:rsid w:val="00AD0F71"/>
    <w:rsid w:val="00AD14D1"/>
    <w:rsid w:val="00AD1759"/>
    <w:rsid w:val="00AD1E81"/>
    <w:rsid w:val="00AD1E97"/>
    <w:rsid w:val="00AD2544"/>
    <w:rsid w:val="00AD2C96"/>
    <w:rsid w:val="00AD358D"/>
    <w:rsid w:val="00AD3BB7"/>
    <w:rsid w:val="00AD482B"/>
    <w:rsid w:val="00AD4867"/>
    <w:rsid w:val="00AD4D2E"/>
    <w:rsid w:val="00AD57F1"/>
    <w:rsid w:val="00AD5B17"/>
    <w:rsid w:val="00AD5D62"/>
    <w:rsid w:val="00AD654E"/>
    <w:rsid w:val="00AD6F85"/>
    <w:rsid w:val="00AD7664"/>
    <w:rsid w:val="00AD7779"/>
    <w:rsid w:val="00AD7831"/>
    <w:rsid w:val="00AD798D"/>
    <w:rsid w:val="00AD7EE7"/>
    <w:rsid w:val="00AD7F21"/>
    <w:rsid w:val="00AE086A"/>
    <w:rsid w:val="00AE11A3"/>
    <w:rsid w:val="00AE14DB"/>
    <w:rsid w:val="00AE18ED"/>
    <w:rsid w:val="00AE1BC3"/>
    <w:rsid w:val="00AE1CC7"/>
    <w:rsid w:val="00AE1FA8"/>
    <w:rsid w:val="00AE2508"/>
    <w:rsid w:val="00AE2AA8"/>
    <w:rsid w:val="00AE2F6C"/>
    <w:rsid w:val="00AE30B4"/>
    <w:rsid w:val="00AE3444"/>
    <w:rsid w:val="00AE4324"/>
    <w:rsid w:val="00AE4559"/>
    <w:rsid w:val="00AE4C4D"/>
    <w:rsid w:val="00AE4E3B"/>
    <w:rsid w:val="00AE51F0"/>
    <w:rsid w:val="00AE56FC"/>
    <w:rsid w:val="00AE5809"/>
    <w:rsid w:val="00AE637E"/>
    <w:rsid w:val="00AE63D1"/>
    <w:rsid w:val="00AE6AB7"/>
    <w:rsid w:val="00AE74F5"/>
    <w:rsid w:val="00AE77E7"/>
    <w:rsid w:val="00AE78D6"/>
    <w:rsid w:val="00AE7B94"/>
    <w:rsid w:val="00AF04B1"/>
    <w:rsid w:val="00AF0BC1"/>
    <w:rsid w:val="00AF0F22"/>
    <w:rsid w:val="00AF103F"/>
    <w:rsid w:val="00AF1914"/>
    <w:rsid w:val="00AF1961"/>
    <w:rsid w:val="00AF1AE6"/>
    <w:rsid w:val="00AF1EA4"/>
    <w:rsid w:val="00AF3424"/>
    <w:rsid w:val="00AF34D0"/>
    <w:rsid w:val="00AF3823"/>
    <w:rsid w:val="00AF3A4F"/>
    <w:rsid w:val="00AF3B5C"/>
    <w:rsid w:val="00AF431F"/>
    <w:rsid w:val="00AF4FCA"/>
    <w:rsid w:val="00AF52BC"/>
    <w:rsid w:val="00AF5EE1"/>
    <w:rsid w:val="00AF610A"/>
    <w:rsid w:val="00AF61E2"/>
    <w:rsid w:val="00AF638F"/>
    <w:rsid w:val="00AF6C76"/>
    <w:rsid w:val="00B000D5"/>
    <w:rsid w:val="00B00D79"/>
    <w:rsid w:val="00B00F21"/>
    <w:rsid w:val="00B017AD"/>
    <w:rsid w:val="00B01BB4"/>
    <w:rsid w:val="00B01F38"/>
    <w:rsid w:val="00B02142"/>
    <w:rsid w:val="00B024B5"/>
    <w:rsid w:val="00B02FBB"/>
    <w:rsid w:val="00B03D12"/>
    <w:rsid w:val="00B03EE8"/>
    <w:rsid w:val="00B04207"/>
    <w:rsid w:val="00B043A0"/>
    <w:rsid w:val="00B04826"/>
    <w:rsid w:val="00B04BF3"/>
    <w:rsid w:val="00B04D18"/>
    <w:rsid w:val="00B05E23"/>
    <w:rsid w:val="00B06554"/>
    <w:rsid w:val="00B06885"/>
    <w:rsid w:val="00B06B53"/>
    <w:rsid w:val="00B06D68"/>
    <w:rsid w:val="00B07069"/>
    <w:rsid w:val="00B07441"/>
    <w:rsid w:val="00B07824"/>
    <w:rsid w:val="00B07B32"/>
    <w:rsid w:val="00B07D2B"/>
    <w:rsid w:val="00B1004B"/>
    <w:rsid w:val="00B10170"/>
    <w:rsid w:val="00B101F7"/>
    <w:rsid w:val="00B105C5"/>
    <w:rsid w:val="00B11DEE"/>
    <w:rsid w:val="00B11E85"/>
    <w:rsid w:val="00B11EC4"/>
    <w:rsid w:val="00B1226F"/>
    <w:rsid w:val="00B126E2"/>
    <w:rsid w:val="00B12857"/>
    <w:rsid w:val="00B12BE4"/>
    <w:rsid w:val="00B12C2A"/>
    <w:rsid w:val="00B13100"/>
    <w:rsid w:val="00B13354"/>
    <w:rsid w:val="00B139A9"/>
    <w:rsid w:val="00B13C9A"/>
    <w:rsid w:val="00B1413C"/>
    <w:rsid w:val="00B1419E"/>
    <w:rsid w:val="00B14592"/>
    <w:rsid w:val="00B15400"/>
    <w:rsid w:val="00B15B29"/>
    <w:rsid w:val="00B15E37"/>
    <w:rsid w:val="00B15FCA"/>
    <w:rsid w:val="00B168D3"/>
    <w:rsid w:val="00B168D8"/>
    <w:rsid w:val="00B16CA4"/>
    <w:rsid w:val="00B16CAD"/>
    <w:rsid w:val="00B16EF5"/>
    <w:rsid w:val="00B16F67"/>
    <w:rsid w:val="00B17057"/>
    <w:rsid w:val="00B1721F"/>
    <w:rsid w:val="00B172AA"/>
    <w:rsid w:val="00B172E9"/>
    <w:rsid w:val="00B175AD"/>
    <w:rsid w:val="00B17807"/>
    <w:rsid w:val="00B17B47"/>
    <w:rsid w:val="00B20889"/>
    <w:rsid w:val="00B21352"/>
    <w:rsid w:val="00B218C6"/>
    <w:rsid w:val="00B21CDB"/>
    <w:rsid w:val="00B225A3"/>
    <w:rsid w:val="00B22B1A"/>
    <w:rsid w:val="00B22EA0"/>
    <w:rsid w:val="00B235F7"/>
    <w:rsid w:val="00B238DA"/>
    <w:rsid w:val="00B24167"/>
    <w:rsid w:val="00B24477"/>
    <w:rsid w:val="00B24DC9"/>
    <w:rsid w:val="00B24E05"/>
    <w:rsid w:val="00B2504F"/>
    <w:rsid w:val="00B250C7"/>
    <w:rsid w:val="00B26861"/>
    <w:rsid w:val="00B26A0B"/>
    <w:rsid w:val="00B270E2"/>
    <w:rsid w:val="00B2719D"/>
    <w:rsid w:val="00B27D7F"/>
    <w:rsid w:val="00B30159"/>
    <w:rsid w:val="00B305DF"/>
    <w:rsid w:val="00B30832"/>
    <w:rsid w:val="00B30B35"/>
    <w:rsid w:val="00B3186D"/>
    <w:rsid w:val="00B31E3B"/>
    <w:rsid w:val="00B32310"/>
    <w:rsid w:val="00B325F3"/>
    <w:rsid w:val="00B3292F"/>
    <w:rsid w:val="00B3336A"/>
    <w:rsid w:val="00B333E6"/>
    <w:rsid w:val="00B335BE"/>
    <w:rsid w:val="00B336A2"/>
    <w:rsid w:val="00B344C5"/>
    <w:rsid w:val="00B3476C"/>
    <w:rsid w:val="00B34A64"/>
    <w:rsid w:val="00B34AFC"/>
    <w:rsid w:val="00B3500F"/>
    <w:rsid w:val="00B35288"/>
    <w:rsid w:val="00B35F95"/>
    <w:rsid w:val="00B36A0C"/>
    <w:rsid w:val="00B36F0F"/>
    <w:rsid w:val="00B3702A"/>
    <w:rsid w:val="00B373AE"/>
    <w:rsid w:val="00B37740"/>
    <w:rsid w:val="00B40DD7"/>
    <w:rsid w:val="00B41232"/>
    <w:rsid w:val="00B4180D"/>
    <w:rsid w:val="00B425A8"/>
    <w:rsid w:val="00B42C2E"/>
    <w:rsid w:val="00B433AC"/>
    <w:rsid w:val="00B4399E"/>
    <w:rsid w:val="00B43A0E"/>
    <w:rsid w:val="00B43CCB"/>
    <w:rsid w:val="00B43D52"/>
    <w:rsid w:val="00B44054"/>
    <w:rsid w:val="00B449C1"/>
    <w:rsid w:val="00B44AD4"/>
    <w:rsid w:val="00B451E2"/>
    <w:rsid w:val="00B45265"/>
    <w:rsid w:val="00B45D02"/>
    <w:rsid w:val="00B45DD0"/>
    <w:rsid w:val="00B45F0C"/>
    <w:rsid w:val="00B45FB3"/>
    <w:rsid w:val="00B46139"/>
    <w:rsid w:val="00B46452"/>
    <w:rsid w:val="00B46A40"/>
    <w:rsid w:val="00B47576"/>
    <w:rsid w:val="00B47672"/>
    <w:rsid w:val="00B47CBB"/>
    <w:rsid w:val="00B47D43"/>
    <w:rsid w:val="00B50791"/>
    <w:rsid w:val="00B50C69"/>
    <w:rsid w:val="00B51131"/>
    <w:rsid w:val="00B513D0"/>
    <w:rsid w:val="00B51446"/>
    <w:rsid w:val="00B518A8"/>
    <w:rsid w:val="00B52435"/>
    <w:rsid w:val="00B52C24"/>
    <w:rsid w:val="00B52C5F"/>
    <w:rsid w:val="00B530A7"/>
    <w:rsid w:val="00B537AA"/>
    <w:rsid w:val="00B539EC"/>
    <w:rsid w:val="00B53BED"/>
    <w:rsid w:val="00B53F32"/>
    <w:rsid w:val="00B54204"/>
    <w:rsid w:val="00B5427A"/>
    <w:rsid w:val="00B54397"/>
    <w:rsid w:val="00B54687"/>
    <w:rsid w:val="00B54884"/>
    <w:rsid w:val="00B54A84"/>
    <w:rsid w:val="00B54CCB"/>
    <w:rsid w:val="00B54D15"/>
    <w:rsid w:val="00B553C1"/>
    <w:rsid w:val="00B55A67"/>
    <w:rsid w:val="00B55F10"/>
    <w:rsid w:val="00B56101"/>
    <w:rsid w:val="00B5625B"/>
    <w:rsid w:val="00B56327"/>
    <w:rsid w:val="00B564E2"/>
    <w:rsid w:val="00B565E5"/>
    <w:rsid w:val="00B566AB"/>
    <w:rsid w:val="00B56EFB"/>
    <w:rsid w:val="00B5703F"/>
    <w:rsid w:val="00B57EA4"/>
    <w:rsid w:val="00B60134"/>
    <w:rsid w:val="00B60C38"/>
    <w:rsid w:val="00B61C9E"/>
    <w:rsid w:val="00B61DC7"/>
    <w:rsid w:val="00B62066"/>
    <w:rsid w:val="00B62450"/>
    <w:rsid w:val="00B62970"/>
    <w:rsid w:val="00B62EDA"/>
    <w:rsid w:val="00B63503"/>
    <w:rsid w:val="00B636E8"/>
    <w:rsid w:val="00B639A4"/>
    <w:rsid w:val="00B63BB2"/>
    <w:rsid w:val="00B63D1A"/>
    <w:rsid w:val="00B64191"/>
    <w:rsid w:val="00B64456"/>
    <w:rsid w:val="00B6454D"/>
    <w:rsid w:val="00B64655"/>
    <w:rsid w:val="00B64992"/>
    <w:rsid w:val="00B6504F"/>
    <w:rsid w:val="00B65075"/>
    <w:rsid w:val="00B66A20"/>
    <w:rsid w:val="00B66B08"/>
    <w:rsid w:val="00B66E75"/>
    <w:rsid w:val="00B6702B"/>
    <w:rsid w:val="00B67058"/>
    <w:rsid w:val="00B67063"/>
    <w:rsid w:val="00B67397"/>
    <w:rsid w:val="00B67E06"/>
    <w:rsid w:val="00B70952"/>
    <w:rsid w:val="00B712B7"/>
    <w:rsid w:val="00B71372"/>
    <w:rsid w:val="00B71696"/>
    <w:rsid w:val="00B71DFA"/>
    <w:rsid w:val="00B72269"/>
    <w:rsid w:val="00B72593"/>
    <w:rsid w:val="00B72642"/>
    <w:rsid w:val="00B72653"/>
    <w:rsid w:val="00B72BC4"/>
    <w:rsid w:val="00B73C8F"/>
    <w:rsid w:val="00B73CA4"/>
    <w:rsid w:val="00B73D9C"/>
    <w:rsid w:val="00B73F65"/>
    <w:rsid w:val="00B7413D"/>
    <w:rsid w:val="00B74968"/>
    <w:rsid w:val="00B74A56"/>
    <w:rsid w:val="00B74B81"/>
    <w:rsid w:val="00B74E20"/>
    <w:rsid w:val="00B7522C"/>
    <w:rsid w:val="00B75565"/>
    <w:rsid w:val="00B75F4B"/>
    <w:rsid w:val="00B76149"/>
    <w:rsid w:val="00B76309"/>
    <w:rsid w:val="00B771E8"/>
    <w:rsid w:val="00B7791C"/>
    <w:rsid w:val="00B77A0F"/>
    <w:rsid w:val="00B77A89"/>
    <w:rsid w:val="00B8069D"/>
    <w:rsid w:val="00B8093D"/>
    <w:rsid w:val="00B80C38"/>
    <w:rsid w:val="00B80D0E"/>
    <w:rsid w:val="00B81056"/>
    <w:rsid w:val="00B81E10"/>
    <w:rsid w:val="00B81F3F"/>
    <w:rsid w:val="00B82345"/>
    <w:rsid w:val="00B82475"/>
    <w:rsid w:val="00B824E1"/>
    <w:rsid w:val="00B829A1"/>
    <w:rsid w:val="00B83734"/>
    <w:rsid w:val="00B83773"/>
    <w:rsid w:val="00B83847"/>
    <w:rsid w:val="00B8607B"/>
    <w:rsid w:val="00B8627B"/>
    <w:rsid w:val="00B86618"/>
    <w:rsid w:val="00B8677D"/>
    <w:rsid w:val="00B86793"/>
    <w:rsid w:val="00B869B5"/>
    <w:rsid w:val="00B86D1E"/>
    <w:rsid w:val="00B86E4A"/>
    <w:rsid w:val="00B90516"/>
    <w:rsid w:val="00B90785"/>
    <w:rsid w:val="00B90DC8"/>
    <w:rsid w:val="00B9135C"/>
    <w:rsid w:val="00B9165A"/>
    <w:rsid w:val="00B919A9"/>
    <w:rsid w:val="00B91FBB"/>
    <w:rsid w:val="00B92832"/>
    <w:rsid w:val="00B92F07"/>
    <w:rsid w:val="00B92F8A"/>
    <w:rsid w:val="00B932E2"/>
    <w:rsid w:val="00B93369"/>
    <w:rsid w:val="00B934C9"/>
    <w:rsid w:val="00B93C73"/>
    <w:rsid w:val="00B945C3"/>
    <w:rsid w:val="00B947F4"/>
    <w:rsid w:val="00B95A49"/>
    <w:rsid w:val="00B96AEF"/>
    <w:rsid w:val="00B96F66"/>
    <w:rsid w:val="00B971D3"/>
    <w:rsid w:val="00B97B8F"/>
    <w:rsid w:val="00B97EC8"/>
    <w:rsid w:val="00B97EE6"/>
    <w:rsid w:val="00BA00C6"/>
    <w:rsid w:val="00BA0864"/>
    <w:rsid w:val="00BA0A82"/>
    <w:rsid w:val="00BA0D8C"/>
    <w:rsid w:val="00BA0ECD"/>
    <w:rsid w:val="00BA120B"/>
    <w:rsid w:val="00BA13B1"/>
    <w:rsid w:val="00BA1835"/>
    <w:rsid w:val="00BA1A34"/>
    <w:rsid w:val="00BA1CB3"/>
    <w:rsid w:val="00BA1E83"/>
    <w:rsid w:val="00BA2352"/>
    <w:rsid w:val="00BA2B84"/>
    <w:rsid w:val="00BA2CFB"/>
    <w:rsid w:val="00BA3492"/>
    <w:rsid w:val="00BA3A0C"/>
    <w:rsid w:val="00BA3AAF"/>
    <w:rsid w:val="00BA3CAA"/>
    <w:rsid w:val="00BA3E24"/>
    <w:rsid w:val="00BA4496"/>
    <w:rsid w:val="00BA46F6"/>
    <w:rsid w:val="00BA47CE"/>
    <w:rsid w:val="00BA4D25"/>
    <w:rsid w:val="00BA58F4"/>
    <w:rsid w:val="00BA5FB2"/>
    <w:rsid w:val="00BA6074"/>
    <w:rsid w:val="00BA68A6"/>
    <w:rsid w:val="00BA691D"/>
    <w:rsid w:val="00BA6ADB"/>
    <w:rsid w:val="00BA7886"/>
    <w:rsid w:val="00BA7D8D"/>
    <w:rsid w:val="00BB0C28"/>
    <w:rsid w:val="00BB0C8F"/>
    <w:rsid w:val="00BB1974"/>
    <w:rsid w:val="00BB1E07"/>
    <w:rsid w:val="00BB20E7"/>
    <w:rsid w:val="00BB22E0"/>
    <w:rsid w:val="00BB2C3C"/>
    <w:rsid w:val="00BB2DBD"/>
    <w:rsid w:val="00BB2F51"/>
    <w:rsid w:val="00BB39B8"/>
    <w:rsid w:val="00BB3A8B"/>
    <w:rsid w:val="00BB41F6"/>
    <w:rsid w:val="00BB43F0"/>
    <w:rsid w:val="00BB4B64"/>
    <w:rsid w:val="00BB4ED7"/>
    <w:rsid w:val="00BB539E"/>
    <w:rsid w:val="00BB55CF"/>
    <w:rsid w:val="00BB5861"/>
    <w:rsid w:val="00BB620C"/>
    <w:rsid w:val="00BB64A6"/>
    <w:rsid w:val="00BB6697"/>
    <w:rsid w:val="00BB66B5"/>
    <w:rsid w:val="00BB6A25"/>
    <w:rsid w:val="00BB6CEF"/>
    <w:rsid w:val="00BB6D24"/>
    <w:rsid w:val="00BB74CB"/>
    <w:rsid w:val="00BB7625"/>
    <w:rsid w:val="00BB77D6"/>
    <w:rsid w:val="00BB7C47"/>
    <w:rsid w:val="00BC08EC"/>
    <w:rsid w:val="00BC0BEA"/>
    <w:rsid w:val="00BC0E7C"/>
    <w:rsid w:val="00BC1036"/>
    <w:rsid w:val="00BC131E"/>
    <w:rsid w:val="00BC14EB"/>
    <w:rsid w:val="00BC1504"/>
    <w:rsid w:val="00BC1793"/>
    <w:rsid w:val="00BC17B7"/>
    <w:rsid w:val="00BC18DB"/>
    <w:rsid w:val="00BC1DE4"/>
    <w:rsid w:val="00BC2AA2"/>
    <w:rsid w:val="00BC2AFC"/>
    <w:rsid w:val="00BC2E71"/>
    <w:rsid w:val="00BC30AE"/>
    <w:rsid w:val="00BC3323"/>
    <w:rsid w:val="00BC37E0"/>
    <w:rsid w:val="00BC44F9"/>
    <w:rsid w:val="00BC4533"/>
    <w:rsid w:val="00BC462A"/>
    <w:rsid w:val="00BC46B3"/>
    <w:rsid w:val="00BC48CE"/>
    <w:rsid w:val="00BC58A8"/>
    <w:rsid w:val="00BC59DE"/>
    <w:rsid w:val="00BC5C98"/>
    <w:rsid w:val="00BC5CE0"/>
    <w:rsid w:val="00BC5F33"/>
    <w:rsid w:val="00BC5F36"/>
    <w:rsid w:val="00BC63E5"/>
    <w:rsid w:val="00BC643C"/>
    <w:rsid w:val="00BC6711"/>
    <w:rsid w:val="00BC67AB"/>
    <w:rsid w:val="00BC6F39"/>
    <w:rsid w:val="00BC778C"/>
    <w:rsid w:val="00BC7AB9"/>
    <w:rsid w:val="00BD0D35"/>
    <w:rsid w:val="00BD0FD8"/>
    <w:rsid w:val="00BD1607"/>
    <w:rsid w:val="00BD1A45"/>
    <w:rsid w:val="00BD2088"/>
    <w:rsid w:val="00BD2C60"/>
    <w:rsid w:val="00BD3031"/>
    <w:rsid w:val="00BD375C"/>
    <w:rsid w:val="00BD53B2"/>
    <w:rsid w:val="00BD5672"/>
    <w:rsid w:val="00BD56A3"/>
    <w:rsid w:val="00BD5895"/>
    <w:rsid w:val="00BD5ACF"/>
    <w:rsid w:val="00BD5E85"/>
    <w:rsid w:val="00BD5FE7"/>
    <w:rsid w:val="00BD6378"/>
    <w:rsid w:val="00BD68AA"/>
    <w:rsid w:val="00BD6A54"/>
    <w:rsid w:val="00BD714A"/>
    <w:rsid w:val="00BD720A"/>
    <w:rsid w:val="00BD7A41"/>
    <w:rsid w:val="00BD7B4E"/>
    <w:rsid w:val="00BD7E85"/>
    <w:rsid w:val="00BE02AF"/>
    <w:rsid w:val="00BE048B"/>
    <w:rsid w:val="00BE0983"/>
    <w:rsid w:val="00BE0B82"/>
    <w:rsid w:val="00BE0CA7"/>
    <w:rsid w:val="00BE0E63"/>
    <w:rsid w:val="00BE0EE7"/>
    <w:rsid w:val="00BE120D"/>
    <w:rsid w:val="00BE15C7"/>
    <w:rsid w:val="00BE17BF"/>
    <w:rsid w:val="00BE1CB1"/>
    <w:rsid w:val="00BE1CCE"/>
    <w:rsid w:val="00BE3030"/>
    <w:rsid w:val="00BE3973"/>
    <w:rsid w:val="00BE42A3"/>
    <w:rsid w:val="00BE4442"/>
    <w:rsid w:val="00BE5ABE"/>
    <w:rsid w:val="00BE5D8D"/>
    <w:rsid w:val="00BE6061"/>
    <w:rsid w:val="00BE6275"/>
    <w:rsid w:val="00BE666C"/>
    <w:rsid w:val="00BE68C0"/>
    <w:rsid w:val="00BE6B6F"/>
    <w:rsid w:val="00BE7128"/>
    <w:rsid w:val="00BE7CB4"/>
    <w:rsid w:val="00BF0AD9"/>
    <w:rsid w:val="00BF0C43"/>
    <w:rsid w:val="00BF186C"/>
    <w:rsid w:val="00BF2463"/>
    <w:rsid w:val="00BF2585"/>
    <w:rsid w:val="00BF2759"/>
    <w:rsid w:val="00BF29F2"/>
    <w:rsid w:val="00BF2B09"/>
    <w:rsid w:val="00BF3275"/>
    <w:rsid w:val="00BF32B6"/>
    <w:rsid w:val="00BF3952"/>
    <w:rsid w:val="00BF4976"/>
    <w:rsid w:val="00BF4FC1"/>
    <w:rsid w:val="00BF5218"/>
    <w:rsid w:val="00BF5922"/>
    <w:rsid w:val="00BF5F75"/>
    <w:rsid w:val="00BF6255"/>
    <w:rsid w:val="00BF6D8B"/>
    <w:rsid w:val="00BF7468"/>
    <w:rsid w:val="00BF751D"/>
    <w:rsid w:val="00BF75E3"/>
    <w:rsid w:val="00BF77D0"/>
    <w:rsid w:val="00C00185"/>
    <w:rsid w:val="00C004BF"/>
    <w:rsid w:val="00C00826"/>
    <w:rsid w:val="00C00859"/>
    <w:rsid w:val="00C00E48"/>
    <w:rsid w:val="00C016D7"/>
    <w:rsid w:val="00C017EC"/>
    <w:rsid w:val="00C02FEB"/>
    <w:rsid w:val="00C038F9"/>
    <w:rsid w:val="00C03993"/>
    <w:rsid w:val="00C03F7D"/>
    <w:rsid w:val="00C04849"/>
    <w:rsid w:val="00C049C8"/>
    <w:rsid w:val="00C0508D"/>
    <w:rsid w:val="00C051E3"/>
    <w:rsid w:val="00C05CF0"/>
    <w:rsid w:val="00C05CFC"/>
    <w:rsid w:val="00C061D7"/>
    <w:rsid w:val="00C06287"/>
    <w:rsid w:val="00C06E02"/>
    <w:rsid w:val="00C078EE"/>
    <w:rsid w:val="00C0793A"/>
    <w:rsid w:val="00C07D41"/>
    <w:rsid w:val="00C07E9F"/>
    <w:rsid w:val="00C10ADC"/>
    <w:rsid w:val="00C1115D"/>
    <w:rsid w:val="00C11171"/>
    <w:rsid w:val="00C114DE"/>
    <w:rsid w:val="00C1183C"/>
    <w:rsid w:val="00C11984"/>
    <w:rsid w:val="00C11D3A"/>
    <w:rsid w:val="00C11E28"/>
    <w:rsid w:val="00C1268E"/>
    <w:rsid w:val="00C12843"/>
    <w:rsid w:val="00C12B85"/>
    <w:rsid w:val="00C1305A"/>
    <w:rsid w:val="00C13A0B"/>
    <w:rsid w:val="00C143D5"/>
    <w:rsid w:val="00C144D9"/>
    <w:rsid w:val="00C14D86"/>
    <w:rsid w:val="00C14EDD"/>
    <w:rsid w:val="00C14F21"/>
    <w:rsid w:val="00C150D8"/>
    <w:rsid w:val="00C15772"/>
    <w:rsid w:val="00C158BD"/>
    <w:rsid w:val="00C15CF8"/>
    <w:rsid w:val="00C16684"/>
    <w:rsid w:val="00C16BFB"/>
    <w:rsid w:val="00C16EC7"/>
    <w:rsid w:val="00C17250"/>
    <w:rsid w:val="00C1753A"/>
    <w:rsid w:val="00C17A07"/>
    <w:rsid w:val="00C208B8"/>
    <w:rsid w:val="00C20BB0"/>
    <w:rsid w:val="00C20DCE"/>
    <w:rsid w:val="00C20E26"/>
    <w:rsid w:val="00C21045"/>
    <w:rsid w:val="00C21079"/>
    <w:rsid w:val="00C21607"/>
    <w:rsid w:val="00C2181C"/>
    <w:rsid w:val="00C219C6"/>
    <w:rsid w:val="00C22186"/>
    <w:rsid w:val="00C223D0"/>
    <w:rsid w:val="00C22A56"/>
    <w:rsid w:val="00C22F80"/>
    <w:rsid w:val="00C23EFD"/>
    <w:rsid w:val="00C23F7E"/>
    <w:rsid w:val="00C24357"/>
    <w:rsid w:val="00C24A89"/>
    <w:rsid w:val="00C24DF5"/>
    <w:rsid w:val="00C25348"/>
    <w:rsid w:val="00C2583B"/>
    <w:rsid w:val="00C25B85"/>
    <w:rsid w:val="00C25B9F"/>
    <w:rsid w:val="00C25CA2"/>
    <w:rsid w:val="00C26041"/>
    <w:rsid w:val="00C263E9"/>
    <w:rsid w:val="00C26E32"/>
    <w:rsid w:val="00C27D45"/>
    <w:rsid w:val="00C27F86"/>
    <w:rsid w:val="00C324CF"/>
    <w:rsid w:val="00C32AE5"/>
    <w:rsid w:val="00C32CC9"/>
    <w:rsid w:val="00C32E15"/>
    <w:rsid w:val="00C339B5"/>
    <w:rsid w:val="00C339E1"/>
    <w:rsid w:val="00C344C2"/>
    <w:rsid w:val="00C34B78"/>
    <w:rsid w:val="00C34BA2"/>
    <w:rsid w:val="00C351D3"/>
    <w:rsid w:val="00C3522B"/>
    <w:rsid w:val="00C355A1"/>
    <w:rsid w:val="00C356F4"/>
    <w:rsid w:val="00C3597A"/>
    <w:rsid w:val="00C35B3B"/>
    <w:rsid w:val="00C3633A"/>
    <w:rsid w:val="00C3637F"/>
    <w:rsid w:val="00C3644E"/>
    <w:rsid w:val="00C36679"/>
    <w:rsid w:val="00C37AEF"/>
    <w:rsid w:val="00C37D89"/>
    <w:rsid w:val="00C40024"/>
    <w:rsid w:val="00C40185"/>
    <w:rsid w:val="00C40736"/>
    <w:rsid w:val="00C40C34"/>
    <w:rsid w:val="00C4114E"/>
    <w:rsid w:val="00C4123B"/>
    <w:rsid w:val="00C41ACB"/>
    <w:rsid w:val="00C42204"/>
    <w:rsid w:val="00C42330"/>
    <w:rsid w:val="00C4272E"/>
    <w:rsid w:val="00C42DE3"/>
    <w:rsid w:val="00C4303B"/>
    <w:rsid w:val="00C43042"/>
    <w:rsid w:val="00C434F3"/>
    <w:rsid w:val="00C4365A"/>
    <w:rsid w:val="00C436B8"/>
    <w:rsid w:val="00C4370E"/>
    <w:rsid w:val="00C43EFE"/>
    <w:rsid w:val="00C43F58"/>
    <w:rsid w:val="00C43F9B"/>
    <w:rsid w:val="00C43FF7"/>
    <w:rsid w:val="00C44613"/>
    <w:rsid w:val="00C44890"/>
    <w:rsid w:val="00C4496E"/>
    <w:rsid w:val="00C44B76"/>
    <w:rsid w:val="00C458E7"/>
    <w:rsid w:val="00C46136"/>
    <w:rsid w:val="00C46E00"/>
    <w:rsid w:val="00C46F43"/>
    <w:rsid w:val="00C47175"/>
    <w:rsid w:val="00C47ABE"/>
    <w:rsid w:val="00C47B9A"/>
    <w:rsid w:val="00C5230E"/>
    <w:rsid w:val="00C52441"/>
    <w:rsid w:val="00C53465"/>
    <w:rsid w:val="00C53517"/>
    <w:rsid w:val="00C53974"/>
    <w:rsid w:val="00C53B32"/>
    <w:rsid w:val="00C53FC9"/>
    <w:rsid w:val="00C54425"/>
    <w:rsid w:val="00C550B7"/>
    <w:rsid w:val="00C55358"/>
    <w:rsid w:val="00C553D1"/>
    <w:rsid w:val="00C55704"/>
    <w:rsid w:val="00C559F3"/>
    <w:rsid w:val="00C55B9A"/>
    <w:rsid w:val="00C561AB"/>
    <w:rsid w:val="00C568A4"/>
    <w:rsid w:val="00C57155"/>
    <w:rsid w:val="00C572CE"/>
    <w:rsid w:val="00C5774B"/>
    <w:rsid w:val="00C57819"/>
    <w:rsid w:val="00C578FF"/>
    <w:rsid w:val="00C604D1"/>
    <w:rsid w:val="00C60930"/>
    <w:rsid w:val="00C61085"/>
    <w:rsid w:val="00C61154"/>
    <w:rsid w:val="00C6160C"/>
    <w:rsid w:val="00C61620"/>
    <w:rsid w:val="00C61839"/>
    <w:rsid w:val="00C61A60"/>
    <w:rsid w:val="00C61B0C"/>
    <w:rsid w:val="00C621B6"/>
    <w:rsid w:val="00C62452"/>
    <w:rsid w:val="00C62A09"/>
    <w:rsid w:val="00C634B1"/>
    <w:rsid w:val="00C63F18"/>
    <w:rsid w:val="00C6402B"/>
    <w:rsid w:val="00C64446"/>
    <w:rsid w:val="00C655DE"/>
    <w:rsid w:val="00C65865"/>
    <w:rsid w:val="00C66790"/>
    <w:rsid w:val="00C66CE8"/>
    <w:rsid w:val="00C66F74"/>
    <w:rsid w:val="00C670CA"/>
    <w:rsid w:val="00C67252"/>
    <w:rsid w:val="00C7034E"/>
    <w:rsid w:val="00C7077D"/>
    <w:rsid w:val="00C70A26"/>
    <w:rsid w:val="00C710C0"/>
    <w:rsid w:val="00C71278"/>
    <w:rsid w:val="00C71C9B"/>
    <w:rsid w:val="00C72139"/>
    <w:rsid w:val="00C72359"/>
    <w:rsid w:val="00C72CC6"/>
    <w:rsid w:val="00C72D13"/>
    <w:rsid w:val="00C72EF8"/>
    <w:rsid w:val="00C73864"/>
    <w:rsid w:val="00C73C4C"/>
    <w:rsid w:val="00C7440E"/>
    <w:rsid w:val="00C746EA"/>
    <w:rsid w:val="00C7475A"/>
    <w:rsid w:val="00C750D7"/>
    <w:rsid w:val="00C7531E"/>
    <w:rsid w:val="00C75550"/>
    <w:rsid w:val="00C75962"/>
    <w:rsid w:val="00C763F8"/>
    <w:rsid w:val="00C769E7"/>
    <w:rsid w:val="00C777B6"/>
    <w:rsid w:val="00C77C12"/>
    <w:rsid w:val="00C802DF"/>
    <w:rsid w:val="00C80361"/>
    <w:rsid w:val="00C8050B"/>
    <w:rsid w:val="00C805B5"/>
    <w:rsid w:val="00C806A7"/>
    <w:rsid w:val="00C80B34"/>
    <w:rsid w:val="00C81038"/>
    <w:rsid w:val="00C81B67"/>
    <w:rsid w:val="00C81FF7"/>
    <w:rsid w:val="00C8223F"/>
    <w:rsid w:val="00C82C8E"/>
    <w:rsid w:val="00C830B9"/>
    <w:rsid w:val="00C8354C"/>
    <w:rsid w:val="00C83D1F"/>
    <w:rsid w:val="00C83F12"/>
    <w:rsid w:val="00C84024"/>
    <w:rsid w:val="00C84A7D"/>
    <w:rsid w:val="00C859FB"/>
    <w:rsid w:val="00C85BAD"/>
    <w:rsid w:val="00C85BC3"/>
    <w:rsid w:val="00C861DC"/>
    <w:rsid w:val="00C869B8"/>
    <w:rsid w:val="00C86C08"/>
    <w:rsid w:val="00C86EC6"/>
    <w:rsid w:val="00C87024"/>
    <w:rsid w:val="00C87046"/>
    <w:rsid w:val="00C87501"/>
    <w:rsid w:val="00C8755A"/>
    <w:rsid w:val="00C87867"/>
    <w:rsid w:val="00C87ACB"/>
    <w:rsid w:val="00C87B0F"/>
    <w:rsid w:val="00C90C31"/>
    <w:rsid w:val="00C9186A"/>
    <w:rsid w:val="00C91BB3"/>
    <w:rsid w:val="00C91EB6"/>
    <w:rsid w:val="00C91FEF"/>
    <w:rsid w:val="00C9243B"/>
    <w:rsid w:val="00C92D59"/>
    <w:rsid w:val="00C92F5B"/>
    <w:rsid w:val="00C937F2"/>
    <w:rsid w:val="00C93B34"/>
    <w:rsid w:val="00C940B1"/>
    <w:rsid w:val="00C949F3"/>
    <w:rsid w:val="00C9537B"/>
    <w:rsid w:val="00C958D8"/>
    <w:rsid w:val="00C95B65"/>
    <w:rsid w:val="00C95C0C"/>
    <w:rsid w:val="00C9786E"/>
    <w:rsid w:val="00C97D98"/>
    <w:rsid w:val="00CA05F2"/>
    <w:rsid w:val="00CA0D10"/>
    <w:rsid w:val="00CA1168"/>
    <w:rsid w:val="00CA11EE"/>
    <w:rsid w:val="00CA183D"/>
    <w:rsid w:val="00CA1C11"/>
    <w:rsid w:val="00CA23C6"/>
    <w:rsid w:val="00CA2469"/>
    <w:rsid w:val="00CA24FE"/>
    <w:rsid w:val="00CA26D8"/>
    <w:rsid w:val="00CA2841"/>
    <w:rsid w:val="00CA2AD0"/>
    <w:rsid w:val="00CA2B08"/>
    <w:rsid w:val="00CA2C3C"/>
    <w:rsid w:val="00CA2DAF"/>
    <w:rsid w:val="00CA2F60"/>
    <w:rsid w:val="00CA3764"/>
    <w:rsid w:val="00CA3949"/>
    <w:rsid w:val="00CA3A3B"/>
    <w:rsid w:val="00CA4702"/>
    <w:rsid w:val="00CA4752"/>
    <w:rsid w:val="00CA496C"/>
    <w:rsid w:val="00CA5254"/>
    <w:rsid w:val="00CA6666"/>
    <w:rsid w:val="00CA6902"/>
    <w:rsid w:val="00CA693D"/>
    <w:rsid w:val="00CA6DBD"/>
    <w:rsid w:val="00CA733C"/>
    <w:rsid w:val="00CA73B7"/>
    <w:rsid w:val="00CA741F"/>
    <w:rsid w:val="00CA7A43"/>
    <w:rsid w:val="00CA7A81"/>
    <w:rsid w:val="00CB001C"/>
    <w:rsid w:val="00CB04D7"/>
    <w:rsid w:val="00CB06F1"/>
    <w:rsid w:val="00CB07DF"/>
    <w:rsid w:val="00CB0E0A"/>
    <w:rsid w:val="00CB0EF6"/>
    <w:rsid w:val="00CB11B1"/>
    <w:rsid w:val="00CB1378"/>
    <w:rsid w:val="00CB1418"/>
    <w:rsid w:val="00CB14C0"/>
    <w:rsid w:val="00CB1519"/>
    <w:rsid w:val="00CB18EF"/>
    <w:rsid w:val="00CB1EA5"/>
    <w:rsid w:val="00CB215D"/>
    <w:rsid w:val="00CB2624"/>
    <w:rsid w:val="00CB29F7"/>
    <w:rsid w:val="00CB3098"/>
    <w:rsid w:val="00CB38AD"/>
    <w:rsid w:val="00CB3ACA"/>
    <w:rsid w:val="00CB3D71"/>
    <w:rsid w:val="00CB3E17"/>
    <w:rsid w:val="00CB4014"/>
    <w:rsid w:val="00CB43AC"/>
    <w:rsid w:val="00CB45A1"/>
    <w:rsid w:val="00CB46B7"/>
    <w:rsid w:val="00CB47B7"/>
    <w:rsid w:val="00CB4E0D"/>
    <w:rsid w:val="00CB52F2"/>
    <w:rsid w:val="00CB53DE"/>
    <w:rsid w:val="00CB58BD"/>
    <w:rsid w:val="00CB5BD7"/>
    <w:rsid w:val="00CB5C02"/>
    <w:rsid w:val="00CB5FC5"/>
    <w:rsid w:val="00CB64F6"/>
    <w:rsid w:val="00CB75E0"/>
    <w:rsid w:val="00CB76D7"/>
    <w:rsid w:val="00CB79B5"/>
    <w:rsid w:val="00CB7C08"/>
    <w:rsid w:val="00CB7C0F"/>
    <w:rsid w:val="00CB7C18"/>
    <w:rsid w:val="00CC0CB8"/>
    <w:rsid w:val="00CC13B6"/>
    <w:rsid w:val="00CC1719"/>
    <w:rsid w:val="00CC1856"/>
    <w:rsid w:val="00CC18A4"/>
    <w:rsid w:val="00CC1C3C"/>
    <w:rsid w:val="00CC20AF"/>
    <w:rsid w:val="00CC2853"/>
    <w:rsid w:val="00CC295B"/>
    <w:rsid w:val="00CC2C00"/>
    <w:rsid w:val="00CC2F66"/>
    <w:rsid w:val="00CC2FF5"/>
    <w:rsid w:val="00CC318C"/>
    <w:rsid w:val="00CC33BF"/>
    <w:rsid w:val="00CC356F"/>
    <w:rsid w:val="00CC35CF"/>
    <w:rsid w:val="00CC381E"/>
    <w:rsid w:val="00CC3C58"/>
    <w:rsid w:val="00CC3F35"/>
    <w:rsid w:val="00CC4996"/>
    <w:rsid w:val="00CC4B78"/>
    <w:rsid w:val="00CC525D"/>
    <w:rsid w:val="00CC53C3"/>
    <w:rsid w:val="00CC5690"/>
    <w:rsid w:val="00CC5FB6"/>
    <w:rsid w:val="00CC637F"/>
    <w:rsid w:val="00CC66E5"/>
    <w:rsid w:val="00CC6701"/>
    <w:rsid w:val="00CC6914"/>
    <w:rsid w:val="00CC6F5E"/>
    <w:rsid w:val="00CC7ABC"/>
    <w:rsid w:val="00CC7E78"/>
    <w:rsid w:val="00CC7EBC"/>
    <w:rsid w:val="00CD0100"/>
    <w:rsid w:val="00CD0B61"/>
    <w:rsid w:val="00CD0BDF"/>
    <w:rsid w:val="00CD1435"/>
    <w:rsid w:val="00CD1EA5"/>
    <w:rsid w:val="00CD2219"/>
    <w:rsid w:val="00CD2282"/>
    <w:rsid w:val="00CD2A38"/>
    <w:rsid w:val="00CD2BAB"/>
    <w:rsid w:val="00CD3C94"/>
    <w:rsid w:val="00CD473A"/>
    <w:rsid w:val="00CD596C"/>
    <w:rsid w:val="00CD6784"/>
    <w:rsid w:val="00CD6C99"/>
    <w:rsid w:val="00CD71EE"/>
    <w:rsid w:val="00CD78C9"/>
    <w:rsid w:val="00CD78D4"/>
    <w:rsid w:val="00CD7AF9"/>
    <w:rsid w:val="00CD7B03"/>
    <w:rsid w:val="00CD7D6B"/>
    <w:rsid w:val="00CE03B0"/>
    <w:rsid w:val="00CE050F"/>
    <w:rsid w:val="00CE05DF"/>
    <w:rsid w:val="00CE0866"/>
    <w:rsid w:val="00CE0902"/>
    <w:rsid w:val="00CE0B59"/>
    <w:rsid w:val="00CE0D82"/>
    <w:rsid w:val="00CE19BB"/>
    <w:rsid w:val="00CE26C7"/>
    <w:rsid w:val="00CE2862"/>
    <w:rsid w:val="00CE2F1C"/>
    <w:rsid w:val="00CE3590"/>
    <w:rsid w:val="00CE4536"/>
    <w:rsid w:val="00CE472E"/>
    <w:rsid w:val="00CE4BD3"/>
    <w:rsid w:val="00CE4BDA"/>
    <w:rsid w:val="00CE4CE5"/>
    <w:rsid w:val="00CE4F24"/>
    <w:rsid w:val="00CE502F"/>
    <w:rsid w:val="00CE5856"/>
    <w:rsid w:val="00CE5C03"/>
    <w:rsid w:val="00CE5CF1"/>
    <w:rsid w:val="00CE6177"/>
    <w:rsid w:val="00CE646D"/>
    <w:rsid w:val="00CE6562"/>
    <w:rsid w:val="00CE673F"/>
    <w:rsid w:val="00CE67D0"/>
    <w:rsid w:val="00CE72D4"/>
    <w:rsid w:val="00CE7777"/>
    <w:rsid w:val="00CF01C0"/>
    <w:rsid w:val="00CF0439"/>
    <w:rsid w:val="00CF0475"/>
    <w:rsid w:val="00CF0633"/>
    <w:rsid w:val="00CF07E5"/>
    <w:rsid w:val="00CF0A0F"/>
    <w:rsid w:val="00CF11AA"/>
    <w:rsid w:val="00CF120A"/>
    <w:rsid w:val="00CF129C"/>
    <w:rsid w:val="00CF1835"/>
    <w:rsid w:val="00CF1B2B"/>
    <w:rsid w:val="00CF2159"/>
    <w:rsid w:val="00CF2180"/>
    <w:rsid w:val="00CF2A26"/>
    <w:rsid w:val="00CF2B4F"/>
    <w:rsid w:val="00CF3B97"/>
    <w:rsid w:val="00CF3F07"/>
    <w:rsid w:val="00CF3F9D"/>
    <w:rsid w:val="00CF4620"/>
    <w:rsid w:val="00CF4674"/>
    <w:rsid w:val="00CF542D"/>
    <w:rsid w:val="00CF5ABF"/>
    <w:rsid w:val="00CF5E61"/>
    <w:rsid w:val="00CF5E89"/>
    <w:rsid w:val="00CF607C"/>
    <w:rsid w:val="00CF6947"/>
    <w:rsid w:val="00D0107B"/>
    <w:rsid w:val="00D01453"/>
    <w:rsid w:val="00D01597"/>
    <w:rsid w:val="00D0193D"/>
    <w:rsid w:val="00D019BE"/>
    <w:rsid w:val="00D01D0F"/>
    <w:rsid w:val="00D02841"/>
    <w:rsid w:val="00D028C6"/>
    <w:rsid w:val="00D02901"/>
    <w:rsid w:val="00D02B05"/>
    <w:rsid w:val="00D02C95"/>
    <w:rsid w:val="00D02F67"/>
    <w:rsid w:val="00D0313C"/>
    <w:rsid w:val="00D0329A"/>
    <w:rsid w:val="00D034CA"/>
    <w:rsid w:val="00D03CF2"/>
    <w:rsid w:val="00D04319"/>
    <w:rsid w:val="00D0459B"/>
    <w:rsid w:val="00D04A90"/>
    <w:rsid w:val="00D051A5"/>
    <w:rsid w:val="00D0523A"/>
    <w:rsid w:val="00D05400"/>
    <w:rsid w:val="00D054E2"/>
    <w:rsid w:val="00D0566C"/>
    <w:rsid w:val="00D05DA0"/>
    <w:rsid w:val="00D05FA8"/>
    <w:rsid w:val="00D065C9"/>
    <w:rsid w:val="00D0695F"/>
    <w:rsid w:val="00D06BD9"/>
    <w:rsid w:val="00D06BE1"/>
    <w:rsid w:val="00D06CA1"/>
    <w:rsid w:val="00D06DC8"/>
    <w:rsid w:val="00D07ED7"/>
    <w:rsid w:val="00D103B5"/>
    <w:rsid w:val="00D10755"/>
    <w:rsid w:val="00D10817"/>
    <w:rsid w:val="00D10825"/>
    <w:rsid w:val="00D113B5"/>
    <w:rsid w:val="00D114E2"/>
    <w:rsid w:val="00D1153E"/>
    <w:rsid w:val="00D11F61"/>
    <w:rsid w:val="00D120EC"/>
    <w:rsid w:val="00D126EE"/>
    <w:rsid w:val="00D127B9"/>
    <w:rsid w:val="00D1294F"/>
    <w:rsid w:val="00D12994"/>
    <w:rsid w:val="00D12C62"/>
    <w:rsid w:val="00D12D3E"/>
    <w:rsid w:val="00D12D51"/>
    <w:rsid w:val="00D12E33"/>
    <w:rsid w:val="00D13488"/>
    <w:rsid w:val="00D137EC"/>
    <w:rsid w:val="00D13EEC"/>
    <w:rsid w:val="00D145FE"/>
    <w:rsid w:val="00D14680"/>
    <w:rsid w:val="00D14ADD"/>
    <w:rsid w:val="00D155C7"/>
    <w:rsid w:val="00D167B5"/>
    <w:rsid w:val="00D16B49"/>
    <w:rsid w:val="00D16E72"/>
    <w:rsid w:val="00D170CE"/>
    <w:rsid w:val="00D171FA"/>
    <w:rsid w:val="00D172F0"/>
    <w:rsid w:val="00D17395"/>
    <w:rsid w:val="00D17430"/>
    <w:rsid w:val="00D17B03"/>
    <w:rsid w:val="00D17BAD"/>
    <w:rsid w:val="00D17F20"/>
    <w:rsid w:val="00D20186"/>
    <w:rsid w:val="00D201B5"/>
    <w:rsid w:val="00D203F7"/>
    <w:rsid w:val="00D205C2"/>
    <w:rsid w:val="00D20652"/>
    <w:rsid w:val="00D20A9D"/>
    <w:rsid w:val="00D20C4C"/>
    <w:rsid w:val="00D20E26"/>
    <w:rsid w:val="00D21381"/>
    <w:rsid w:val="00D21913"/>
    <w:rsid w:val="00D21A70"/>
    <w:rsid w:val="00D21C4D"/>
    <w:rsid w:val="00D21F51"/>
    <w:rsid w:val="00D22575"/>
    <w:rsid w:val="00D22779"/>
    <w:rsid w:val="00D227CD"/>
    <w:rsid w:val="00D22AD5"/>
    <w:rsid w:val="00D22C10"/>
    <w:rsid w:val="00D22CF2"/>
    <w:rsid w:val="00D22D9A"/>
    <w:rsid w:val="00D23506"/>
    <w:rsid w:val="00D2374D"/>
    <w:rsid w:val="00D23C2A"/>
    <w:rsid w:val="00D254C3"/>
    <w:rsid w:val="00D25632"/>
    <w:rsid w:val="00D25671"/>
    <w:rsid w:val="00D25DF6"/>
    <w:rsid w:val="00D25E28"/>
    <w:rsid w:val="00D25FF5"/>
    <w:rsid w:val="00D2629A"/>
    <w:rsid w:val="00D26302"/>
    <w:rsid w:val="00D26348"/>
    <w:rsid w:val="00D265F2"/>
    <w:rsid w:val="00D26A30"/>
    <w:rsid w:val="00D279C3"/>
    <w:rsid w:val="00D30394"/>
    <w:rsid w:val="00D3077E"/>
    <w:rsid w:val="00D30859"/>
    <w:rsid w:val="00D30A3C"/>
    <w:rsid w:val="00D30E2E"/>
    <w:rsid w:val="00D31131"/>
    <w:rsid w:val="00D31B09"/>
    <w:rsid w:val="00D3223B"/>
    <w:rsid w:val="00D32634"/>
    <w:rsid w:val="00D3283C"/>
    <w:rsid w:val="00D335D2"/>
    <w:rsid w:val="00D33706"/>
    <w:rsid w:val="00D33FB4"/>
    <w:rsid w:val="00D341BC"/>
    <w:rsid w:val="00D34B63"/>
    <w:rsid w:val="00D35540"/>
    <w:rsid w:val="00D35EA3"/>
    <w:rsid w:val="00D364C3"/>
    <w:rsid w:val="00D368E7"/>
    <w:rsid w:val="00D36A05"/>
    <w:rsid w:val="00D36E06"/>
    <w:rsid w:val="00D36E99"/>
    <w:rsid w:val="00D36F96"/>
    <w:rsid w:val="00D36FF9"/>
    <w:rsid w:val="00D3716A"/>
    <w:rsid w:val="00D37311"/>
    <w:rsid w:val="00D37E91"/>
    <w:rsid w:val="00D37F50"/>
    <w:rsid w:val="00D37FD6"/>
    <w:rsid w:val="00D40058"/>
    <w:rsid w:val="00D40271"/>
    <w:rsid w:val="00D4089A"/>
    <w:rsid w:val="00D41822"/>
    <w:rsid w:val="00D41E53"/>
    <w:rsid w:val="00D41FDC"/>
    <w:rsid w:val="00D42649"/>
    <w:rsid w:val="00D43629"/>
    <w:rsid w:val="00D448E3"/>
    <w:rsid w:val="00D44D8B"/>
    <w:rsid w:val="00D44E5A"/>
    <w:rsid w:val="00D44E86"/>
    <w:rsid w:val="00D44FF1"/>
    <w:rsid w:val="00D45943"/>
    <w:rsid w:val="00D460DF"/>
    <w:rsid w:val="00D467F1"/>
    <w:rsid w:val="00D46AA9"/>
    <w:rsid w:val="00D46AD2"/>
    <w:rsid w:val="00D46BA8"/>
    <w:rsid w:val="00D470F0"/>
    <w:rsid w:val="00D47554"/>
    <w:rsid w:val="00D47A6A"/>
    <w:rsid w:val="00D50AD1"/>
    <w:rsid w:val="00D50F73"/>
    <w:rsid w:val="00D51A4C"/>
    <w:rsid w:val="00D51C3D"/>
    <w:rsid w:val="00D51D3A"/>
    <w:rsid w:val="00D51F1E"/>
    <w:rsid w:val="00D5248F"/>
    <w:rsid w:val="00D52816"/>
    <w:rsid w:val="00D52B9E"/>
    <w:rsid w:val="00D52E33"/>
    <w:rsid w:val="00D52F8C"/>
    <w:rsid w:val="00D5317A"/>
    <w:rsid w:val="00D532B3"/>
    <w:rsid w:val="00D532FA"/>
    <w:rsid w:val="00D53398"/>
    <w:rsid w:val="00D53578"/>
    <w:rsid w:val="00D5393E"/>
    <w:rsid w:val="00D53A9E"/>
    <w:rsid w:val="00D5407F"/>
    <w:rsid w:val="00D54583"/>
    <w:rsid w:val="00D5472B"/>
    <w:rsid w:val="00D54844"/>
    <w:rsid w:val="00D54BF8"/>
    <w:rsid w:val="00D5574A"/>
    <w:rsid w:val="00D567A7"/>
    <w:rsid w:val="00D5729C"/>
    <w:rsid w:val="00D5746C"/>
    <w:rsid w:val="00D57755"/>
    <w:rsid w:val="00D57765"/>
    <w:rsid w:val="00D57B55"/>
    <w:rsid w:val="00D6017E"/>
    <w:rsid w:val="00D60180"/>
    <w:rsid w:val="00D60571"/>
    <w:rsid w:val="00D60956"/>
    <w:rsid w:val="00D60F29"/>
    <w:rsid w:val="00D616C9"/>
    <w:rsid w:val="00D61ADD"/>
    <w:rsid w:val="00D6229C"/>
    <w:rsid w:val="00D622C6"/>
    <w:rsid w:val="00D6275B"/>
    <w:rsid w:val="00D63371"/>
    <w:rsid w:val="00D63F96"/>
    <w:rsid w:val="00D6426B"/>
    <w:rsid w:val="00D647A5"/>
    <w:rsid w:val="00D648E8"/>
    <w:rsid w:val="00D64B32"/>
    <w:rsid w:val="00D64B7F"/>
    <w:rsid w:val="00D64F81"/>
    <w:rsid w:val="00D6503B"/>
    <w:rsid w:val="00D6507C"/>
    <w:rsid w:val="00D65707"/>
    <w:rsid w:val="00D65946"/>
    <w:rsid w:val="00D65D1A"/>
    <w:rsid w:val="00D66258"/>
    <w:rsid w:val="00D66726"/>
    <w:rsid w:val="00D66E20"/>
    <w:rsid w:val="00D67657"/>
    <w:rsid w:val="00D676D9"/>
    <w:rsid w:val="00D705AE"/>
    <w:rsid w:val="00D70720"/>
    <w:rsid w:val="00D7118A"/>
    <w:rsid w:val="00D71819"/>
    <w:rsid w:val="00D7217F"/>
    <w:rsid w:val="00D722B7"/>
    <w:rsid w:val="00D727F7"/>
    <w:rsid w:val="00D72940"/>
    <w:rsid w:val="00D72A97"/>
    <w:rsid w:val="00D72CF8"/>
    <w:rsid w:val="00D7313F"/>
    <w:rsid w:val="00D7331D"/>
    <w:rsid w:val="00D73425"/>
    <w:rsid w:val="00D7353F"/>
    <w:rsid w:val="00D73F92"/>
    <w:rsid w:val="00D7446E"/>
    <w:rsid w:val="00D744EA"/>
    <w:rsid w:val="00D74FA8"/>
    <w:rsid w:val="00D753DA"/>
    <w:rsid w:val="00D753FE"/>
    <w:rsid w:val="00D762C4"/>
    <w:rsid w:val="00D763C5"/>
    <w:rsid w:val="00D76432"/>
    <w:rsid w:val="00D7685F"/>
    <w:rsid w:val="00D77681"/>
    <w:rsid w:val="00D77C1D"/>
    <w:rsid w:val="00D77C31"/>
    <w:rsid w:val="00D80049"/>
    <w:rsid w:val="00D8020C"/>
    <w:rsid w:val="00D80374"/>
    <w:rsid w:val="00D805E9"/>
    <w:rsid w:val="00D80835"/>
    <w:rsid w:val="00D80ADF"/>
    <w:rsid w:val="00D80B43"/>
    <w:rsid w:val="00D80E12"/>
    <w:rsid w:val="00D80EB0"/>
    <w:rsid w:val="00D8134F"/>
    <w:rsid w:val="00D817B3"/>
    <w:rsid w:val="00D817C7"/>
    <w:rsid w:val="00D819A3"/>
    <w:rsid w:val="00D82071"/>
    <w:rsid w:val="00D8213F"/>
    <w:rsid w:val="00D822CE"/>
    <w:rsid w:val="00D825E5"/>
    <w:rsid w:val="00D82E15"/>
    <w:rsid w:val="00D82FB8"/>
    <w:rsid w:val="00D8351E"/>
    <w:rsid w:val="00D839FE"/>
    <w:rsid w:val="00D843B5"/>
    <w:rsid w:val="00D8493A"/>
    <w:rsid w:val="00D84C1F"/>
    <w:rsid w:val="00D85185"/>
    <w:rsid w:val="00D85231"/>
    <w:rsid w:val="00D852E7"/>
    <w:rsid w:val="00D85A4F"/>
    <w:rsid w:val="00D85B53"/>
    <w:rsid w:val="00D85CD3"/>
    <w:rsid w:val="00D86630"/>
    <w:rsid w:val="00D867A1"/>
    <w:rsid w:val="00D86802"/>
    <w:rsid w:val="00D87405"/>
    <w:rsid w:val="00D876C2"/>
    <w:rsid w:val="00D876FE"/>
    <w:rsid w:val="00D8793F"/>
    <w:rsid w:val="00D87CDD"/>
    <w:rsid w:val="00D901A6"/>
    <w:rsid w:val="00D90397"/>
    <w:rsid w:val="00D904E8"/>
    <w:rsid w:val="00D90882"/>
    <w:rsid w:val="00D90889"/>
    <w:rsid w:val="00D90B47"/>
    <w:rsid w:val="00D90F21"/>
    <w:rsid w:val="00D9100D"/>
    <w:rsid w:val="00D914AE"/>
    <w:rsid w:val="00D91BAE"/>
    <w:rsid w:val="00D9227F"/>
    <w:rsid w:val="00D92446"/>
    <w:rsid w:val="00D92A32"/>
    <w:rsid w:val="00D93308"/>
    <w:rsid w:val="00D933CA"/>
    <w:rsid w:val="00D93B1F"/>
    <w:rsid w:val="00D941EE"/>
    <w:rsid w:val="00D945C1"/>
    <w:rsid w:val="00D94FFC"/>
    <w:rsid w:val="00D9514C"/>
    <w:rsid w:val="00D95811"/>
    <w:rsid w:val="00D95A4D"/>
    <w:rsid w:val="00D95C8E"/>
    <w:rsid w:val="00D95CAD"/>
    <w:rsid w:val="00D96154"/>
    <w:rsid w:val="00D973C2"/>
    <w:rsid w:val="00D97660"/>
    <w:rsid w:val="00D97801"/>
    <w:rsid w:val="00DA0262"/>
    <w:rsid w:val="00DA0271"/>
    <w:rsid w:val="00DA0362"/>
    <w:rsid w:val="00DA0507"/>
    <w:rsid w:val="00DA09C4"/>
    <w:rsid w:val="00DA10AA"/>
    <w:rsid w:val="00DA12DE"/>
    <w:rsid w:val="00DA16EB"/>
    <w:rsid w:val="00DA1703"/>
    <w:rsid w:val="00DA1A82"/>
    <w:rsid w:val="00DA279A"/>
    <w:rsid w:val="00DA3F86"/>
    <w:rsid w:val="00DA44CB"/>
    <w:rsid w:val="00DA451F"/>
    <w:rsid w:val="00DA4BDD"/>
    <w:rsid w:val="00DA4DFA"/>
    <w:rsid w:val="00DA54C1"/>
    <w:rsid w:val="00DA5A4B"/>
    <w:rsid w:val="00DA5E8A"/>
    <w:rsid w:val="00DA6040"/>
    <w:rsid w:val="00DA6129"/>
    <w:rsid w:val="00DA6599"/>
    <w:rsid w:val="00DA6816"/>
    <w:rsid w:val="00DA6A7E"/>
    <w:rsid w:val="00DA70C7"/>
    <w:rsid w:val="00DA70DC"/>
    <w:rsid w:val="00DA7556"/>
    <w:rsid w:val="00DA782D"/>
    <w:rsid w:val="00DA7B69"/>
    <w:rsid w:val="00DA7E19"/>
    <w:rsid w:val="00DB0010"/>
    <w:rsid w:val="00DB033A"/>
    <w:rsid w:val="00DB0894"/>
    <w:rsid w:val="00DB09E7"/>
    <w:rsid w:val="00DB0B9E"/>
    <w:rsid w:val="00DB0D3F"/>
    <w:rsid w:val="00DB0D45"/>
    <w:rsid w:val="00DB1578"/>
    <w:rsid w:val="00DB1DDC"/>
    <w:rsid w:val="00DB29B6"/>
    <w:rsid w:val="00DB2F54"/>
    <w:rsid w:val="00DB30D5"/>
    <w:rsid w:val="00DB33DD"/>
    <w:rsid w:val="00DB368C"/>
    <w:rsid w:val="00DB36F0"/>
    <w:rsid w:val="00DB385B"/>
    <w:rsid w:val="00DB3EB4"/>
    <w:rsid w:val="00DB46EE"/>
    <w:rsid w:val="00DB47DB"/>
    <w:rsid w:val="00DB4D2C"/>
    <w:rsid w:val="00DB5548"/>
    <w:rsid w:val="00DB57B1"/>
    <w:rsid w:val="00DB5825"/>
    <w:rsid w:val="00DB58C3"/>
    <w:rsid w:val="00DB5E94"/>
    <w:rsid w:val="00DB602B"/>
    <w:rsid w:val="00DB6620"/>
    <w:rsid w:val="00DB68CA"/>
    <w:rsid w:val="00DB69F5"/>
    <w:rsid w:val="00DB6CC0"/>
    <w:rsid w:val="00DB6E31"/>
    <w:rsid w:val="00DB702B"/>
    <w:rsid w:val="00DB70F7"/>
    <w:rsid w:val="00DC0EAE"/>
    <w:rsid w:val="00DC1B4E"/>
    <w:rsid w:val="00DC1F18"/>
    <w:rsid w:val="00DC23EA"/>
    <w:rsid w:val="00DC2CC7"/>
    <w:rsid w:val="00DC3101"/>
    <w:rsid w:val="00DC31F7"/>
    <w:rsid w:val="00DC35E8"/>
    <w:rsid w:val="00DC39E9"/>
    <w:rsid w:val="00DC3A27"/>
    <w:rsid w:val="00DC439E"/>
    <w:rsid w:val="00DC4DF0"/>
    <w:rsid w:val="00DC50E4"/>
    <w:rsid w:val="00DC5E69"/>
    <w:rsid w:val="00DC5F74"/>
    <w:rsid w:val="00DD0032"/>
    <w:rsid w:val="00DD075B"/>
    <w:rsid w:val="00DD0DA5"/>
    <w:rsid w:val="00DD19E9"/>
    <w:rsid w:val="00DD2DA2"/>
    <w:rsid w:val="00DD34FC"/>
    <w:rsid w:val="00DD3714"/>
    <w:rsid w:val="00DD3E96"/>
    <w:rsid w:val="00DD429A"/>
    <w:rsid w:val="00DD482E"/>
    <w:rsid w:val="00DD4CB8"/>
    <w:rsid w:val="00DD4FA4"/>
    <w:rsid w:val="00DD52EC"/>
    <w:rsid w:val="00DD5467"/>
    <w:rsid w:val="00DD5765"/>
    <w:rsid w:val="00DD6119"/>
    <w:rsid w:val="00DD63C5"/>
    <w:rsid w:val="00DD6692"/>
    <w:rsid w:val="00DD6778"/>
    <w:rsid w:val="00DD68A1"/>
    <w:rsid w:val="00DD6DC4"/>
    <w:rsid w:val="00DD7596"/>
    <w:rsid w:val="00DD794C"/>
    <w:rsid w:val="00DD7E98"/>
    <w:rsid w:val="00DD7FB5"/>
    <w:rsid w:val="00DD7FC2"/>
    <w:rsid w:val="00DE0207"/>
    <w:rsid w:val="00DE03C2"/>
    <w:rsid w:val="00DE044F"/>
    <w:rsid w:val="00DE04AE"/>
    <w:rsid w:val="00DE077D"/>
    <w:rsid w:val="00DE0A55"/>
    <w:rsid w:val="00DE0DD9"/>
    <w:rsid w:val="00DE10E3"/>
    <w:rsid w:val="00DE1C0B"/>
    <w:rsid w:val="00DE2344"/>
    <w:rsid w:val="00DE2C1B"/>
    <w:rsid w:val="00DE30B7"/>
    <w:rsid w:val="00DE330F"/>
    <w:rsid w:val="00DE3BBE"/>
    <w:rsid w:val="00DE3C57"/>
    <w:rsid w:val="00DE4063"/>
    <w:rsid w:val="00DE5235"/>
    <w:rsid w:val="00DE5312"/>
    <w:rsid w:val="00DE5323"/>
    <w:rsid w:val="00DE5370"/>
    <w:rsid w:val="00DE55DD"/>
    <w:rsid w:val="00DE5678"/>
    <w:rsid w:val="00DE5686"/>
    <w:rsid w:val="00DE5745"/>
    <w:rsid w:val="00DE6557"/>
    <w:rsid w:val="00DE6687"/>
    <w:rsid w:val="00DE7130"/>
    <w:rsid w:val="00DE77B0"/>
    <w:rsid w:val="00DE7942"/>
    <w:rsid w:val="00DE7A05"/>
    <w:rsid w:val="00DF0191"/>
    <w:rsid w:val="00DF0719"/>
    <w:rsid w:val="00DF1062"/>
    <w:rsid w:val="00DF12E3"/>
    <w:rsid w:val="00DF1479"/>
    <w:rsid w:val="00DF15E3"/>
    <w:rsid w:val="00DF1788"/>
    <w:rsid w:val="00DF1AE3"/>
    <w:rsid w:val="00DF1C9D"/>
    <w:rsid w:val="00DF26C0"/>
    <w:rsid w:val="00DF27F5"/>
    <w:rsid w:val="00DF2B83"/>
    <w:rsid w:val="00DF2E14"/>
    <w:rsid w:val="00DF2FFD"/>
    <w:rsid w:val="00DF3090"/>
    <w:rsid w:val="00DF312D"/>
    <w:rsid w:val="00DF35F6"/>
    <w:rsid w:val="00DF405F"/>
    <w:rsid w:val="00DF41B2"/>
    <w:rsid w:val="00DF4318"/>
    <w:rsid w:val="00DF44FB"/>
    <w:rsid w:val="00DF4B1C"/>
    <w:rsid w:val="00DF4F51"/>
    <w:rsid w:val="00DF50C4"/>
    <w:rsid w:val="00DF50C9"/>
    <w:rsid w:val="00DF53EC"/>
    <w:rsid w:val="00DF580B"/>
    <w:rsid w:val="00DF5B8F"/>
    <w:rsid w:val="00DF5C48"/>
    <w:rsid w:val="00DF5D1E"/>
    <w:rsid w:val="00DF5DEE"/>
    <w:rsid w:val="00DF6667"/>
    <w:rsid w:val="00DF66E0"/>
    <w:rsid w:val="00DF7332"/>
    <w:rsid w:val="00DF7909"/>
    <w:rsid w:val="00DF7F9D"/>
    <w:rsid w:val="00E00674"/>
    <w:rsid w:val="00E00E8F"/>
    <w:rsid w:val="00E00EB0"/>
    <w:rsid w:val="00E011E0"/>
    <w:rsid w:val="00E01774"/>
    <w:rsid w:val="00E02798"/>
    <w:rsid w:val="00E02B54"/>
    <w:rsid w:val="00E03A50"/>
    <w:rsid w:val="00E03F7A"/>
    <w:rsid w:val="00E04355"/>
    <w:rsid w:val="00E04B59"/>
    <w:rsid w:val="00E04ED7"/>
    <w:rsid w:val="00E051A8"/>
    <w:rsid w:val="00E05C07"/>
    <w:rsid w:val="00E05DC6"/>
    <w:rsid w:val="00E05F19"/>
    <w:rsid w:val="00E067E2"/>
    <w:rsid w:val="00E07069"/>
    <w:rsid w:val="00E10F59"/>
    <w:rsid w:val="00E1220A"/>
    <w:rsid w:val="00E12236"/>
    <w:rsid w:val="00E12B6C"/>
    <w:rsid w:val="00E12C4B"/>
    <w:rsid w:val="00E12FB6"/>
    <w:rsid w:val="00E1375C"/>
    <w:rsid w:val="00E1450A"/>
    <w:rsid w:val="00E14736"/>
    <w:rsid w:val="00E14A75"/>
    <w:rsid w:val="00E14B52"/>
    <w:rsid w:val="00E14D81"/>
    <w:rsid w:val="00E14F8F"/>
    <w:rsid w:val="00E1542D"/>
    <w:rsid w:val="00E156C2"/>
    <w:rsid w:val="00E15743"/>
    <w:rsid w:val="00E157B2"/>
    <w:rsid w:val="00E15BAD"/>
    <w:rsid w:val="00E1662D"/>
    <w:rsid w:val="00E170A7"/>
    <w:rsid w:val="00E1710A"/>
    <w:rsid w:val="00E17F76"/>
    <w:rsid w:val="00E2039D"/>
    <w:rsid w:val="00E205E9"/>
    <w:rsid w:val="00E20A00"/>
    <w:rsid w:val="00E20DDF"/>
    <w:rsid w:val="00E20E08"/>
    <w:rsid w:val="00E2103B"/>
    <w:rsid w:val="00E210DB"/>
    <w:rsid w:val="00E211E6"/>
    <w:rsid w:val="00E21271"/>
    <w:rsid w:val="00E2170D"/>
    <w:rsid w:val="00E218A8"/>
    <w:rsid w:val="00E218DA"/>
    <w:rsid w:val="00E22194"/>
    <w:rsid w:val="00E2245E"/>
    <w:rsid w:val="00E22590"/>
    <w:rsid w:val="00E22F01"/>
    <w:rsid w:val="00E23AF8"/>
    <w:rsid w:val="00E23FCD"/>
    <w:rsid w:val="00E24060"/>
    <w:rsid w:val="00E24189"/>
    <w:rsid w:val="00E243FF"/>
    <w:rsid w:val="00E253AF"/>
    <w:rsid w:val="00E258A1"/>
    <w:rsid w:val="00E258C3"/>
    <w:rsid w:val="00E25FDF"/>
    <w:rsid w:val="00E262F2"/>
    <w:rsid w:val="00E26C48"/>
    <w:rsid w:val="00E26E43"/>
    <w:rsid w:val="00E26ED0"/>
    <w:rsid w:val="00E27343"/>
    <w:rsid w:val="00E27D3C"/>
    <w:rsid w:val="00E27EC6"/>
    <w:rsid w:val="00E27FE1"/>
    <w:rsid w:val="00E308E0"/>
    <w:rsid w:val="00E30B07"/>
    <w:rsid w:val="00E311F9"/>
    <w:rsid w:val="00E313E6"/>
    <w:rsid w:val="00E315E6"/>
    <w:rsid w:val="00E317AC"/>
    <w:rsid w:val="00E31B71"/>
    <w:rsid w:val="00E3261E"/>
    <w:rsid w:val="00E32D50"/>
    <w:rsid w:val="00E33233"/>
    <w:rsid w:val="00E334C3"/>
    <w:rsid w:val="00E339DD"/>
    <w:rsid w:val="00E33AAB"/>
    <w:rsid w:val="00E342D0"/>
    <w:rsid w:val="00E34895"/>
    <w:rsid w:val="00E34E89"/>
    <w:rsid w:val="00E3522A"/>
    <w:rsid w:val="00E369EE"/>
    <w:rsid w:val="00E36CB8"/>
    <w:rsid w:val="00E36D3E"/>
    <w:rsid w:val="00E36D87"/>
    <w:rsid w:val="00E37084"/>
    <w:rsid w:val="00E3718C"/>
    <w:rsid w:val="00E37901"/>
    <w:rsid w:val="00E37BF7"/>
    <w:rsid w:val="00E4005D"/>
    <w:rsid w:val="00E40269"/>
    <w:rsid w:val="00E4097B"/>
    <w:rsid w:val="00E40BEE"/>
    <w:rsid w:val="00E40E63"/>
    <w:rsid w:val="00E4188A"/>
    <w:rsid w:val="00E41AD1"/>
    <w:rsid w:val="00E41B89"/>
    <w:rsid w:val="00E41DA0"/>
    <w:rsid w:val="00E41E5F"/>
    <w:rsid w:val="00E42392"/>
    <w:rsid w:val="00E423CF"/>
    <w:rsid w:val="00E42676"/>
    <w:rsid w:val="00E42B5F"/>
    <w:rsid w:val="00E43487"/>
    <w:rsid w:val="00E43500"/>
    <w:rsid w:val="00E4353C"/>
    <w:rsid w:val="00E44592"/>
    <w:rsid w:val="00E44926"/>
    <w:rsid w:val="00E45073"/>
    <w:rsid w:val="00E4509B"/>
    <w:rsid w:val="00E450AC"/>
    <w:rsid w:val="00E450DC"/>
    <w:rsid w:val="00E4640D"/>
    <w:rsid w:val="00E464C3"/>
    <w:rsid w:val="00E467B1"/>
    <w:rsid w:val="00E47259"/>
    <w:rsid w:val="00E473B7"/>
    <w:rsid w:val="00E473F6"/>
    <w:rsid w:val="00E4756F"/>
    <w:rsid w:val="00E476FE"/>
    <w:rsid w:val="00E50ED4"/>
    <w:rsid w:val="00E511BF"/>
    <w:rsid w:val="00E5156E"/>
    <w:rsid w:val="00E515B3"/>
    <w:rsid w:val="00E51725"/>
    <w:rsid w:val="00E51901"/>
    <w:rsid w:val="00E51AEC"/>
    <w:rsid w:val="00E51E19"/>
    <w:rsid w:val="00E5218E"/>
    <w:rsid w:val="00E524C4"/>
    <w:rsid w:val="00E526C7"/>
    <w:rsid w:val="00E52A53"/>
    <w:rsid w:val="00E52F4B"/>
    <w:rsid w:val="00E5316B"/>
    <w:rsid w:val="00E531AF"/>
    <w:rsid w:val="00E532C5"/>
    <w:rsid w:val="00E53718"/>
    <w:rsid w:val="00E543CC"/>
    <w:rsid w:val="00E549BB"/>
    <w:rsid w:val="00E54F4F"/>
    <w:rsid w:val="00E55A24"/>
    <w:rsid w:val="00E55AA4"/>
    <w:rsid w:val="00E55BB9"/>
    <w:rsid w:val="00E5634B"/>
    <w:rsid w:val="00E568CA"/>
    <w:rsid w:val="00E56AF7"/>
    <w:rsid w:val="00E56D3C"/>
    <w:rsid w:val="00E57065"/>
    <w:rsid w:val="00E573FA"/>
    <w:rsid w:val="00E57B81"/>
    <w:rsid w:val="00E57CE5"/>
    <w:rsid w:val="00E60274"/>
    <w:rsid w:val="00E60B33"/>
    <w:rsid w:val="00E61C76"/>
    <w:rsid w:val="00E61C7E"/>
    <w:rsid w:val="00E626A6"/>
    <w:rsid w:val="00E62B54"/>
    <w:rsid w:val="00E630D5"/>
    <w:rsid w:val="00E6378A"/>
    <w:rsid w:val="00E63BDA"/>
    <w:rsid w:val="00E63D41"/>
    <w:rsid w:val="00E63D9D"/>
    <w:rsid w:val="00E63E1E"/>
    <w:rsid w:val="00E64208"/>
    <w:rsid w:val="00E6469E"/>
    <w:rsid w:val="00E647BA"/>
    <w:rsid w:val="00E6483A"/>
    <w:rsid w:val="00E64D3B"/>
    <w:rsid w:val="00E64F2A"/>
    <w:rsid w:val="00E65252"/>
    <w:rsid w:val="00E655F9"/>
    <w:rsid w:val="00E65761"/>
    <w:rsid w:val="00E65BAE"/>
    <w:rsid w:val="00E65C40"/>
    <w:rsid w:val="00E65FCA"/>
    <w:rsid w:val="00E668EC"/>
    <w:rsid w:val="00E67DC7"/>
    <w:rsid w:val="00E70376"/>
    <w:rsid w:val="00E707EF"/>
    <w:rsid w:val="00E70D4B"/>
    <w:rsid w:val="00E7183C"/>
    <w:rsid w:val="00E72279"/>
    <w:rsid w:val="00E73023"/>
    <w:rsid w:val="00E73A75"/>
    <w:rsid w:val="00E73EC8"/>
    <w:rsid w:val="00E755B8"/>
    <w:rsid w:val="00E757C0"/>
    <w:rsid w:val="00E759E4"/>
    <w:rsid w:val="00E75ABB"/>
    <w:rsid w:val="00E75B9F"/>
    <w:rsid w:val="00E7669A"/>
    <w:rsid w:val="00E76E40"/>
    <w:rsid w:val="00E775CE"/>
    <w:rsid w:val="00E77BB4"/>
    <w:rsid w:val="00E80641"/>
    <w:rsid w:val="00E8092C"/>
    <w:rsid w:val="00E809B6"/>
    <w:rsid w:val="00E80F67"/>
    <w:rsid w:val="00E81578"/>
    <w:rsid w:val="00E81BD0"/>
    <w:rsid w:val="00E81ED5"/>
    <w:rsid w:val="00E8231F"/>
    <w:rsid w:val="00E8263C"/>
    <w:rsid w:val="00E83153"/>
    <w:rsid w:val="00E8335C"/>
    <w:rsid w:val="00E83EC7"/>
    <w:rsid w:val="00E83F2F"/>
    <w:rsid w:val="00E8415F"/>
    <w:rsid w:val="00E8595E"/>
    <w:rsid w:val="00E85A03"/>
    <w:rsid w:val="00E85B37"/>
    <w:rsid w:val="00E85E19"/>
    <w:rsid w:val="00E86B63"/>
    <w:rsid w:val="00E8744A"/>
    <w:rsid w:val="00E875D0"/>
    <w:rsid w:val="00E905AA"/>
    <w:rsid w:val="00E9060E"/>
    <w:rsid w:val="00E9066D"/>
    <w:rsid w:val="00E9079B"/>
    <w:rsid w:val="00E90BDB"/>
    <w:rsid w:val="00E90DCB"/>
    <w:rsid w:val="00E911C6"/>
    <w:rsid w:val="00E913C8"/>
    <w:rsid w:val="00E91516"/>
    <w:rsid w:val="00E9166B"/>
    <w:rsid w:val="00E916F5"/>
    <w:rsid w:val="00E9192D"/>
    <w:rsid w:val="00E92660"/>
    <w:rsid w:val="00E92D96"/>
    <w:rsid w:val="00E93197"/>
    <w:rsid w:val="00E93204"/>
    <w:rsid w:val="00E93300"/>
    <w:rsid w:val="00E9359F"/>
    <w:rsid w:val="00E93DDC"/>
    <w:rsid w:val="00E94070"/>
    <w:rsid w:val="00E940A1"/>
    <w:rsid w:val="00E94514"/>
    <w:rsid w:val="00E945B7"/>
    <w:rsid w:val="00E94709"/>
    <w:rsid w:val="00E947C9"/>
    <w:rsid w:val="00E947E3"/>
    <w:rsid w:val="00E94A65"/>
    <w:rsid w:val="00E95A24"/>
    <w:rsid w:val="00E95B04"/>
    <w:rsid w:val="00E96890"/>
    <w:rsid w:val="00E96BEF"/>
    <w:rsid w:val="00E96C82"/>
    <w:rsid w:val="00E96E07"/>
    <w:rsid w:val="00E96E65"/>
    <w:rsid w:val="00E96F91"/>
    <w:rsid w:val="00EA0131"/>
    <w:rsid w:val="00EA01A5"/>
    <w:rsid w:val="00EA03DF"/>
    <w:rsid w:val="00EA06EF"/>
    <w:rsid w:val="00EA0992"/>
    <w:rsid w:val="00EA1213"/>
    <w:rsid w:val="00EA12CC"/>
    <w:rsid w:val="00EA1443"/>
    <w:rsid w:val="00EA1B4C"/>
    <w:rsid w:val="00EA2083"/>
    <w:rsid w:val="00EA20C9"/>
    <w:rsid w:val="00EA2ADF"/>
    <w:rsid w:val="00EA31A3"/>
    <w:rsid w:val="00EA325F"/>
    <w:rsid w:val="00EA3E28"/>
    <w:rsid w:val="00EA44C0"/>
    <w:rsid w:val="00EA4E6D"/>
    <w:rsid w:val="00EA4F88"/>
    <w:rsid w:val="00EA55DB"/>
    <w:rsid w:val="00EA5D8F"/>
    <w:rsid w:val="00EA5F19"/>
    <w:rsid w:val="00EA5F41"/>
    <w:rsid w:val="00EA61E7"/>
    <w:rsid w:val="00EA62C0"/>
    <w:rsid w:val="00EA642A"/>
    <w:rsid w:val="00EA6851"/>
    <w:rsid w:val="00EA6A14"/>
    <w:rsid w:val="00EA78DC"/>
    <w:rsid w:val="00EA796B"/>
    <w:rsid w:val="00EA7A6C"/>
    <w:rsid w:val="00EA7E75"/>
    <w:rsid w:val="00EB0252"/>
    <w:rsid w:val="00EB093E"/>
    <w:rsid w:val="00EB0A31"/>
    <w:rsid w:val="00EB0C82"/>
    <w:rsid w:val="00EB140F"/>
    <w:rsid w:val="00EB15A8"/>
    <w:rsid w:val="00EB1B30"/>
    <w:rsid w:val="00EB2071"/>
    <w:rsid w:val="00EB20BD"/>
    <w:rsid w:val="00EB23C2"/>
    <w:rsid w:val="00EB2705"/>
    <w:rsid w:val="00EB27ED"/>
    <w:rsid w:val="00EB2D16"/>
    <w:rsid w:val="00EB3019"/>
    <w:rsid w:val="00EB30B3"/>
    <w:rsid w:val="00EB399A"/>
    <w:rsid w:val="00EB3D50"/>
    <w:rsid w:val="00EB3E58"/>
    <w:rsid w:val="00EB41F5"/>
    <w:rsid w:val="00EB4383"/>
    <w:rsid w:val="00EB476F"/>
    <w:rsid w:val="00EB4ECA"/>
    <w:rsid w:val="00EB5134"/>
    <w:rsid w:val="00EB51CB"/>
    <w:rsid w:val="00EB5280"/>
    <w:rsid w:val="00EB59CD"/>
    <w:rsid w:val="00EB5AA4"/>
    <w:rsid w:val="00EB5BA4"/>
    <w:rsid w:val="00EB5C58"/>
    <w:rsid w:val="00EB5C6E"/>
    <w:rsid w:val="00EB655A"/>
    <w:rsid w:val="00EB6A2F"/>
    <w:rsid w:val="00EB71E2"/>
    <w:rsid w:val="00EB738D"/>
    <w:rsid w:val="00EC01C6"/>
    <w:rsid w:val="00EC0513"/>
    <w:rsid w:val="00EC1358"/>
    <w:rsid w:val="00EC1D73"/>
    <w:rsid w:val="00EC1E8B"/>
    <w:rsid w:val="00EC2CAB"/>
    <w:rsid w:val="00EC2CF9"/>
    <w:rsid w:val="00EC2D4E"/>
    <w:rsid w:val="00EC350C"/>
    <w:rsid w:val="00EC3B93"/>
    <w:rsid w:val="00EC3CE0"/>
    <w:rsid w:val="00EC3E82"/>
    <w:rsid w:val="00EC3EC3"/>
    <w:rsid w:val="00EC45E6"/>
    <w:rsid w:val="00EC4D29"/>
    <w:rsid w:val="00EC54AC"/>
    <w:rsid w:val="00EC551A"/>
    <w:rsid w:val="00EC562D"/>
    <w:rsid w:val="00EC5840"/>
    <w:rsid w:val="00EC59DA"/>
    <w:rsid w:val="00EC607A"/>
    <w:rsid w:val="00EC66C3"/>
    <w:rsid w:val="00EC695E"/>
    <w:rsid w:val="00EC6F59"/>
    <w:rsid w:val="00EC711E"/>
    <w:rsid w:val="00EC7CE7"/>
    <w:rsid w:val="00EC7E54"/>
    <w:rsid w:val="00ED0398"/>
    <w:rsid w:val="00ED0E85"/>
    <w:rsid w:val="00ED11E5"/>
    <w:rsid w:val="00ED18EE"/>
    <w:rsid w:val="00ED1EBC"/>
    <w:rsid w:val="00ED20B1"/>
    <w:rsid w:val="00ED2207"/>
    <w:rsid w:val="00ED2861"/>
    <w:rsid w:val="00ED2DE2"/>
    <w:rsid w:val="00ED34B2"/>
    <w:rsid w:val="00ED3619"/>
    <w:rsid w:val="00ED3788"/>
    <w:rsid w:val="00ED3AED"/>
    <w:rsid w:val="00ED3BA6"/>
    <w:rsid w:val="00ED3D7D"/>
    <w:rsid w:val="00ED3EE3"/>
    <w:rsid w:val="00ED40DF"/>
    <w:rsid w:val="00ED4330"/>
    <w:rsid w:val="00ED44DF"/>
    <w:rsid w:val="00ED477C"/>
    <w:rsid w:val="00ED48DF"/>
    <w:rsid w:val="00ED4EDA"/>
    <w:rsid w:val="00ED4F54"/>
    <w:rsid w:val="00ED506D"/>
    <w:rsid w:val="00ED516B"/>
    <w:rsid w:val="00ED53E8"/>
    <w:rsid w:val="00ED5C1D"/>
    <w:rsid w:val="00ED5CFB"/>
    <w:rsid w:val="00ED61F8"/>
    <w:rsid w:val="00ED6524"/>
    <w:rsid w:val="00ED653E"/>
    <w:rsid w:val="00ED65CC"/>
    <w:rsid w:val="00ED6BAF"/>
    <w:rsid w:val="00ED6E07"/>
    <w:rsid w:val="00ED7184"/>
    <w:rsid w:val="00ED72C4"/>
    <w:rsid w:val="00ED77B8"/>
    <w:rsid w:val="00EE007A"/>
    <w:rsid w:val="00EE0994"/>
    <w:rsid w:val="00EE1286"/>
    <w:rsid w:val="00EE179D"/>
    <w:rsid w:val="00EE1A55"/>
    <w:rsid w:val="00EE1CF0"/>
    <w:rsid w:val="00EE2CBA"/>
    <w:rsid w:val="00EE330C"/>
    <w:rsid w:val="00EE37C1"/>
    <w:rsid w:val="00EE3D44"/>
    <w:rsid w:val="00EE3E44"/>
    <w:rsid w:val="00EE405E"/>
    <w:rsid w:val="00EE461C"/>
    <w:rsid w:val="00EE48C8"/>
    <w:rsid w:val="00EE4CB8"/>
    <w:rsid w:val="00EE4D58"/>
    <w:rsid w:val="00EE58CC"/>
    <w:rsid w:val="00EE5DC0"/>
    <w:rsid w:val="00EE6258"/>
    <w:rsid w:val="00EE6674"/>
    <w:rsid w:val="00EE686C"/>
    <w:rsid w:val="00EE6FA2"/>
    <w:rsid w:val="00EE7109"/>
    <w:rsid w:val="00EE74A7"/>
    <w:rsid w:val="00EE7FD9"/>
    <w:rsid w:val="00EF0687"/>
    <w:rsid w:val="00EF0D01"/>
    <w:rsid w:val="00EF0E30"/>
    <w:rsid w:val="00EF11D3"/>
    <w:rsid w:val="00EF1EA9"/>
    <w:rsid w:val="00EF2052"/>
    <w:rsid w:val="00EF267E"/>
    <w:rsid w:val="00EF2D52"/>
    <w:rsid w:val="00EF3176"/>
    <w:rsid w:val="00EF3349"/>
    <w:rsid w:val="00EF3A3D"/>
    <w:rsid w:val="00EF3D20"/>
    <w:rsid w:val="00EF3D4E"/>
    <w:rsid w:val="00EF3DBC"/>
    <w:rsid w:val="00EF3F9B"/>
    <w:rsid w:val="00EF4569"/>
    <w:rsid w:val="00EF4FD9"/>
    <w:rsid w:val="00EF5826"/>
    <w:rsid w:val="00EF58FC"/>
    <w:rsid w:val="00EF5BB5"/>
    <w:rsid w:val="00EF620D"/>
    <w:rsid w:val="00EF6769"/>
    <w:rsid w:val="00EF68BD"/>
    <w:rsid w:val="00EF6B9E"/>
    <w:rsid w:val="00EF6BB9"/>
    <w:rsid w:val="00EF7045"/>
    <w:rsid w:val="00EF7216"/>
    <w:rsid w:val="00EF7C7C"/>
    <w:rsid w:val="00EF7F7A"/>
    <w:rsid w:val="00F0007B"/>
    <w:rsid w:val="00F00E58"/>
    <w:rsid w:val="00F01628"/>
    <w:rsid w:val="00F016E4"/>
    <w:rsid w:val="00F01D45"/>
    <w:rsid w:val="00F02049"/>
    <w:rsid w:val="00F0273D"/>
    <w:rsid w:val="00F02C86"/>
    <w:rsid w:val="00F02DC6"/>
    <w:rsid w:val="00F02E13"/>
    <w:rsid w:val="00F0315E"/>
    <w:rsid w:val="00F03514"/>
    <w:rsid w:val="00F03A92"/>
    <w:rsid w:val="00F03BCA"/>
    <w:rsid w:val="00F0441A"/>
    <w:rsid w:val="00F0473B"/>
    <w:rsid w:val="00F04759"/>
    <w:rsid w:val="00F04A88"/>
    <w:rsid w:val="00F05B00"/>
    <w:rsid w:val="00F05B77"/>
    <w:rsid w:val="00F05EE7"/>
    <w:rsid w:val="00F062A6"/>
    <w:rsid w:val="00F06CBB"/>
    <w:rsid w:val="00F06ED5"/>
    <w:rsid w:val="00F070E2"/>
    <w:rsid w:val="00F07168"/>
    <w:rsid w:val="00F07172"/>
    <w:rsid w:val="00F0796D"/>
    <w:rsid w:val="00F07BFF"/>
    <w:rsid w:val="00F07DD6"/>
    <w:rsid w:val="00F11154"/>
    <w:rsid w:val="00F11A05"/>
    <w:rsid w:val="00F11AFC"/>
    <w:rsid w:val="00F11EC7"/>
    <w:rsid w:val="00F12021"/>
    <w:rsid w:val="00F1284B"/>
    <w:rsid w:val="00F12C22"/>
    <w:rsid w:val="00F12ED5"/>
    <w:rsid w:val="00F132D6"/>
    <w:rsid w:val="00F13378"/>
    <w:rsid w:val="00F1370D"/>
    <w:rsid w:val="00F1401C"/>
    <w:rsid w:val="00F14373"/>
    <w:rsid w:val="00F14A82"/>
    <w:rsid w:val="00F155EA"/>
    <w:rsid w:val="00F15AA4"/>
    <w:rsid w:val="00F15DA4"/>
    <w:rsid w:val="00F162EF"/>
    <w:rsid w:val="00F16867"/>
    <w:rsid w:val="00F16918"/>
    <w:rsid w:val="00F16B60"/>
    <w:rsid w:val="00F1728F"/>
    <w:rsid w:val="00F173D4"/>
    <w:rsid w:val="00F17401"/>
    <w:rsid w:val="00F20670"/>
    <w:rsid w:val="00F21440"/>
    <w:rsid w:val="00F22473"/>
    <w:rsid w:val="00F226C5"/>
    <w:rsid w:val="00F22B6C"/>
    <w:rsid w:val="00F23114"/>
    <w:rsid w:val="00F23320"/>
    <w:rsid w:val="00F233D8"/>
    <w:rsid w:val="00F23D58"/>
    <w:rsid w:val="00F24363"/>
    <w:rsid w:val="00F24847"/>
    <w:rsid w:val="00F2484A"/>
    <w:rsid w:val="00F24B4E"/>
    <w:rsid w:val="00F25F06"/>
    <w:rsid w:val="00F2686D"/>
    <w:rsid w:val="00F26CB7"/>
    <w:rsid w:val="00F26CBD"/>
    <w:rsid w:val="00F27407"/>
    <w:rsid w:val="00F27789"/>
    <w:rsid w:val="00F27D25"/>
    <w:rsid w:val="00F30271"/>
    <w:rsid w:val="00F3047E"/>
    <w:rsid w:val="00F305CA"/>
    <w:rsid w:val="00F307C4"/>
    <w:rsid w:val="00F30805"/>
    <w:rsid w:val="00F308BF"/>
    <w:rsid w:val="00F30BAD"/>
    <w:rsid w:val="00F3171F"/>
    <w:rsid w:val="00F32019"/>
    <w:rsid w:val="00F3206F"/>
    <w:rsid w:val="00F3264F"/>
    <w:rsid w:val="00F32CCE"/>
    <w:rsid w:val="00F333CD"/>
    <w:rsid w:val="00F334C7"/>
    <w:rsid w:val="00F33724"/>
    <w:rsid w:val="00F33964"/>
    <w:rsid w:val="00F33ECB"/>
    <w:rsid w:val="00F34801"/>
    <w:rsid w:val="00F34DEF"/>
    <w:rsid w:val="00F3547B"/>
    <w:rsid w:val="00F3576C"/>
    <w:rsid w:val="00F35950"/>
    <w:rsid w:val="00F3642F"/>
    <w:rsid w:val="00F368D4"/>
    <w:rsid w:val="00F370F6"/>
    <w:rsid w:val="00F37207"/>
    <w:rsid w:val="00F37259"/>
    <w:rsid w:val="00F37383"/>
    <w:rsid w:val="00F377E0"/>
    <w:rsid w:val="00F37843"/>
    <w:rsid w:val="00F40441"/>
    <w:rsid w:val="00F40933"/>
    <w:rsid w:val="00F41782"/>
    <w:rsid w:val="00F41A21"/>
    <w:rsid w:val="00F41A2C"/>
    <w:rsid w:val="00F42175"/>
    <w:rsid w:val="00F42328"/>
    <w:rsid w:val="00F4275A"/>
    <w:rsid w:val="00F42B24"/>
    <w:rsid w:val="00F42C07"/>
    <w:rsid w:val="00F43047"/>
    <w:rsid w:val="00F432AF"/>
    <w:rsid w:val="00F43774"/>
    <w:rsid w:val="00F43BDA"/>
    <w:rsid w:val="00F43CE8"/>
    <w:rsid w:val="00F43E20"/>
    <w:rsid w:val="00F441C4"/>
    <w:rsid w:val="00F44DD5"/>
    <w:rsid w:val="00F44ECB"/>
    <w:rsid w:val="00F4559A"/>
    <w:rsid w:val="00F45A3B"/>
    <w:rsid w:val="00F45CB2"/>
    <w:rsid w:val="00F46256"/>
    <w:rsid w:val="00F4642E"/>
    <w:rsid w:val="00F46D2E"/>
    <w:rsid w:val="00F46FFD"/>
    <w:rsid w:val="00F4727D"/>
    <w:rsid w:val="00F47AAC"/>
    <w:rsid w:val="00F5023C"/>
    <w:rsid w:val="00F5031E"/>
    <w:rsid w:val="00F504EB"/>
    <w:rsid w:val="00F506B0"/>
    <w:rsid w:val="00F50BBE"/>
    <w:rsid w:val="00F50E2D"/>
    <w:rsid w:val="00F512EF"/>
    <w:rsid w:val="00F5182A"/>
    <w:rsid w:val="00F520A9"/>
    <w:rsid w:val="00F525DD"/>
    <w:rsid w:val="00F5270B"/>
    <w:rsid w:val="00F5280C"/>
    <w:rsid w:val="00F52ACF"/>
    <w:rsid w:val="00F52CBB"/>
    <w:rsid w:val="00F52DD0"/>
    <w:rsid w:val="00F52DD2"/>
    <w:rsid w:val="00F531F4"/>
    <w:rsid w:val="00F53854"/>
    <w:rsid w:val="00F539BC"/>
    <w:rsid w:val="00F53B47"/>
    <w:rsid w:val="00F53EA1"/>
    <w:rsid w:val="00F540A1"/>
    <w:rsid w:val="00F546FE"/>
    <w:rsid w:val="00F54A57"/>
    <w:rsid w:val="00F54E14"/>
    <w:rsid w:val="00F54FA1"/>
    <w:rsid w:val="00F553EC"/>
    <w:rsid w:val="00F55EEC"/>
    <w:rsid w:val="00F569EF"/>
    <w:rsid w:val="00F56E17"/>
    <w:rsid w:val="00F56F66"/>
    <w:rsid w:val="00F57260"/>
    <w:rsid w:val="00F5733D"/>
    <w:rsid w:val="00F577C5"/>
    <w:rsid w:val="00F57A4F"/>
    <w:rsid w:val="00F57BCC"/>
    <w:rsid w:val="00F57DD0"/>
    <w:rsid w:val="00F60F0E"/>
    <w:rsid w:val="00F610B4"/>
    <w:rsid w:val="00F61936"/>
    <w:rsid w:val="00F61D73"/>
    <w:rsid w:val="00F62DBA"/>
    <w:rsid w:val="00F6312C"/>
    <w:rsid w:val="00F63246"/>
    <w:rsid w:val="00F6372F"/>
    <w:rsid w:val="00F6455E"/>
    <w:rsid w:val="00F6488C"/>
    <w:rsid w:val="00F64F11"/>
    <w:rsid w:val="00F657EE"/>
    <w:rsid w:val="00F6583F"/>
    <w:rsid w:val="00F65CE6"/>
    <w:rsid w:val="00F66183"/>
    <w:rsid w:val="00F663DC"/>
    <w:rsid w:val="00F6653B"/>
    <w:rsid w:val="00F668E5"/>
    <w:rsid w:val="00F66E90"/>
    <w:rsid w:val="00F670C5"/>
    <w:rsid w:val="00F6778F"/>
    <w:rsid w:val="00F678B3"/>
    <w:rsid w:val="00F70366"/>
    <w:rsid w:val="00F70507"/>
    <w:rsid w:val="00F71139"/>
    <w:rsid w:val="00F713E5"/>
    <w:rsid w:val="00F717F9"/>
    <w:rsid w:val="00F71AEA"/>
    <w:rsid w:val="00F71F48"/>
    <w:rsid w:val="00F72043"/>
    <w:rsid w:val="00F727AE"/>
    <w:rsid w:val="00F728DF"/>
    <w:rsid w:val="00F72F4A"/>
    <w:rsid w:val="00F73552"/>
    <w:rsid w:val="00F73697"/>
    <w:rsid w:val="00F73904"/>
    <w:rsid w:val="00F7396A"/>
    <w:rsid w:val="00F73CD1"/>
    <w:rsid w:val="00F74CF4"/>
    <w:rsid w:val="00F74D1F"/>
    <w:rsid w:val="00F74D26"/>
    <w:rsid w:val="00F75149"/>
    <w:rsid w:val="00F75FC1"/>
    <w:rsid w:val="00F77121"/>
    <w:rsid w:val="00F77186"/>
    <w:rsid w:val="00F777E0"/>
    <w:rsid w:val="00F779FB"/>
    <w:rsid w:val="00F77BFC"/>
    <w:rsid w:val="00F80588"/>
    <w:rsid w:val="00F80FA4"/>
    <w:rsid w:val="00F81400"/>
    <w:rsid w:val="00F81DCC"/>
    <w:rsid w:val="00F83A9B"/>
    <w:rsid w:val="00F83AA6"/>
    <w:rsid w:val="00F84139"/>
    <w:rsid w:val="00F84895"/>
    <w:rsid w:val="00F84B61"/>
    <w:rsid w:val="00F85164"/>
    <w:rsid w:val="00F85196"/>
    <w:rsid w:val="00F858AF"/>
    <w:rsid w:val="00F85B35"/>
    <w:rsid w:val="00F85F99"/>
    <w:rsid w:val="00F8601E"/>
    <w:rsid w:val="00F860AA"/>
    <w:rsid w:val="00F8640F"/>
    <w:rsid w:val="00F8644E"/>
    <w:rsid w:val="00F8649C"/>
    <w:rsid w:val="00F867C3"/>
    <w:rsid w:val="00F868A0"/>
    <w:rsid w:val="00F86C5C"/>
    <w:rsid w:val="00F87372"/>
    <w:rsid w:val="00F87EC8"/>
    <w:rsid w:val="00F87F47"/>
    <w:rsid w:val="00F9084E"/>
    <w:rsid w:val="00F90A69"/>
    <w:rsid w:val="00F90C5C"/>
    <w:rsid w:val="00F91508"/>
    <w:rsid w:val="00F91516"/>
    <w:rsid w:val="00F915A5"/>
    <w:rsid w:val="00F91665"/>
    <w:rsid w:val="00F91AD5"/>
    <w:rsid w:val="00F91B46"/>
    <w:rsid w:val="00F91CC5"/>
    <w:rsid w:val="00F92380"/>
    <w:rsid w:val="00F92540"/>
    <w:rsid w:val="00F9284C"/>
    <w:rsid w:val="00F9296B"/>
    <w:rsid w:val="00F929AA"/>
    <w:rsid w:val="00F92BD2"/>
    <w:rsid w:val="00F92D48"/>
    <w:rsid w:val="00F92F4A"/>
    <w:rsid w:val="00F93465"/>
    <w:rsid w:val="00F9353D"/>
    <w:rsid w:val="00F93CF3"/>
    <w:rsid w:val="00F94025"/>
    <w:rsid w:val="00F944B1"/>
    <w:rsid w:val="00F94530"/>
    <w:rsid w:val="00F9465B"/>
    <w:rsid w:val="00F94752"/>
    <w:rsid w:val="00F947AF"/>
    <w:rsid w:val="00F954D4"/>
    <w:rsid w:val="00F956C8"/>
    <w:rsid w:val="00F96016"/>
    <w:rsid w:val="00F96545"/>
    <w:rsid w:val="00F96609"/>
    <w:rsid w:val="00F96630"/>
    <w:rsid w:val="00F97682"/>
    <w:rsid w:val="00F97FC7"/>
    <w:rsid w:val="00FA043A"/>
    <w:rsid w:val="00FA07A6"/>
    <w:rsid w:val="00FA0879"/>
    <w:rsid w:val="00FA0AD4"/>
    <w:rsid w:val="00FA0B20"/>
    <w:rsid w:val="00FA16AE"/>
    <w:rsid w:val="00FA18F9"/>
    <w:rsid w:val="00FA2157"/>
    <w:rsid w:val="00FA3176"/>
    <w:rsid w:val="00FA3623"/>
    <w:rsid w:val="00FA37A5"/>
    <w:rsid w:val="00FA3C02"/>
    <w:rsid w:val="00FA4BC1"/>
    <w:rsid w:val="00FA4F35"/>
    <w:rsid w:val="00FA502F"/>
    <w:rsid w:val="00FA52EA"/>
    <w:rsid w:val="00FA612D"/>
    <w:rsid w:val="00FA7279"/>
    <w:rsid w:val="00FA78E3"/>
    <w:rsid w:val="00FA79D4"/>
    <w:rsid w:val="00FB048A"/>
    <w:rsid w:val="00FB0499"/>
    <w:rsid w:val="00FB05B5"/>
    <w:rsid w:val="00FB088C"/>
    <w:rsid w:val="00FB0C11"/>
    <w:rsid w:val="00FB1217"/>
    <w:rsid w:val="00FB1806"/>
    <w:rsid w:val="00FB1B12"/>
    <w:rsid w:val="00FB2125"/>
    <w:rsid w:val="00FB2288"/>
    <w:rsid w:val="00FB22DE"/>
    <w:rsid w:val="00FB2538"/>
    <w:rsid w:val="00FB25C3"/>
    <w:rsid w:val="00FB27F2"/>
    <w:rsid w:val="00FB2BFB"/>
    <w:rsid w:val="00FB2C3D"/>
    <w:rsid w:val="00FB2FC5"/>
    <w:rsid w:val="00FB3347"/>
    <w:rsid w:val="00FB34AD"/>
    <w:rsid w:val="00FB3712"/>
    <w:rsid w:val="00FB37EB"/>
    <w:rsid w:val="00FB3BD6"/>
    <w:rsid w:val="00FB487A"/>
    <w:rsid w:val="00FB4CA7"/>
    <w:rsid w:val="00FB50AE"/>
    <w:rsid w:val="00FB5586"/>
    <w:rsid w:val="00FB5BED"/>
    <w:rsid w:val="00FB5E29"/>
    <w:rsid w:val="00FB5E46"/>
    <w:rsid w:val="00FB6309"/>
    <w:rsid w:val="00FB632F"/>
    <w:rsid w:val="00FB6C42"/>
    <w:rsid w:val="00FB7F92"/>
    <w:rsid w:val="00FC05BD"/>
    <w:rsid w:val="00FC0953"/>
    <w:rsid w:val="00FC17CC"/>
    <w:rsid w:val="00FC1D7B"/>
    <w:rsid w:val="00FC2FED"/>
    <w:rsid w:val="00FC33C1"/>
    <w:rsid w:val="00FC384D"/>
    <w:rsid w:val="00FC45CE"/>
    <w:rsid w:val="00FC45F9"/>
    <w:rsid w:val="00FC4805"/>
    <w:rsid w:val="00FC4842"/>
    <w:rsid w:val="00FC4FE4"/>
    <w:rsid w:val="00FC51A6"/>
    <w:rsid w:val="00FC53EB"/>
    <w:rsid w:val="00FC5B24"/>
    <w:rsid w:val="00FC67D7"/>
    <w:rsid w:val="00FC729C"/>
    <w:rsid w:val="00FC72BF"/>
    <w:rsid w:val="00FC778E"/>
    <w:rsid w:val="00FC7940"/>
    <w:rsid w:val="00FC7AB7"/>
    <w:rsid w:val="00FC7ADC"/>
    <w:rsid w:val="00FC7E44"/>
    <w:rsid w:val="00FC7EC2"/>
    <w:rsid w:val="00FD0CE4"/>
    <w:rsid w:val="00FD1181"/>
    <w:rsid w:val="00FD16A8"/>
    <w:rsid w:val="00FD1A16"/>
    <w:rsid w:val="00FD1E8B"/>
    <w:rsid w:val="00FD1FE7"/>
    <w:rsid w:val="00FD27C6"/>
    <w:rsid w:val="00FD2B1C"/>
    <w:rsid w:val="00FD3605"/>
    <w:rsid w:val="00FD3953"/>
    <w:rsid w:val="00FD3D01"/>
    <w:rsid w:val="00FD4361"/>
    <w:rsid w:val="00FD4445"/>
    <w:rsid w:val="00FD4815"/>
    <w:rsid w:val="00FD4CAD"/>
    <w:rsid w:val="00FD5778"/>
    <w:rsid w:val="00FD58D5"/>
    <w:rsid w:val="00FD6277"/>
    <w:rsid w:val="00FD6710"/>
    <w:rsid w:val="00FD6999"/>
    <w:rsid w:val="00FD6F79"/>
    <w:rsid w:val="00FD7F85"/>
    <w:rsid w:val="00FE0250"/>
    <w:rsid w:val="00FE060C"/>
    <w:rsid w:val="00FE09EC"/>
    <w:rsid w:val="00FE0AE0"/>
    <w:rsid w:val="00FE0B16"/>
    <w:rsid w:val="00FE125A"/>
    <w:rsid w:val="00FE164D"/>
    <w:rsid w:val="00FE17ED"/>
    <w:rsid w:val="00FE19BB"/>
    <w:rsid w:val="00FE1A85"/>
    <w:rsid w:val="00FE2C3D"/>
    <w:rsid w:val="00FE32B4"/>
    <w:rsid w:val="00FE3AAC"/>
    <w:rsid w:val="00FE3C71"/>
    <w:rsid w:val="00FE4361"/>
    <w:rsid w:val="00FE444F"/>
    <w:rsid w:val="00FE44D4"/>
    <w:rsid w:val="00FE4559"/>
    <w:rsid w:val="00FE46BC"/>
    <w:rsid w:val="00FE4E2D"/>
    <w:rsid w:val="00FE4EC6"/>
    <w:rsid w:val="00FE566A"/>
    <w:rsid w:val="00FE5839"/>
    <w:rsid w:val="00FE5B6F"/>
    <w:rsid w:val="00FE6798"/>
    <w:rsid w:val="00FE67C1"/>
    <w:rsid w:val="00FE6941"/>
    <w:rsid w:val="00FE6E64"/>
    <w:rsid w:val="00FE7736"/>
    <w:rsid w:val="00FE79B4"/>
    <w:rsid w:val="00FE7AD2"/>
    <w:rsid w:val="00FE7B6C"/>
    <w:rsid w:val="00FE7F8F"/>
    <w:rsid w:val="00FF03CD"/>
    <w:rsid w:val="00FF10AE"/>
    <w:rsid w:val="00FF1710"/>
    <w:rsid w:val="00FF1D31"/>
    <w:rsid w:val="00FF1F91"/>
    <w:rsid w:val="00FF22DF"/>
    <w:rsid w:val="00FF2973"/>
    <w:rsid w:val="00FF300A"/>
    <w:rsid w:val="00FF3106"/>
    <w:rsid w:val="00FF36BD"/>
    <w:rsid w:val="00FF392F"/>
    <w:rsid w:val="00FF43DC"/>
    <w:rsid w:val="00FF4754"/>
    <w:rsid w:val="00FF4872"/>
    <w:rsid w:val="00FF48F8"/>
    <w:rsid w:val="00FF530B"/>
    <w:rsid w:val="00FF5531"/>
    <w:rsid w:val="00FF5697"/>
    <w:rsid w:val="00FF56DE"/>
    <w:rsid w:val="00FF5744"/>
    <w:rsid w:val="00FF6CB5"/>
    <w:rsid w:val="00FF6F1E"/>
    <w:rsid w:val="00FF6FC6"/>
    <w:rsid w:val="00FF775B"/>
    <w:rsid w:val="00FF7B3E"/>
    <w:rsid w:val="00FF7B57"/>
    <w:rsid w:val="00FF7B8E"/>
    <w:rsid w:val="00FF7E42"/>
    <w:rsid w:val="00FF7EA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6B4926C"/>
  <w15:docId w15:val="{2BCFEB17-86AB-496F-A907-D8892BAC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EC1"/>
    <w:pPr>
      <w:spacing w:before="60" w:after="60" w:line="300" w:lineRule="exact"/>
    </w:pPr>
    <w:rPr>
      <w:rFonts w:ascii="Arial" w:hAnsi="Arial"/>
      <w:sz w:val="22"/>
      <w:lang w:val="en-US" w:eastAsia="en-US"/>
    </w:rPr>
  </w:style>
  <w:style w:type="paragraph" w:styleId="Heading1">
    <w:name w:val="heading 1"/>
    <w:basedOn w:val="Normal"/>
    <w:next w:val="Normal"/>
    <w:qFormat/>
    <w:rsid w:val="00356212"/>
    <w:pPr>
      <w:keepNext/>
      <w:spacing w:before="240" w:after="40" w:line="240" w:lineRule="auto"/>
      <w:outlineLvl w:val="0"/>
    </w:pPr>
    <w:rPr>
      <w:b/>
      <w:caps/>
      <w:sz w:val="20"/>
      <w:szCs w:val="24"/>
    </w:rPr>
  </w:style>
  <w:style w:type="paragraph" w:styleId="Heading2">
    <w:name w:val="heading 2"/>
    <w:basedOn w:val="Normal"/>
    <w:next w:val="Normal"/>
    <w:link w:val="Heading2Char"/>
    <w:qFormat/>
    <w:rsid w:val="00356212"/>
    <w:pPr>
      <w:keepNext/>
      <w:spacing w:before="120" w:after="40" w:line="240" w:lineRule="auto"/>
      <w:ind w:left="360"/>
      <w:outlineLvl w:val="1"/>
    </w:pPr>
    <w:rPr>
      <w:b/>
    </w:rPr>
  </w:style>
  <w:style w:type="paragraph" w:styleId="Heading3">
    <w:name w:val="heading 3"/>
    <w:basedOn w:val="Heading2"/>
    <w:next w:val="Normal"/>
    <w:qFormat/>
    <w:rsid w:val="00C8050B"/>
    <w:pPr>
      <w:outlineLvl w:val="2"/>
    </w:pPr>
  </w:style>
  <w:style w:type="paragraph" w:styleId="Heading4">
    <w:name w:val="heading 4"/>
    <w:basedOn w:val="Normal"/>
    <w:next w:val="Normal"/>
    <w:qFormat/>
    <w:rsid w:val="003F6759"/>
    <w:pPr>
      <w:keepNext/>
      <w:keepLines/>
      <w:spacing w:after="240" w:line="240" w:lineRule="atLeast"/>
      <w:outlineLvl w:val="3"/>
    </w:pPr>
    <w:rPr>
      <w:spacing w:val="-4"/>
      <w:kern w:val="28"/>
    </w:rPr>
  </w:style>
  <w:style w:type="paragraph" w:styleId="Heading5">
    <w:name w:val="heading 5"/>
    <w:basedOn w:val="Normal"/>
    <w:next w:val="Normal"/>
    <w:qFormat/>
    <w:rsid w:val="003F6759"/>
    <w:pPr>
      <w:keepNext/>
      <w:keepLines/>
      <w:spacing w:line="240" w:lineRule="atLeast"/>
      <w:ind w:left="1440"/>
      <w:outlineLvl w:val="4"/>
    </w:pPr>
    <w:rPr>
      <w:spacing w:val="-4"/>
      <w:kern w:val="28"/>
    </w:rPr>
  </w:style>
  <w:style w:type="paragraph" w:styleId="Heading6">
    <w:name w:val="heading 6"/>
    <w:basedOn w:val="Normal"/>
    <w:next w:val="Normal"/>
    <w:qFormat/>
    <w:rsid w:val="003F6759"/>
    <w:pPr>
      <w:keepNext/>
      <w:keepLines/>
      <w:spacing w:before="140" w:line="220" w:lineRule="atLeast"/>
      <w:ind w:left="1440"/>
      <w:outlineLvl w:val="5"/>
    </w:pPr>
    <w:rPr>
      <w:i/>
      <w:spacing w:val="-4"/>
      <w:kern w:val="28"/>
    </w:rPr>
  </w:style>
  <w:style w:type="paragraph" w:styleId="Heading7">
    <w:name w:val="heading 7"/>
    <w:aliases w:val="cover date"/>
    <w:basedOn w:val="Normal"/>
    <w:next w:val="Normal"/>
    <w:qFormat/>
    <w:rsid w:val="003F6759"/>
    <w:pPr>
      <w:keepNext/>
      <w:keepLines/>
      <w:spacing w:before="140" w:line="220" w:lineRule="atLeast"/>
      <w:outlineLvl w:val="6"/>
    </w:pPr>
    <w:rPr>
      <w:spacing w:val="-4"/>
      <w:kern w:val="28"/>
    </w:rPr>
  </w:style>
  <w:style w:type="paragraph" w:styleId="Heading8">
    <w:name w:val="heading 8"/>
    <w:aliases w:val="Cover header"/>
    <w:basedOn w:val="Normal"/>
    <w:next w:val="Normal"/>
    <w:qFormat/>
    <w:rsid w:val="003F6759"/>
    <w:pPr>
      <w:keepNext/>
      <w:keepLines/>
      <w:spacing w:before="140" w:line="220" w:lineRule="atLeast"/>
      <w:outlineLvl w:val="7"/>
    </w:pPr>
    <w:rPr>
      <w:i/>
      <w:spacing w:val="-4"/>
      <w:kern w:val="28"/>
      <w:sz w:val="18"/>
    </w:rPr>
  </w:style>
  <w:style w:type="paragraph" w:styleId="Heading9">
    <w:name w:val="heading 9"/>
    <w:basedOn w:val="Normal"/>
    <w:next w:val="Normal"/>
    <w:qFormat/>
    <w:rsid w:val="003F6759"/>
    <w:pPr>
      <w:keepNext/>
      <w:keepLines/>
      <w:spacing w:before="140" w:line="220" w:lineRule="atLeast"/>
      <w:outlineLvl w:val="8"/>
    </w:pPr>
    <w:rPr>
      <w:spacing w:val="-4"/>
      <w:kern w:val="28"/>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E12C4B"/>
    <w:rPr>
      <w:rFonts w:ascii="Arial" w:hAnsi="Arial"/>
      <w:b/>
      <w:sz w:val="22"/>
      <w:lang w:val="en-US" w:eastAsia="en-US" w:bidi="ar-SA"/>
    </w:rPr>
  </w:style>
  <w:style w:type="paragraph" w:customStyle="1" w:styleId="CompanyInformation">
    <w:name w:val="Company Information"/>
    <w:basedOn w:val="Normal"/>
    <w:link w:val="CompanyInformationChar"/>
    <w:semiHidden/>
    <w:rsid w:val="002D2F24"/>
    <w:pPr>
      <w:spacing w:line="240" w:lineRule="auto"/>
    </w:pPr>
    <w:rPr>
      <w:color w:val="808080"/>
      <w:sz w:val="15"/>
    </w:rPr>
  </w:style>
  <w:style w:type="character" w:customStyle="1" w:styleId="CompanyInformationChar">
    <w:name w:val="Company Information Char"/>
    <w:link w:val="CompanyInformation"/>
    <w:rsid w:val="002D2F24"/>
    <w:rPr>
      <w:rFonts w:ascii="Verdana" w:hAnsi="Verdana"/>
      <w:color w:val="808080"/>
      <w:sz w:val="15"/>
      <w:lang w:val="en-US" w:eastAsia="en-US" w:bidi="ar-SA"/>
    </w:rPr>
  </w:style>
  <w:style w:type="paragraph" w:customStyle="1" w:styleId="InsideTitle">
    <w:name w:val="Inside Title"/>
    <w:basedOn w:val="Normal"/>
    <w:semiHidden/>
    <w:rsid w:val="00872B23"/>
    <w:pPr>
      <w:keepNext/>
      <w:spacing w:before="2400" w:line="240" w:lineRule="auto"/>
    </w:pPr>
    <w:rPr>
      <w:b/>
      <w:sz w:val="32"/>
    </w:rPr>
  </w:style>
  <w:style w:type="paragraph" w:styleId="Caption">
    <w:name w:val="caption"/>
    <w:basedOn w:val="Normal"/>
    <w:next w:val="Normal"/>
    <w:qFormat/>
    <w:rsid w:val="003F6759"/>
    <w:pPr>
      <w:keepNext/>
      <w:numPr>
        <w:numId w:val="1"/>
      </w:numPr>
      <w:spacing w:after="240" w:line="220" w:lineRule="atLeast"/>
    </w:pPr>
    <w:rPr>
      <w:rFonts w:ascii="Arial Narrow" w:hAnsi="Arial Narrow"/>
      <w:sz w:val="18"/>
    </w:rPr>
  </w:style>
  <w:style w:type="paragraph" w:customStyle="1" w:styleId="InsideSubtitle">
    <w:name w:val="Inside Subtitle"/>
    <w:basedOn w:val="Normal"/>
    <w:semiHidden/>
    <w:rsid w:val="0093137B"/>
    <w:pPr>
      <w:spacing w:after="200" w:line="240" w:lineRule="auto"/>
    </w:pPr>
    <w:rPr>
      <w:i/>
      <w:sz w:val="24"/>
    </w:rPr>
  </w:style>
  <w:style w:type="paragraph" w:customStyle="1" w:styleId="BulletedList">
    <w:name w:val="Bulleted List"/>
    <w:basedOn w:val="Normal"/>
    <w:link w:val="BulletedListChar"/>
    <w:semiHidden/>
    <w:rsid w:val="000C089E"/>
    <w:pPr>
      <w:numPr>
        <w:numId w:val="2"/>
      </w:numPr>
      <w:spacing w:after="80"/>
      <w:contextualSpacing/>
    </w:pPr>
  </w:style>
  <w:style w:type="character" w:customStyle="1" w:styleId="BulletedListChar">
    <w:name w:val="Bulleted List Char"/>
    <w:link w:val="BulletedList"/>
    <w:semiHidden/>
    <w:rsid w:val="00971A83"/>
    <w:rPr>
      <w:rFonts w:ascii="Arial" w:hAnsi="Arial"/>
      <w:sz w:val="22"/>
      <w:lang w:val="en-US" w:eastAsia="en-US"/>
    </w:rPr>
  </w:style>
  <w:style w:type="character" w:styleId="CommentReference">
    <w:name w:val="annotation reference"/>
    <w:semiHidden/>
    <w:rPr>
      <w:rFonts w:ascii="Arial" w:hAnsi="Arial"/>
      <w:sz w:val="16"/>
    </w:rPr>
  </w:style>
  <w:style w:type="paragraph" w:styleId="CommentText">
    <w:name w:val="annotation text"/>
    <w:basedOn w:val="Normal"/>
    <w:semiHidden/>
    <w:rsid w:val="003F6759"/>
  </w:style>
  <w:style w:type="paragraph" w:customStyle="1" w:styleId="NumberedList">
    <w:name w:val="Numbered List"/>
    <w:basedOn w:val="Normal"/>
    <w:link w:val="NumberedListCharChar"/>
    <w:semiHidden/>
    <w:rsid w:val="00D17B03"/>
    <w:pPr>
      <w:spacing w:after="120"/>
    </w:pPr>
  </w:style>
  <w:style w:type="character" w:customStyle="1" w:styleId="NumberedListCharChar">
    <w:name w:val="Numbered List Char Char"/>
    <w:link w:val="NumberedList"/>
    <w:rsid w:val="00D17B03"/>
    <w:rPr>
      <w:rFonts w:ascii="Arial" w:hAnsi="Arial"/>
      <w:sz w:val="22"/>
      <w:lang w:val="en-US" w:eastAsia="en-US" w:bidi="ar-SA"/>
    </w:rPr>
  </w:style>
  <w:style w:type="character" w:styleId="EndnoteReference">
    <w:name w:val="endnote reference"/>
    <w:semiHidden/>
    <w:rPr>
      <w:vertAlign w:val="superscript"/>
    </w:rPr>
  </w:style>
  <w:style w:type="paragraph" w:styleId="EndnoteText">
    <w:name w:val="endnote text"/>
    <w:basedOn w:val="Normal"/>
    <w:semiHidden/>
    <w:rsid w:val="003F6759"/>
  </w:style>
  <w:style w:type="paragraph" w:customStyle="1" w:styleId="BlockQuotation">
    <w:name w:val="Block Quotation"/>
    <w:basedOn w:val="Normal"/>
    <w:link w:val="BlockQuotationChar"/>
    <w:semiHidden/>
    <w:rsid w:val="000C089E"/>
    <w:pPr>
      <w:spacing w:before="80" w:after="80"/>
      <w:ind w:left="720"/>
    </w:pPr>
    <w:rPr>
      <w:spacing w:val="-10"/>
    </w:rPr>
  </w:style>
  <w:style w:type="character" w:customStyle="1" w:styleId="BlockQuotationChar">
    <w:name w:val="Block Quotation Char"/>
    <w:link w:val="BlockQuotation"/>
    <w:rsid w:val="00971A83"/>
    <w:rPr>
      <w:rFonts w:ascii="Verdana" w:hAnsi="Verdana"/>
      <w:spacing w:val="-10"/>
      <w:sz w:val="17"/>
      <w:lang w:val="en-US" w:eastAsia="en-US" w:bidi="ar-SA"/>
    </w:rPr>
  </w:style>
  <w:style w:type="character" w:styleId="FootnoteReference">
    <w:name w:val="footnote reference"/>
    <w:rPr>
      <w:vertAlign w:val="superscript"/>
    </w:rPr>
  </w:style>
  <w:style w:type="paragraph" w:styleId="FootnoteText">
    <w:name w:val="footnote text"/>
    <w:basedOn w:val="Normal"/>
    <w:link w:val="FootnoteTextChar"/>
    <w:rsid w:val="003F6759"/>
  </w:style>
  <w:style w:type="paragraph" w:styleId="Header">
    <w:name w:val="header"/>
    <w:basedOn w:val="Normal"/>
    <w:link w:val="HeaderChar"/>
    <w:uiPriority w:val="99"/>
    <w:rsid w:val="00A745CA"/>
    <w:pPr>
      <w:tabs>
        <w:tab w:val="center" w:pos="4320"/>
        <w:tab w:val="right" w:pos="8640"/>
      </w:tabs>
    </w:pPr>
  </w:style>
  <w:style w:type="paragraph" w:styleId="Index1">
    <w:name w:val="index 1"/>
    <w:basedOn w:val="Normal"/>
    <w:autoRedefine/>
    <w:semiHidden/>
    <w:rsid w:val="003F6759"/>
  </w:style>
  <w:style w:type="paragraph" w:styleId="Index2">
    <w:name w:val="index 2"/>
    <w:basedOn w:val="Normal"/>
    <w:autoRedefine/>
    <w:semiHidden/>
    <w:rsid w:val="003F6759"/>
    <w:pPr>
      <w:ind w:left="720"/>
    </w:pPr>
  </w:style>
  <w:style w:type="paragraph" w:styleId="Index3">
    <w:name w:val="index 3"/>
    <w:basedOn w:val="Normal"/>
    <w:autoRedefine/>
    <w:semiHidden/>
    <w:rsid w:val="003F6759"/>
  </w:style>
  <w:style w:type="paragraph" w:styleId="Index4">
    <w:name w:val="index 4"/>
    <w:basedOn w:val="Normal"/>
    <w:autoRedefine/>
    <w:semiHidden/>
    <w:rsid w:val="003F6759"/>
    <w:pPr>
      <w:ind w:left="1440"/>
    </w:pPr>
  </w:style>
  <w:style w:type="paragraph" w:styleId="Index5">
    <w:name w:val="index 5"/>
    <w:basedOn w:val="Normal"/>
    <w:autoRedefine/>
    <w:semiHidden/>
    <w:rsid w:val="003F6759"/>
    <w:pPr>
      <w:ind w:left="1800"/>
    </w:pPr>
  </w:style>
  <w:style w:type="paragraph" w:styleId="IndexHeading">
    <w:name w:val="index heading"/>
    <w:basedOn w:val="Normal"/>
    <w:next w:val="Index1"/>
    <w:semiHidden/>
    <w:rsid w:val="003F6759"/>
    <w:pPr>
      <w:spacing w:line="480" w:lineRule="atLeast"/>
    </w:pPr>
    <w:rPr>
      <w:rFonts w:ascii="Arial Black" w:hAnsi="Arial Black"/>
      <w:sz w:val="24"/>
    </w:rPr>
  </w:style>
  <w:style w:type="paragraph" w:customStyle="1" w:styleId="TableCaption">
    <w:name w:val="Table Caption"/>
    <w:basedOn w:val="Normal"/>
    <w:semiHidden/>
    <w:rsid w:val="00AD5D62"/>
    <w:pPr>
      <w:spacing w:before="80" w:after="120"/>
      <w:ind w:left="360"/>
    </w:pPr>
    <w:rPr>
      <w:i/>
      <w:sz w:val="15"/>
    </w:rPr>
  </w:style>
  <w:style w:type="paragraph" w:customStyle="1" w:styleId="UtilComTableColumnHeading">
    <w:name w:val="UtilCom Table Column Heading"/>
    <w:basedOn w:val="Normal"/>
    <w:rsid w:val="008B30BD"/>
    <w:pPr>
      <w:spacing w:before="0" w:after="0"/>
    </w:pPr>
    <w:rPr>
      <w:rFonts w:cs="Arial"/>
      <w:b/>
      <w:sz w:val="18"/>
      <w:szCs w:val="18"/>
    </w:rPr>
  </w:style>
  <w:style w:type="paragraph" w:customStyle="1" w:styleId="UtilComReportHeading">
    <w:name w:val="UtilCom Report Heading"/>
    <w:basedOn w:val="Title"/>
    <w:link w:val="UtilComReportHeadingChar"/>
    <w:semiHidden/>
    <w:rsid w:val="00B305DF"/>
    <w:pPr>
      <w:spacing w:before="480"/>
      <w:ind w:left="1134"/>
    </w:pPr>
  </w:style>
  <w:style w:type="paragraph" w:styleId="Title">
    <w:name w:val="Title"/>
    <w:basedOn w:val="Normal"/>
    <w:link w:val="TitleChar"/>
    <w:qFormat/>
    <w:rsid w:val="00CD0BDF"/>
    <w:pPr>
      <w:spacing w:before="2000"/>
    </w:pPr>
    <w:rPr>
      <w:rFonts w:cs="Arial"/>
      <w:b/>
      <w:caps/>
      <w:sz w:val="40"/>
      <w:szCs w:val="40"/>
    </w:rPr>
  </w:style>
  <w:style w:type="character" w:customStyle="1" w:styleId="TitleChar">
    <w:name w:val="Title Char"/>
    <w:link w:val="Title"/>
    <w:rsid w:val="00B305DF"/>
    <w:rPr>
      <w:rFonts w:ascii="Arial" w:hAnsi="Arial" w:cs="Arial"/>
      <w:b/>
      <w:caps/>
      <w:sz w:val="40"/>
      <w:szCs w:val="40"/>
      <w:lang w:val="en-US" w:eastAsia="en-US" w:bidi="ar-SA"/>
    </w:rPr>
  </w:style>
  <w:style w:type="character" w:customStyle="1" w:styleId="UtilComReportHeadingChar">
    <w:name w:val="UtilCom Report Heading Char"/>
    <w:basedOn w:val="TitleChar"/>
    <w:link w:val="UtilComReportHeading"/>
    <w:rsid w:val="00B305DF"/>
    <w:rPr>
      <w:rFonts w:ascii="Arial" w:hAnsi="Arial" w:cs="Arial"/>
      <w:b/>
      <w:caps/>
      <w:sz w:val="40"/>
      <w:szCs w:val="40"/>
      <w:lang w:val="en-US" w:eastAsia="en-US" w:bidi="ar-SA"/>
    </w:rPr>
  </w:style>
  <w:style w:type="paragraph" w:customStyle="1" w:styleId="IndentedBodyText">
    <w:name w:val="Indented Body Text"/>
    <w:basedOn w:val="Normal"/>
    <w:link w:val="IndentedBodyTextChar"/>
    <w:semiHidden/>
    <w:rsid w:val="00CC5FB6"/>
    <w:pPr>
      <w:spacing w:after="80"/>
      <w:ind w:left="360"/>
    </w:pPr>
  </w:style>
  <w:style w:type="character" w:customStyle="1" w:styleId="IndentedBodyTextChar">
    <w:name w:val="Indented Body Text Char"/>
    <w:link w:val="IndentedBodyText"/>
    <w:rsid w:val="00CC5FB6"/>
    <w:rPr>
      <w:rFonts w:ascii="Verdana" w:hAnsi="Verdana"/>
      <w:sz w:val="17"/>
      <w:lang w:val="en-US" w:eastAsia="en-US" w:bidi="ar-SA"/>
    </w:rPr>
  </w:style>
  <w:style w:type="paragraph" w:customStyle="1" w:styleId="LineSpace">
    <w:name w:val="Line Space"/>
    <w:basedOn w:val="Normal"/>
    <w:semiHidden/>
    <w:rsid w:val="00CC5FB6"/>
    <w:pPr>
      <w:spacing w:line="240" w:lineRule="auto"/>
    </w:pPr>
    <w:rPr>
      <w:sz w:val="12"/>
    </w:rPr>
  </w:style>
  <w:style w:type="paragraph" w:styleId="BalloonText">
    <w:name w:val="Balloon Text"/>
    <w:basedOn w:val="Normal"/>
    <w:semiHidden/>
    <w:rsid w:val="00753D39"/>
    <w:rPr>
      <w:rFonts w:ascii="Tahoma" w:hAnsi="Tahoma" w:cs="Tahoma"/>
      <w:sz w:val="16"/>
      <w:szCs w:val="16"/>
    </w:rPr>
  </w:style>
  <w:style w:type="paragraph" w:customStyle="1" w:styleId="CompanyInformationBold">
    <w:name w:val="Company Information Bold"/>
    <w:basedOn w:val="CompanyInformation"/>
    <w:semiHidden/>
    <w:rsid w:val="0093137B"/>
    <w:rPr>
      <w:b/>
    </w:rPr>
  </w:style>
  <w:style w:type="paragraph" w:styleId="TableofAuthorities">
    <w:name w:val="table of authorities"/>
    <w:basedOn w:val="Normal"/>
    <w:semiHidden/>
    <w:pPr>
      <w:tabs>
        <w:tab w:val="right" w:leader="dot" w:pos="7560"/>
      </w:tabs>
      <w:ind w:left="1440" w:hanging="360"/>
    </w:pPr>
  </w:style>
  <w:style w:type="paragraph" w:styleId="TableofFigures">
    <w:name w:val="table of figures"/>
    <w:basedOn w:val="Normal"/>
    <w:semiHidden/>
    <w:rsid w:val="00720551"/>
    <w:pPr>
      <w:ind w:left="1440" w:hanging="360"/>
    </w:pPr>
  </w:style>
  <w:style w:type="paragraph" w:styleId="TOAHeading">
    <w:name w:val="toa heading"/>
    <w:basedOn w:val="Normal"/>
    <w:next w:val="TableofAuthorities"/>
    <w:semiHidden/>
    <w:pPr>
      <w:keepNext/>
      <w:spacing w:line="480" w:lineRule="atLeast"/>
    </w:pPr>
    <w:rPr>
      <w:rFonts w:ascii="Arial Black" w:hAnsi="Arial Black"/>
      <w:b/>
      <w:spacing w:val="-10"/>
      <w:kern w:val="28"/>
    </w:rPr>
  </w:style>
  <w:style w:type="paragraph" w:styleId="TOC1">
    <w:name w:val="toc 1"/>
    <w:basedOn w:val="Normal"/>
    <w:autoRedefine/>
    <w:uiPriority w:val="39"/>
    <w:rsid w:val="00F668E5"/>
    <w:pPr>
      <w:spacing w:before="360" w:after="0"/>
    </w:pPr>
    <w:rPr>
      <w:rFonts w:asciiTheme="majorHAnsi" w:hAnsiTheme="majorHAnsi"/>
      <w:b/>
      <w:bCs/>
      <w:caps/>
      <w:sz w:val="24"/>
      <w:szCs w:val="24"/>
    </w:rPr>
  </w:style>
  <w:style w:type="paragraph" w:styleId="TOC2">
    <w:name w:val="toc 2"/>
    <w:basedOn w:val="Normal"/>
    <w:autoRedefine/>
    <w:uiPriority w:val="39"/>
    <w:rsid w:val="00F23320"/>
    <w:pPr>
      <w:spacing w:before="240" w:after="0"/>
    </w:pPr>
    <w:rPr>
      <w:rFonts w:asciiTheme="minorHAnsi" w:hAnsiTheme="minorHAnsi" w:cstheme="minorHAnsi"/>
      <w:b/>
      <w:bCs/>
      <w:sz w:val="20"/>
    </w:rPr>
  </w:style>
  <w:style w:type="paragraph" w:styleId="TOC3">
    <w:name w:val="toc 3"/>
    <w:basedOn w:val="Normal"/>
    <w:autoRedefine/>
    <w:uiPriority w:val="39"/>
    <w:rsid w:val="00F37207"/>
    <w:pPr>
      <w:spacing w:before="0" w:after="0"/>
      <w:ind w:left="220"/>
    </w:pPr>
    <w:rPr>
      <w:rFonts w:asciiTheme="minorHAnsi" w:hAnsiTheme="minorHAnsi" w:cstheme="minorHAnsi"/>
      <w:sz w:val="20"/>
    </w:rPr>
  </w:style>
  <w:style w:type="paragraph" w:styleId="TOC4">
    <w:name w:val="toc 4"/>
    <w:basedOn w:val="Normal"/>
    <w:autoRedefine/>
    <w:uiPriority w:val="39"/>
    <w:rsid w:val="00666AAC"/>
    <w:pPr>
      <w:spacing w:before="0" w:after="0"/>
      <w:ind w:left="440"/>
    </w:pPr>
    <w:rPr>
      <w:rFonts w:asciiTheme="minorHAnsi" w:hAnsiTheme="minorHAnsi" w:cstheme="minorHAnsi"/>
      <w:sz w:val="20"/>
    </w:rPr>
  </w:style>
  <w:style w:type="paragraph" w:styleId="TOC5">
    <w:name w:val="toc 5"/>
    <w:basedOn w:val="Normal"/>
    <w:autoRedefine/>
    <w:uiPriority w:val="39"/>
    <w:rsid w:val="00720551"/>
    <w:pPr>
      <w:spacing w:before="0" w:after="0"/>
      <w:ind w:left="660"/>
    </w:pPr>
    <w:rPr>
      <w:rFonts w:asciiTheme="minorHAnsi" w:hAnsiTheme="minorHAnsi" w:cstheme="minorHAnsi"/>
      <w:sz w:val="20"/>
    </w:rPr>
  </w:style>
  <w:style w:type="paragraph" w:customStyle="1" w:styleId="UtilComReferenceSource">
    <w:name w:val="UtilCom Reference/Source"/>
    <w:rsid w:val="00CA5254"/>
    <w:pPr>
      <w:spacing w:before="60" w:after="120"/>
    </w:pPr>
    <w:rPr>
      <w:rFonts w:ascii="Arial" w:hAnsi="Arial"/>
      <w:sz w:val="18"/>
      <w:szCs w:val="18"/>
      <w:lang w:val="en-US" w:eastAsia="en-US"/>
    </w:rPr>
  </w:style>
  <w:style w:type="paragraph" w:customStyle="1" w:styleId="ChapterBold">
    <w:name w:val="Chapter Bold"/>
    <w:basedOn w:val="Normal"/>
    <w:semiHidden/>
    <w:rsid w:val="00781B15"/>
    <w:pPr>
      <w:spacing w:before="960" w:after="240" w:line="400" w:lineRule="atLeast"/>
    </w:pPr>
    <w:rPr>
      <w:b/>
      <w:caps/>
      <w:color w:val="808080"/>
      <w:sz w:val="36"/>
      <w:szCs w:val="36"/>
    </w:rPr>
  </w:style>
  <w:style w:type="paragraph" w:customStyle="1" w:styleId="CompanyInformationItalic">
    <w:name w:val="Company Information Italic"/>
    <w:basedOn w:val="CompanyInformation"/>
    <w:link w:val="CompanyInformationItalicChar"/>
    <w:semiHidden/>
    <w:rsid w:val="002D2F24"/>
    <w:rPr>
      <w:i/>
    </w:rPr>
  </w:style>
  <w:style w:type="character" w:customStyle="1" w:styleId="CompanyInformationItalicChar">
    <w:name w:val="Company Information Italic Char"/>
    <w:link w:val="CompanyInformationItalic"/>
    <w:rsid w:val="002D2F24"/>
    <w:rPr>
      <w:rFonts w:ascii="Verdana" w:hAnsi="Verdana"/>
      <w:i/>
      <w:color w:val="808080"/>
      <w:sz w:val="15"/>
      <w:lang w:val="en-US" w:eastAsia="en-US" w:bidi="ar-SA"/>
    </w:rPr>
  </w:style>
  <w:style w:type="paragraph" w:styleId="Footer">
    <w:name w:val="footer"/>
    <w:basedOn w:val="Normal"/>
    <w:link w:val="FooterChar"/>
    <w:uiPriority w:val="99"/>
    <w:rsid w:val="00EA0992"/>
    <w:pPr>
      <w:tabs>
        <w:tab w:val="center" w:pos="4320"/>
        <w:tab w:val="right" w:pos="8640"/>
      </w:tabs>
    </w:pPr>
    <w:rPr>
      <w:sz w:val="18"/>
    </w:rPr>
  </w:style>
  <w:style w:type="paragraph" w:styleId="Subtitle">
    <w:name w:val="Subtitle"/>
    <w:aliases w:val="UtilCom Subtitle"/>
    <w:basedOn w:val="Normal"/>
    <w:qFormat/>
    <w:rsid w:val="00CD0BDF"/>
    <w:rPr>
      <w:rFonts w:cs="Arial"/>
      <w:i/>
      <w:sz w:val="24"/>
    </w:rPr>
  </w:style>
  <w:style w:type="paragraph" w:customStyle="1" w:styleId="BulletedListBold">
    <w:name w:val="Bulleted List Bold"/>
    <w:basedOn w:val="BulletedList"/>
    <w:link w:val="BulletedListBoldChar"/>
    <w:semiHidden/>
    <w:rsid w:val="00971A83"/>
    <w:rPr>
      <w:b/>
      <w:bCs/>
    </w:rPr>
  </w:style>
  <w:style w:type="character" w:customStyle="1" w:styleId="BulletedListBoldChar">
    <w:name w:val="Bulleted List Bold Char"/>
    <w:link w:val="BulletedListBold"/>
    <w:semiHidden/>
    <w:rsid w:val="00971A83"/>
    <w:rPr>
      <w:rFonts w:ascii="Arial" w:hAnsi="Arial"/>
      <w:b/>
      <w:bCs/>
      <w:sz w:val="22"/>
      <w:lang w:val="en-US" w:eastAsia="en-US"/>
    </w:rPr>
  </w:style>
  <w:style w:type="paragraph" w:customStyle="1" w:styleId="NumberedListBold">
    <w:name w:val="Numbered List Bold"/>
    <w:basedOn w:val="NumberedList"/>
    <w:link w:val="NumberedListBoldChar"/>
    <w:semiHidden/>
    <w:rsid w:val="00971A83"/>
    <w:rPr>
      <w:b/>
      <w:bCs/>
    </w:rPr>
  </w:style>
  <w:style w:type="character" w:customStyle="1" w:styleId="NumberedListBoldChar">
    <w:name w:val="Numbered List Bold Char"/>
    <w:link w:val="NumberedListBold"/>
    <w:rsid w:val="00971A83"/>
    <w:rPr>
      <w:rFonts w:ascii="Arial" w:hAnsi="Arial"/>
      <w:b/>
      <w:bCs/>
      <w:sz w:val="22"/>
      <w:lang w:val="en-US" w:eastAsia="en-US" w:bidi="ar-SA"/>
    </w:rPr>
  </w:style>
  <w:style w:type="character" w:customStyle="1" w:styleId="Lead-inEmphasis">
    <w:name w:val="Lead-in Emphasis"/>
    <w:semiHidden/>
    <w:rsid w:val="00E75ABB"/>
    <w:rPr>
      <w:rFonts w:ascii="Tahoma" w:hAnsi="Tahoma"/>
      <w:b/>
      <w:spacing w:val="4"/>
      <w:kern w:val="0"/>
    </w:rPr>
  </w:style>
  <w:style w:type="paragraph" w:customStyle="1" w:styleId="NumberedText">
    <w:name w:val="NumberedText"/>
    <w:basedOn w:val="Normal"/>
    <w:semiHidden/>
    <w:rsid w:val="00CD0BDF"/>
    <w:pPr>
      <w:tabs>
        <w:tab w:val="left" w:pos="720"/>
      </w:tabs>
      <w:spacing w:before="180" w:line="240" w:lineRule="auto"/>
      <w:ind w:left="431"/>
      <w:jc w:val="both"/>
    </w:pPr>
    <w:rPr>
      <w:sz w:val="20"/>
    </w:rPr>
  </w:style>
  <w:style w:type="paragraph" w:customStyle="1" w:styleId="UtilComHeaderInfo">
    <w:name w:val="UtilCom Header Info"/>
    <w:semiHidden/>
    <w:rsid w:val="00CD0BDF"/>
    <w:pPr>
      <w:spacing w:line="240" w:lineRule="exact"/>
      <w:jc w:val="right"/>
    </w:pPr>
    <w:rPr>
      <w:rFonts w:ascii="Arial" w:hAnsi="Arial"/>
      <w:sz w:val="18"/>
      <w:szCs w:val="18"/>
    </w:rPr>
  </w:style>
  <w:style w:type="paragraph" w:customStyle="1" w:styleId="UtilComAddressInfo">
    <w:name w:val="UtilCom Address Info"/>
    <w:semiHidden/>
    <w:rsid w:val="00CD0BDF"/>
    <w:pPr>
      <w:spacing w:line="240" w:lineRule="exact"/>
      <w:jc w:val="right"/>
    </w:pPr>
    <w:rPr>
      <w:rFonts w:ascii="Arial" w:hAnsi="Arial"/>
      <w:sz w:val="18"/>
      <w:szCs w:val="18"/>
    </w:rPr>
  </w:style>
  <w:style w:type="paragraph" w:customStyle="1" w:styleId="UtilComDate">
    <w:name w:val="UtilCom Date"/>
    <w:basedOn w:val="Subtitle"/>
    <w:semiHidden/>
    <w:rsid w:val="00CD0BDF"/>
    <w:pPr>
      <w:spacing w:before="480"/>
    </w:pPr>
  </w:style>
  <w:style w:type="paragraph" w:customStyle="1" w:styleId="Heading11">
    <w:name w:val="Heading 11"/>
    <w:basedOn w:val="Normal"/>
    <w:semiHidden/>
    <w:rsid w:val="006E3A87"/>
    <w:pPr>
      <w:spacing w:before="240" w:line="240" w:lineRule="auto"/>
    </w:pPr>
    <w:rPr>
      <w:b/>
      <w:sz w:val="28"/>
      <w:lang w:val="en-AU"/>
    </w:rPr>
  </w:style>
  <w:style w:type="character" w:styleId="Hyperlink">
    <w:name w:val="Hyperlink"/>
    <w:uiPriority w:val="99"/>
    <w:rsid w:val="00EA0992"/>
    <w:rPr>
      <w:color w:val="0000FF"/>
      <w:u w:val="single"/>
    </w:rPr>
  </w:style>
  <w:style w:type="paragraph" w:customStyle="1" w:styleId="NormalText">
    <w:name w:val="NormalText"/>
    <w:basedOn w:val="Normal"/>
    <w:semiHidden/>
    <w:rsid w:val="00EA0992"/>
    <w:pPr>
      <w:spacing w:before="240" w:line="240" w:lineRule="auto"/>
      <w:jc w:val="both"/>
    </w:pPr>
    <w:rPr>
      <w:sz w:val="20"/>
      <w:lang w:val="en-AU"/>
    </w:rPr>
  </w:style>
  <w:style w:type="paragraph" w:customStyle="1" w:styleId="UtilComChapterHeading">
    <w:name w:val="UtilCom Chapter Heading"/>
    <w:basedOn w:val="UtilComHeading2"/>
    <w:next w:val="TOC1"/>
    <w:link w:val="UtilComChapterHeadingChar"/>
    <w:semiHidden/>
    <w:rsid w:val="00134C3F"/>
    <w:rPr>
      <w:color w:val="808080"/>
      <w:sz w:val="32"/>
      <w:szCs w:val="28"/>
    </w:rPr>
  </w:style>
  <w:style w:type="paragraph" w:customStyle="1" w:styleId="UtilComHeading2">
    <w:name w:val="UtilCom Heading 2"/>
    <w:basedOn w:val="Heading2"/>
    <w:next w:val="TOC2"/>
    <w:link w:val="UtilComHeading2Char"/>
    <w:qFormat/>
    <w:rsid w:val="004E5DBB"/>
    <w:pPr>
      <w:pageBreakBefore/>
      <w:spacing w:before="240" w:after="120" w:line="360" w:lineRule="exact"/>
      <w:ind w:left="0"/>
    </w:pPr>
    <w:rPr>
      <w:sz w:val="28"/>
    </w:rPr>
  </w:style>
  <w:style w:type="character" w:customStyle="1" w:styleId="UtilComHeading2Char">
    <w:name w:val="UtilCom Heading 2 Char"/>
    <w:link w:val="UtilComHeading2"/>
    <w:rsid w:val="004E5DBB"/>
    <w:rPr>
      <w:rFonts w:ascii="Arial" w:hAnsi="Arial"/>
      <w:b/>
      <w:sz w:val="28"/>
      <w:lang w:val="en-US" w:eastAsia="en-US"/>
    </w:rPr>
  </w:style>
  <w:style w:type="character" w:customStyle="1" w:styleId="UtilComChapterHeadingChar">
    <w:name w:val="UtilCom Chapter Heading Char"/>
    <w:link w:val="UtilComChapterHeading"/>
    <w:semiHidden/>
    <w:rsid w:val="00134C3F"/>
    <w:rPr>
      <w:rFonts w:ascii="Arial" w:hAnsi="Arial"/>
      <w:b/>
      <w:color w:val="808080"/>
      <w:sz w:val="32"/>
      <w:szCs w:val="28"/>
      <w:lang w:val="en-US" w:eastAsia="en-US"/>
    </w:rPr>
  </w:style>
  <w:style w:type="paragraph" w:customStyle="1" w:styleId="UtilComBodyText">
    <w:name w:val="UtilCom Body Text"/>
    <w:basedOn w:val="Normal"/>
    <w:rsid w:val="00FE79B4"/>
    <w:rPr>
      <w:rFonts w:cs="Arial"/>
      <w:szCs w:val="22"/>
    </w:rPr>
  </w:style>
  <w:style w:type="paragraph" w:customStyle="1" w:styleId="UtilComNumberedText">
    <w:name w:val="UtilCom Numbered Text"/>
    <w:basedOn w:val="Normal"/>
    <w:semiHidden/>
    <w:rsid w:val="00D17B03"/>
    <w:pPr>
      <w:numPr>
        <w:ilvl w:val="1"/>
        <w:numId w:val="6"/>
      </w:numPr>
      <w:tabs>
        <w:tab w:val="left" w:pos="993"/>
      </w:tabs>
      <w:spacing w:line="240" w:lineRule="auto"/>
    </w:pPr>
    <w:rPr>
      <w:rFonts w:cs="Arial"/>
      <w:szCs w:val="22"/>
    </w:rPr>
  </w:style>
  <w:style w:type="paragraph" w:customStyle="1" w:styleId="UtilComBulletText">
    <w:name w:val="UtilCom Bullet Text"/>
    <w:basedOn w:val="Normal"/>
    <w:rsid w:val="00F8644E"/>
    <w:pPr>
      <w:numPr>
        <w:numId w:val="3"/>
      </w:numPr>
      <w:tabs>
        <w:tab w:val="left" w:pos="1134"/>
      </w:tabs>
      <w:spacing w:line="240" w:lineRule="auto"/>
    </w:pPr>
    <w:rPr>
      <w:rFonts w:cs="Arial"/>
      <w:szCs w:val="22"/>
    </w:rPr>
  </w:style>
  <w:style w:type="paragraph" w:customStyle="1" w:styleId="UtilComHeading3">
    <w:name w:val="UtilCom Heading 3"/>
    <w:basedOn w:val="Heading3"/>
    <w:next w:val="TOC3"/>
    <w:rsid w:val="00CA183D"/>
    <w:pPr>
      <w:spacing w:after="120" w:line="320" w:lineRule="exact"/>
      <w:ind w:left="0"/>
    </w:pPr>
    <w:rPr>
      <w:rFonts w:cs="Arial"/>
      <w:sz w:val="24"/>
      <w:szCs w:val="28"/>
      <w:lang w:val="en-AU"/>
    </w:rPr>
  </w:style>
  <w:style w:type="paragraph" w:styleId="TOC9">
    <w:name w:val="toc 9"/>
    <w:basedOn w:val="Normal"/>
    <w:next w:val="Normal"/>
    <w:autoRedefine/>
    <w:uiPriority w:val="39"/>
    <w:rsid w:val="004C0CB0"/>
    <w:pPr>
      <w:spacing w:before="0" w:after="0"/>
      <w:ind w:left="1540"/>
    </w:pPr>
    <w:rPr>
      <w:rFonts w:asciiTheme="minorHAnsi" w:hAnsiTheme="minorHAnsi" w:cstheme="minorHAnsi"/>
      <w:sz w:val="20"/>
    </w:rPr>
  </w:style>
  <w:style w:type="paragraph" w:customStyle="1" w:styleId="UtilComNumberItem2">
    <w:name w:val="UtilCom Number Item 2"/>
    <w:basedOn w:val="Normal"/>
    <w:semiHidden/>
    <w:rsid w:val="00A8381B"/>
    <w:pPr>
      <w:numPr>
        <w:ilvl w:val="1"/>
        <w:numId w:val="4"/>
      </w:numPr>
    </w:pPr>
  </w:style>
  <w:style w:type="paragraph" w:customStyle="1" w:styleId="UtilComTabletext">
    <w:name w:val="UtilCom Table text"/>
    <w:basedOn w:val="Normal"/>
    <w:rsid w:val="008B30BD"/>
    <w:pPr>
      <w:spacing w:before="0" w:after="0"/>
    </w:pPr>
    <w:rPr>
      <w:rFonts w:cs="Arial"/>
      <w:sz w:val="18"/>
      <w:szCs w:val="18"/>
    </w:rPr>
  </w:style>
  <w:style w:type="paragraph" w:customStyle="1" w:styleId="UtilComTableNumbers">
    <w:name w:val="UtilCom Table Numbers"/>
    <w:basedOn w:val="Normal"/>
    <w:rsid w:val="002F053A"/>
    <w:pPr>
      <w:jc w:val="right"/>
    </w:pPr>
    <w:rPr>
      <w:rFonts w:cs="Arial"/>
      <w:sz w:val="18"/>
      <w:szCs w:val="18"/>
    </w:rPr>
  </w:style>
  <w:style w:type="paragraph" w:customStyle="1" w:styleId="UtilComNumbered">
    <w:name w:val="UtilCom Numbered"/>
    <w:basedOn w:val="UtilComNumberItem2"/>
    <w:semiHidden/>
    <w:rsid w:val="001D21E9"/>
    <w:pPr>
      <w:numPr>
        <w:ilvl w:val="0"/>
        <w:numId w:val="0"/>
      </w:numPr>
    </w:pPr>
  </w:style>
  <w:style w:type="paragraph" w:customStyle="1" w:styleId="31UtilComNumber">
    <w:name w:val="3.1 UtilCom Number"/>
    <w:basedOn w:val="UtilComNumberItem2"/>
    <w:semiHidden/>
    <w:rsid w:val="000B21F0"/>
    <w:pPr>
      <w:numPr>
        <w:numId w:val="5"/>
      </w:numPr>
    </w:pPr>
  </w:style>
  <w:style w:type="paragraph" w:customStyle="1" w:styleId="AppendixHeading">
    <w:name w:val="Appendix Heading"/>
    <w:basedOn w:val="ChapterBold"/>
    <w:rsid w:val="00A554E9"/>
    <w:pPr>
      <w:jc w:val="right"/>
      <w:outlineLvl w:val="0"/>
    </w:pPr>
  </w:style>
  <w:style w:type="paragraph" w:customStyle="1" w:styleId="NumberLevel1">
    <w:name w:val="Number Level 1"/>
    <w:basedOn w:val="Normal"/>
    <w:rsid w:val="00BA0D8C"/>
    <w:pPr>
      <w:numPr>
        <w:numId w:val="7"/>
      </w:numPr>
      <w:spacing w:before="960" w:after="240" w:line="400" w:lineRule="exact"/>
    </w:pPr>
    <w:rPr>
      <w:b/>
      <w:caps/>
      <w:color w:val="808080"/>
      <w:sz w:val="36"/>
    </w:rPr>
  </w:style>
  <w:style w:type="paragraph" w:customStyle="1" w:styleId="NumberLevel2">
    <w:name w:val="Number Level 2"/>
    <w:basedOn w:val="Normal"/>
    <w:next w:val="Normal"/>
    <w:rsid w:val="00A041E2"/>
    <w:pPr>
      <w:numPr>
        <w:ilvl w:val="1"/>
        <w:numId w:val="7"/>
      </w:numPr>
      <w:outlineLvl w:val="3"/>
    </w:pPr>
  </w:style>
  <w:style w:type="paragraph" w:customStyle="1" w:styleId="NumberLevel3">
    <w:name w:val="Number Level 3"/>
    <w:basedOn w:val="NumberLevel2"/>
    <w:rsid w:val="00BA0D8C"/>
    <w:pPr>
      <w:numPr>
        <w:ilvl w:val="2"/>
      </w:numPr>
    </w:pPr>
  </w:style>
  <w:style w:type="paragraph" w:customStyle="1" w:styleId="UtilComLetterNumbering">
    <w:name w:val="UtilCom Letter Numbering"/>
    <w:basedOn w:val="Normal"/>
    <w:rsid w:val="00F8644E"/>
    <w:pPr>
      <w:numPr>
        <w:numId w:val="8"/>
      </w:numPr>
    </w:pPr>
  </w:style>
  <w:style w:type="paragraph" w:customStyle="1" w:styleId="UtilComHeading4">
    <w:name w:val="UtilCom Heading 4"/>
    <w:basedOn w:val="TOC4"/>
    <w:next w:val="TOC4"/>
    <w:rsid w:val="00741B09"/>
    <w:pPr>
      <w:keepNext/>
      <w:spacing w:before="240" w:after="240" w:line="312" w:lineRule="auto"/>
      <w:ind w:left="0"/>
      <w:outlineLvl w:val="3"/>
    </w:pPr>
    <w:rPr>
      <w:rFonts w:ascii="Arial" w:hAnsi="Arial"/>
      <w:b/>
      <w:i/>
      <w:sz w:val="22"/>
    </w:rPr>
  </w:style>
  <w:style w:type="paragraph" w:customStyle="1" w:styleId="UtilComQuotationText">
    <w:name w:val="UtilCom Quotation Text"/>
    <w:basedOn w:val="BlockQuotation"/>
    <w:rsid w:val="00FE79B4"/>
    <w:pPr>
      <w:spacing w:line="312" w:lineRule="auto"/>
      <w:ind w:left="567"/>
    </w:pPr>
    <w:rPr>
      <w:i/>
      <w:spacing w:val="0"/>
    </w:rPr>
  </w:style>
  <w:style w:type="character" w:customStyle="1" w:styleId="FootnoteTextChar">
    <w:name w:val="Footnote Text Char"/>
    <w:link w:val="FootnoteText"/>
    <w:rsid w:val="00BB55CF"/>
    <w:rPr>
      <w:rFonts w:ascii="Arial" w:hAnsi="Arial"/>
      <w:sz w:val="22"/>
      <w:lang w:val="en-US" w:eastAsia="en-US"/>
    </w:rPr>
  </w:style>
  <w:style w:type="paragraph" w:styleId="TOC6">
    <w:name w:val="toc 6"/>
    <w:basedOn w:val="Normal"/>
    <w:next w:val="Normal"/>
    <w:autoRedefine/>
    <w:uiPriority w:val="39"/>
    <w:unhideWhenUsed/>
    <w:rsid w:val="000B248D"/>
    <w:pPr>
      <w:spacing w:before="0" w:after="0"/>
      <w:ind w:left="880"/>
    </w:pPr>
    <w:rPr>
      <w:rFonts w:asciiTheme="minorHAnsi" w:hAnsiTheme="minorHAnsi" w:cstheme="minorHAnsi"/>
      <w:sz w:val="20"/>
    </w:rPr>
  </w:style>
  <w:style w:type="paragraph" w:styleId="TOC7">
    <w:name w:val="toc 7"/>
    <w:basedOn w:val="Normal"/>
    <w:next w:val="Normal"/>
    <w:autoRedefine/>
    <w:uiPriority w:val="39"/>
    <w:unhideWhenUsed/>
    <w:rsid w:val="000B248D"/>
    <w:pPr>
      <w:spacing w:before="0" w:after="0"/>
      <w:ind w:left="1100"/>
    </w:pPr>
    <w:rPr>
      <w:rFonts w:asciiTheme="minorHAnsi" w:hAnsiTheme="minorHAnsi" w:cstheme="minorHAnsi"/>
      <w:sz w:val="20"/>
    </w:rPr>
  </w:style>
  <w:style w:type="paragraph" w:styleId="TOC8">
    <w:name w:val="toc 8"/>
    <w:basedOn w:val="Normal"/>
    <w:next w:val="Normal"/>
    <w:autoRedefine/>
    <w:uiPriority w:val="39"/>
    <w:unhideWhenUsed/>
    <w:rsid w:val="000B248D"/>
    <w:pPr>
      <w:spacing w:before="0" w:after="0"/>
      <w:ind w:left="1320"/>
    </w:pPr>
    <w:rPr>
      <w:rFonts w:asciiTheme="minorHAnsi" w:hAnsiTheme="minorHAnsi" w:cstheme="minorHAnsi"/>
      <w:sz w:val="20"/>
    </w:rPr>
  </w:style>
  <w:style w:type="paragraph" w:styleId="CommentSubject">
    <w:name w:val="annotation subject"/>
    <w:basedOn w:val="CommentText"/>
    <w:next w:val="CommentText"/>
    <w:semiHidden/>
    <w:rsid w:val="0021339A"/>
    <w:rPr>
      <w:b/>
      <w:bCs/>
      <w:sz w:val="20"/>
    </w:rPr>
  </w:style>
  <w:style w:type="paragraph" w:styleId="ListParagraph">
    <w:name w:val="List Paragraph"/>
    <w:basedOn w:val="Normal"/>
    <w:qFormat/>
    <w:rsid w:val="00BA7886"/>
    <w:pPr>
      <w:ind w:left="720"/>
      <w:contextualSpacing/>
    </w:pPr>
  </w:style>
  <w:style w:type="character" w:customStyle="1" w:styleId="StyleArial11pt">
    <w:name w:val="Style Arial 11 pt"/>
    <w:rsid w:val="00B06885"/>
    <w:rPr>
      <w:rFonts w:ascii="Arial" w:hAnsi="Arial" w:cs="Times New Roman" w:hint="default"/>
      <w:sz w:val="22"/>
    </w:rPr>
  </w:style>
  <w:style w:type="table" w:styleId="TableGrid">
    <w:name w:val="Table Grid"/>
    <w:basedOn w:val="TableNormal"/>
    <w:rsid w:val="007F7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D05BA"/>
    <w:pPr>
      <w:autoSpaceDE w:val="0"/>
      <w:autoSpaceDN w:val="0"/>
      <w:adjustRightInd w:val="0"/>
    </w:pPr>
    <w:rPr>
      <w:rFonts w:ascii="Arial" w:hAnsi="Arial" w:cs="Arial"/>
      <w:color w:val="000000"/>
      <w:sz w:val="24"/>
      <w:szCs w:val="24"/>
    </w:rPr>
  </w:style>
  <w:style w:type="paragraph" w:customStyle="1" w:styleId="ms-rteelement-p">
    <w:name w:val="ms-rteelement-p"/>
    <w:basedOn w:val="Normal"/>
    <w:rsid w:val="003F7333"/>
    <w:pPr>
      <w:spacing w:before="100" w:beforeAutospacing="1" w:after="100" w:afterAutospacing="1" w:line="240" w:lineRule="auto"/>
    </w:pPr>
    <w:rPr>
      <w:rFonts w:ascii="Times New Roman" w:hAnsi="Times New Roman"/>
      <w:sz w:val="24"/>
      <w:szCs w:val="24"/>
      <w:lang w:val="en-AU" w:eastAsia="en-AU"/>
    </w:rPr>
  </w:style>
  <w:style w:type="paragraph" w:customStyle="1" w:styleId="NotHeading1">
    <w:name w:val="Not Heading 1"/>
    <w:next w:val="Normal"/>
    <w:rsid w:val="00ED53E8"/>
    <w:pPr>
      <w:spacing w:before="240" w:after="360"/>
      <w:outlineLvl w:val="0"/>
    </w:pPr>
    <w:rPr>
      <w:rFonts w:ascii="Calibri" w:hAnsi="Calibri" w:cs="Arial"/>
      <w:b/>
      <w:bCs/>
      <w:color w:val="4C5A52"/>
      <w:kern w:val="32"/>
      <w:sz w:val="36"/>
      <w:szCs w:val="36"/>
    </w:rPr>
  </w:style>
  <w:style w:type="character" w:customStyle="1" w:styleId="UtilComItalic">
    <w:name w:val="UtilCom Italic"/>
    <w:uiPriority w:val="1"/>
    <w:qFormat/>
    <w:rsid w:val="00E37901"/>
    <w:rPr>
      <w:rFonts w:cs="Arial"/>
      <w:i/>
    </w:rPr>
  </w:style>
  <w:style w:type="paragraph" w:styleId="Revision">
    <w:name w:val="Revision"/>
    <w:hidden/>
    <w:uiPriority w:val="99"/>
    <w:semiHidden/>
    <w:rsid w:val="004E4FF0"/>
    <w:rPr>
      <w:rFonts w:ascii="Arial" w:hAnsi="Arial"/>
      <w:sz w:val="22"/>
      <w:lang w:val="en-US" w:eastAsia="en-US"/>
    </w:rPr>
  </w:style>
  <w:style w:type="character" w:customStyle="1" w:styleId="FooterChar">
    <w:name w:val="Footer Char"/>
    <w:basedOn w:val="DefaultParagraphFont"/>
    <w:link w:val="Footer"/>
    <w:uiPriority w:val="99"/>
    <w:rsid w:val="000E3E0A"/>
    <w:rPr>
      <w:rFonts w:ascii="Arial" w:hAnsi="Arial"/>
      <w:sz w:val="18"/>
      <w:lang w:val="en-US" w:eastAsia="en-US"/>
    </w:rPr>
  </w:style>
  <w:style w:type="character" w:customStyle="1" w:styleId="HeaderChar">
    <w:name w:val="Header Char"/>
    <w:basedOn w:val="DefaultParagraphFont"/>
    <w:link w:val="Header"/>
    <w:uiPriority w:val="99"/>
    <w:rsid w:val="000E3E0A"/>
    <w:rPr>
      <w:rFonts w:ascii="Arial" w:hAnsi="Arial"/>
      <w:sz w:val="22"/>
      <w:lang w:val="en-US" w:eastAsia="en-US"/>
    </w:rPr>
  </w:style>
  <w:style w:type="paragraph" w:customStyle="1" w:styleId="UtilComTableFigureHeading">
    <w:name w:val="UtilCom Table/Figure Heading"/>
    <w:basedOn w:val="UtilComBodyText"/>
    <w:qFormat/>
    <w:rsid w:val="00043B58"/>
    <w:pPr>
      <w:ind w:left="567"/>
    </w:pPr>
    <w:rPr>
      <w:b/>
      <w:sz w:val="20"/>
      <w:szCs w:val="20"/>
    </w:rPr>
  </w:style>
  <w:style w:type="character" w:styleId="FollowedHyperlink">
    <w:name w:val="FollowedHyperlink"/>
    <w:basedOn w:val="DefaultParagraphFont"/>
    <w:rsid w:val="004F78D2"/>
    <w:rPr>
      <w:color w:val="800080" w:themeColor="followedHyperlink"/>
      <w:u w:val="single"/>
    </w:rPr>
  </w:style>
  <w:style w:type="character" w:customStyle="1" w:styleId="apple-converted-space">
    <w:name w:val="apple-converted-space"/>
    <w:basedOn w:val="DefaultParagraphFont"/>
    <w:rsid w:val="00145D53"/>
  </w:style>
  <w:style w:type="table" w:styleId="LightShading">
    <w:name w:val="Light Shading"/>
    <w:basedOn w:val="TableNormal"/>
    <w:uiPriority w:val="60"/>
    <w:rsid w:val="00B43D52"/>
    <w:pPr>
      <w:ind w:left="284" w:hanging="284"/>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odealistCharChar">
    <w:name w:val="Code (a) list Char Char"/>
    <w:basedOn w:val="DefaultParagraphFont"/>
    <w:link w:val="Codealist"/>
    <w:locked/>
    <w:rsid w:val="007520A5"/>
    <w:rPr>
      <w:rFonts w:ascii="Arial" w:hAnsi="Arial" w:cs="Arial"/>
      <w:sz w:val="22"/>
      <w:szCs w:val="22"/>
      <w:lang w:eastAsia="en-US"/>
    </w:rPr>
  </w:style>
  <w:style w:type="paragraph" w:customStyle="1" w:styleId="Codealist">
    <w:name w:val="Code (a) list"/>
    <w:basedOn w:val="Normal"/>
    <w:link w:val="CodealistCharChar"/>
    <w:rsid w:val="007520A5"/>
    <w:pPr>
      <w:numPr>
        <w:numId w:val="9"/>
      </w:numPr>
      <w:spacing w:before="0" w:after="200" w:line="300" w:lineRule="atLeast"/>
    </w:pPr>
    <w:rPr>
      <w:rFonts w:cs="Arial"/>
      <w:szCs w:val="22"/>
      <w:lang w:val="en-AU"/>
    </w:rPr>
  </w:style>
  <w:style w:type="paragraph" w:customStyle="1" w:styleId="UtilComDotpoints">
    <w:name w:val="UtilCom Dot points"/>
    <w:basedOn w:val="ListBullet"/>
    <w:link w:val="UtilComDotpointsChar"/>
    <w:autoRedefine/>
    <w:qFormat/>
    <w:rsid w:val="00D21F51"/>
    <w:rPr>
      <w:lang w:val="en-AU"/>
    </w:rPr>
  </w:style>
  <w:style w:type="paragraph" w:styleId="ListBullet">
    <w:name w:val="List Bullet"/>
    <w:basedOn w:val="Normal"/>
    <w:link w:val="ListBulletChar"/>
    <w:unhideWhenUsed/>
    <w:rsid w:val="00BC08EC"/>
    <w:pPr>
      <w:numPr>
        <w:numId w:val="10"/>
      </w:numPr>
      <w:contextualSpacing/>
    </w:pPr>
  </w:style>
  <w:style w:type="character" w:customStyle="1" w:styleId="ListBulletChar">
    <w:name w:val="List Bullet Char"/>
    <w:basedOn w:val="DefaultParagraphFont"/>
    <w:link w:val="ListBullet"/>
    <w:rsid w:val="00BC08EC"/>
    <w:rPr>
      <w:rFonts w:ascii="Arial" w:hAnsi="Arial"/>
      <w:sz w:val="22"/>
      <w:lang w:val="en-US" w:eastAsia="en-US"/>
    </w:rPr>
  </w:style>
  <w:style w:type="character" w:customStyle="1" w:styleId="UtilComDotpointsChar">
    <w:name w:val="UtilCom Dot points Char"/>
    <w:basedOn w:val="ListBulletChar"/>
    <w:link w:val="UtilComDotpoints"/>
    <w:rsid w:val="00D21F51"/>
    <w:rPr>
      <w:rFonts w:ascii="Arial" w:hAnsi="Arial"/>
      <w:sz w:val="22"/>
      <w:lang w:val="en-US" w:eastAsia="en-US"/>
    </w:rPr>
  </w:style>
  <w:style w:type="paragraph" w:customStyle="1" w:styleId="UtilComNumberItem1">
    <w:name w:val="UtilCom Number Item 1"/>
    <w:basedOn w:val="NumberLevel2"/>
    <w:semiHidden/>
    <w:rsid w:val="00040311"/>
    <w:pPr>
      <w:numPr>
        <w:ilvl w:val="0"/>
        <w:numId w:val="0"/>
      </w:numPr>
      <w:spacing w:before="0" w:after="180" w:line="300" w:lineRule="atLeast"/>
      <w:ind w:left="567" w:hanging="567"/>
      <w:outlineLvl w:val="9"/>
    </w:pPr>
    <w:rPr>
      <w:rFonts w:cs="Arial"/>
      <w:szCs w:val="22"/>
      <w:lang w:val="en-AU"/>
    </w:rPr>
  </w:style>
  <w:style w:type="paragraph" w:styleId="TOCHeading">
    <w:name w:val="TOC Heading"/>
    <w:basedOn w:val="Heading1"/>
    <w:next w:val="Normal"/>
    <w:uiPriority w:val="39"/>
    <w:unhideWhenUsed/>
    <w:qFormat/>
    <w:rsid w:val="00CD2219"/>
    <w:pPr>
      <w:keepLines/>
      <w:spacing w:after="0" w:line="259" w:lineRule="auto"/>
      <w:outlineLvl w:val="9"/>
    </w:pPr>
    <w:rPr>
      <w:rFonts w:asciiTheme="majorHAnsi" w:eastAsiaTheme="majorEastAsia" w:hAnsiTheme="majorHAnsi" w:cstheme="majorBidi"/>
      <w:b w:val="0"/>
      <w:caps w:val="0"/>
      <w:color w:val="365F91" w:themeColor="accent1" w:themeShade="BF"/>
      <w:sz w:val="32"/>
      <w:szCs w:val="32"/>
    </w:rPr>
  </w:style>
  <w:style w:type="character" w:customStyle="1" w:styleId="Heading3Char1">
    <w:name w:val="Heading 3 Char1"/>
    <w:locked/>
    <w:rsid w:val="002A1C9B"/>
    <w:rPr>
      <w:rFonts w:ascii="Arial" w:eastAsia="Times New Roman" w:hAnsi="Arial" w:cs="Arial"/>
      <w:bCs/>
      <w:szCs w:val="24"/>
    </w:rPr>
  </w:style>
  <w:style w:type="paragraph" w:styleId="NormalIndent">
    <w:name w:val="Normal Indent"/>
    <w:basedOn w:val="Normal"/>
    <w:uiPriority w:val="99"/>
    <w:semiHidden/>
    <w:unhideWhenUsed/>
    <w:rsid w:val="00767ABF"/>
    <w:pPr>
      <w:spacing w:before="100" w:after="0" w:line="288" w:lineRule="auto"/>
      <w:ind w:left="709"/>
    </w:pPr>
    <w:rPr>
      <w:rFonts w:eastAsiaTheme="minorHAnsi" w:cs="Arial"/>
      <w:sz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456075">
      <w:bodyDiv w:val="1"/>
      <w:marLeft w:val="0"/>
      <w:marRight w:val="0"/>
      <w:marTop w:val="0"/>
      <w:marBottom w:val="0"/>
      <w:divBdr>
        <w:top w:val="none" w:sz="0" w:space="0" w:color="auto"/>
        <w:left w:val="none" w:sz="0" w:space="0" w:color="auto"/>
        <w:bottom w:val="none" w:sz="0" w:space="0" w:color="auto"/>
        <w:right w:val="none" w:sz="0" w:space="0" w:color="auto"/>
      </w:divBdr>
    </w:div>
    <w:div w:id="173417875">
      <w:bodyDiv w:val="1"/>
      <w:marLeft w:val="0"/>
      <w:marRight w:val="0"/>
      <w:marTop w:val="0"/>
      <w:marBottom w:val="0"/>
      <w:divBdr>
        <w:top w:val="none" w:sz="0" w:space="0" w:color="auto"/>
        <w:left w:val="none" w:sz="0" w:space="0" w:color="auto"/>
        <w:bottom w:val="none" w:sz="0" w:space="0" w:color="auto"/>
        <w:right w:val="none" w:sz="0" w:space="0" w:color="auto"/>
      </w:divBdr>
    </w:div>
    <w:div w:id="364714946">
      <w:bodyDiv w:val="1"/>
      <w:marLeft w:val="0"/>
      <w:marRight w:val="0"/>
      <w:marTop w:val="0"/>
      <w:marBottom w:val="0"/>
      <w:divBdr>
        <w:top w:val="none" w:sz="0" w:space="0" w:color="auto"/>
        <w:left w:val="none" w:sz="0" w:space="0" w:color="auto"/>
        <w:bottom w:val="none" w:sz="0" w:space="0" w:color="auto"/>
        <w:right w:val="none" w:sz="0" w:space="0" w:color="auto"/>
      </w:divBdr>
    </w:div>
    <w:div w:id="517160793">
      <w:bodyDiv w:val="1"/>
      <w:marLeft w:val="0"/>
      <w:marRight w:val="0"/>
      <w:marTop w:val="0"/>
      <w:marBottom w:val="0"/>
      <w:divBdr>
        <w:top w:val="none" w:sz="0" w:space="0" w:color="auto"/>
        <w:left w:val="none" w:sz="0" w:space="0" w:color="auto"/>
        <w:bottom w:val="none" w:sz="0" w:space="0" w:color="auto"/>
        <w:right w:val="none" w:sz="0" w:space="0" w:color="auto"/>
      </w:divBdr>
    </w:div>
    <w:div w:id="519123255">
      <w:bodyDiv w:val="1"/>
      <w:marLeft w:val="0"/>
      <w:marRight w:val="0"/>
      <w:marTop w:val="0"/>
      <w:marBottom w:val="0"/>
      <w:divBdr>
        <w:top w:val="none" w:sz="0" w:space="0" w:color="auto"/>
        <w:left w:val="none" w:sz="0" w:space="0" w:color="auto"/>
        <w:bottom w:val="none" w:sz="0" w:space="0" w:color="auto"/>
        <w:right w:val="none" w:sz="0" w:space="0" w:color="auto"/>
      </w:divBdr>
    </w:div>
    <w:div w:id="685912702">
      <w:bodyDiv w:val="1"/>
      <w:marLeft w:val="0"/>
      <w:marRight w:val="0"/>
      <w:marTop w:val="0"/>
      <w:marBottom w:val="0"/>
      <w:divBdr>
        <w:top w:val="none" w:sz="0" w:space="0" w:color="auto"/>
        <w:left w:val="none" w:sz="0" w:space="0" w:color="auto"/>
        <w:bottom w:val="none" w:sz="0" w:space="0" w:color="auto"/>
        <w:right w:val="none" w:sz="0" w:space="0" w:color="auto"/>
      </w:divBdr>
    </w:div>
    <w:div w:id="718288246">
      <w:bodyDiv w:val="1"/>
      <w:marLeft w:val="0"/>
      <w:marRight w:val="0"/>
      <w:marTop w:val="0"/>
      <w:marBottom w:val="0"/>
      <w:divBdr>
        <w:top w:val="none" w:sz="0" w:space="0" w:color="auto"/>
        <w:left w:val="none" w:sz="0" w:space="0" w:color="auto"/>
        <w:bottom w:val="none" w:sz="0" w:space="0" w:color="auto"/>
        <w:right w:val="none" w:sz="0" w:space="0" w:color="auto"/>
      </w:divBdr>
    </w:div>
    <w:div w:id="808672333">
      <w:bodyDiv w:val="1"/>
      <w:marLeft w:val="0"/>
      <w:marRight w:val="0"/>
      <w:marTop w:val="0"/>
      <w:marBottom w:val="0"/>
      <w:divBdr>
        <w:top w:val="none" w:sz="0" w:space="0" w:color="auto"/>
        <w:left w:val="none" w:sz="0" w:space="0" w:color="auto"/>
        <w:bottom w:val="none" w:sz="0" w:space="0" w:color="auto"/>
        <w:right w:val="none" w:sz="0" w:space="0" w:color="auto"/>
      </w:divBdr>
    </w:div>
    <w:div w:id="880627840">
      <w:bodyDiv w:val="1"/>
      <w:marLeft w:val="0"/>
      <w:marRight w:val="0"/>
      <w:marTop w:val="0"/>
      <w:marBottom w:val="0"/>
      <w:divBdr>
        <w:top w:val="none" w:sz="0" w:space="0" w:color="auto"/>
        <w:left w:val="none" w:sz="0" w:space="0" w:color="auto"/>
        <w:bottom w:val="none" w:sz="0" w:space="0" w:color="auto"/>
        <w:right w:val="none" w:sz="0" w:space="0" w:color="auto"/>
      </w:divBdr>
    </w:div>
    <w:div w:id="909076282">
      <w:bodyDiv w:val="1"/>
      <w:marLeft w:val="0"/>
      <w:marRight w:val="0"/>
      <w:marTop w:val="0"/>
      <w:marBottom w:val="0"/>
      <w:divBdr>
        <w:top w:val="none" w:sz="0" w:space="0" w:color="auto"/>
        <w:left w:val="none" w:sz="0" w:space="0" w:color="auto"/>
        <w:bottom w:val="none" w:sz="0" w:space="0" w:color="auto"/>
        <w:right w:val="none" w:sz="0" w:space="0" w:color="auto"/>
      </w:divBdr>
    </w:div>
    <w:div w:id="919292392">
      <w:bodyDiv w:val="1"/>
      <w:marLeft w:val="0"/>
      <w:marRight w:val="0"/>
      <w:marTop w:val="0"/>
      <w:marBottom w:val="0"/>
      <w:divBdr>
        <w:top w:val="none" w:sz="0" w:space="0" w:color="auto"/>
        <w:left w:val="none" w:sz="0" w:space="0" w:color="auto"/>
        <w:bottom w:val="none" w:sz="0" w:space="0" w:color="auto"/>
        <w:right w:val="none" w:sz="0" w:space="0" w:color="auto"/>
      </w:divBdr>
    </w:div>
    <w:div w:id="1032615510">
      <w:bodyDiv w:val="1"/>
      <w:marLeft w:val="0"/>
      <w:marRight w:val="0"/>
      <w:marTop w:val="0"/>
      <w:marBottom w:val="0"/>
      <w:divBdr>
        <w:top w:val="none" w:sz="0" w:space="0" w:color="auto"/>
        <w:left w:val="none" w:sz="0" w:space="0" w:color="auto"/>
        <w:bottom w:val="none" w:sz="0" w:space="0" w:color="auto"/>
        <w:right w:val="none" w:sz="0" w:space="0" w:color="auto"/>
      </w:divBdr>
    </w:div>
    <w:div w:id="1103381962">
      <w:bodyDiv w:val="1"/>
      <w:marLeft w:val="0"/>
      <w:marRight w:val="0"/>
      <w:marTop w:val="0"/>
      <w:marBottom w:val="0"/>
      <w:divBdr>
        <w:top w:val="none" w:sz="0" w:space="0" w:color="auto"/>
        <w:left w:val="none" w:sz="0" w:space="0" w:color="auto"/>
        <w:bottom w:val="none" w:sz="0" w:space="0" w:color="auto"/>
        <w:right w:val="none" w:sz="0" w:space="0" w:color="auto"/>
      </w:divBdr>
      <w:divsChild>
        <w:div w:id="153255406">
          <w:marLeft w:val="0"/>
          <w:marRight w:val="0"/>
          <w:marTop w:val="0"/>
          <w:marBottom w:val="0"/>
          <w:divBdr>
            <w:top w:val="none" w:sz="0" w:space="0" w:color="auto"/>
            <w:left w:val="none" w:sz="0" w:space="0" w:color="auto"/>
            <w:bottom w:val="none" w:sz="0" w:space="0" w:color="auto"/>
            <w:right w:val="none" w:sz="0" w:space="0" w:color="auto"/>
          </w:divBdr>
        </w:div>
        <w:div w:id="595215238">
          <w:marLeft w:val="0"/>
          <w:marRight w:val="0"/>
          <w:marTop w:val="0"/>
          <w:marBottom w:val="0"/>
          <w:divBdr>
            <w:top w:val="none" w:sz="0" w:space="0" w:color="auto"/>
            <w:left w:val="none" w:sz="0" w:space="0" w:color="auto"/>
            <w:bottom w:val="none" w:sz="0" w:space="0" w:color="auto"/>
            <w:right w:val="none" w:sz="0" w:space="0" w:color="auto"/>
          </w:divBdr>
        </w:div>
        <w:div w:id="1012492963">
          <w:marLeft w:val="0"/>
          <w:marRight w:val="0"/>
          <w:marTop w:val="0"/>
          <w:marBottom w:val="0"/>
          <w:divBdr>
            <w:top w:val="none" w:sz="0" w:space="0" w:color="auto"/>
            <w:left w:val="none" w:sz="0" w:space="0" w:color="auto"/>
            <w:bottom w:val="none" w:sz="0" w:space="0" w:color="auto"/>
            <w:right w:val="none" w:sz="0" w:space="0" w:color="auto"/>
          </w:divBdr>
        </w:div>
      </w:divsChild>
    </w:div>
    <w:div w:id="1243182279">
      <w:bodyDiv w:val="1"/>
      <w:marLeft w:val="0"/>
      <w:marRight w:val="0"/>
      <w:marTop w:val="0"/>
      <w:marBottom w:val="0"/>
      <w:divBdr>
        <w:top w:val="none" w:sz="0" w:space="0" w:color="auto"/>
        <w:left w:val="none" w:sz="0" w:space="0" w:color="auto"/>
        <w:bottom w:val="none" w:sz="0" w:space="0" w:color="auto"/>
        <w:right w:val="none" w:sz="0" w:space="0" w:color="auto"/>
      </w:divBdr>
    </w:div>
    <w:div w:id="1267812137">
      <w:bodyDiv w:val="1"/>
      <w:marLeft w:val="0"/>
      <w:marRight w:val="0"/>
      <w:marTop w:val="0"/>
      <w:marBottom w:val="0"/>
      <w:divBdr>
        <w:top w:val="none" w:sz="0" w:space="0" w:color="auto"/>
        <w:left w:val="none" w:sz="0" w:space="0" w:color="auto"/>
        <w:bottom w:val="none" w:sz="0" w:space="0" w:color="auto"/>
        <w:right w:val="none" w:sz="0" w:space="0" w:color="auto"/>
      </w:divBdr>
    </w:div>
    <w:div w:id="1267885075">
      <w:bodyDiv w:val="1"/>
      <w:marLeft w:val="0"/>
      <w:marRight w:val="0"/>
      <w:marTop w:val="0"/>
      <w:marBottom w:val="0"/>
      <w:divBdr>
        <w:top w:val="none" w:sz="0" w:space="0" w:color="auto"/>
        <w:left w:val="none" w:sz="0" w:space="0" w:color="auto"/>
        <w:bottom w:val="none" w:sz="0" w:space="0" w:color="auto"/>
        <w:right w:val="none" w:sz="0" w:space="0" w:color="auto"/>
      </w:divBdr>
    </w:div>
    <w:div w:id="1592162708">
      <w:bodyDiv w:val="1"/>
      <w:marLeft w:val="0"/>
      <w:marRight w:val="0"/>
      <w:marTop w:val="0"/>
      <w:marBottom w:val="0"/>
      <w:divBdr>
        <w:top w:val="none" w:sz="0" w:space="0" w:color="auto"/>
        <w:left w:val="none" w:sz="0" w:space="0" w:color="auto"/>
        <w:bottom w:val="none" w:sz="0" w:space="0" w:color="auto"/>
        <w:right w:val="none" w:sz="0" w:space="0" w:color="auto"/>
      </w:divBdr>
    </w:div>
    <w:div w:id="1668166015">
      <w:bodyDiv w:val="1"/>
      <w:marLeft w:val="0"/>
      <w:marRight w:val="0"/>
      <w:marTop w:val="0"/>
      <w:marBottom w:val="0"/>
      <w:divBdr>
        <w:top w:val="none" w:sz="0" w:space="0" w:color="auto"/>
        <w:left w:val="none" w:sz="0" w:space="0" w:color="auto"/>
        <w:bottom w:val="none" w:sz="0" w:space="0" w:color="auto"/>
        <w:right w:val="none" w:sz="0" w:space="0" w:color="auto"/>
      </w:divBdr>
      <w:divsChild>
        <w:div w:id="12732284">
          <w:marLeft w:val="0"/>
          <w:marRight w:val="0"/>
          <w:marTop w:val="0"/>
          <w:marBottom w:val="0"/>
          <w:divBdr>
            <w:top w:val="none" w:sz="0" w:space="0" w:color="auto"/>
            <w:left w:val="none" w:sz="0" w:space="0" w:color="auto"/>
            <w:bottom w:val="none" w:sz="0" w:space="0" w:color="auto"/>
            <w:right w:val="none" w:sz="0" w:space="0" w:color="auto"/>
          </w:divBdr>
        </w:div>
        <w:div w:id="266887968">
          <w:marLeft w:val="0"/>
          <w:marRight w:val="0"/>
          <w:marTop w:val="0"/>
          <w:marBottom w:val="0"/>
          <w:divBdr>
            <w:top w:val="none" w:sz="0" w:space="0" w:color="auto"/>
            <w:left w:val="none" w:sz="0" w:space="0" w:color="auto"/>
            <w:bottom w:val="none" w:sz="0" w:space="0" w:color="auto"/>
            <w:right w:val="none" w:sz="0" w:space="0" w:color="auto"/>
          </w:divBdr>
        </w:div>
        <w:div w:id="1168012389">
          <w:marLeft w:val="0"/>
          <w:marRight w:val="0"/>
          <w:marTop w:val="0"/>
          <w:marBottom w:val="0"/>
          <w:divBdr>
            <w:top w:val="none" w:sz="0" w:space="0" w:color="auto"/>
            <w:left w:val="none" w:sz="0" w:space="0" w:color="auto"/>
            <w:bottom w:val="none" w:sz="0" w:space="0" w:color="auto"/>
            <w:right w:val="none" w:sz="0" w:space="0" w:color="auto"/>
          </w:divBdr>
        </w:div>
      </w:divsChild>
    </w:div>
    <w:div w:id="1673795764">
      <w:bodyDiv w:val="1"/>
      <w:marLeft w:val="0"/>
      <w:marRight w:val="0"/>
      <w:marTop w:val="0"/>
      <w:marBottom w:val="0"/>
      <w:divBdr>
        <w:top w:val="none" w:sz="0" w:space="0" w:color="auto"/>
        <w:left w:val="none" w:sz="0" w:space="0" w:color="auto"/>
        <w:bottom w:val="none" w:sz="0" w:space="0" w:color="auto"/>
        <w:right w:val="none" w:sz="0" w:space="0" w:color="auto"/>
      </w:divBdr>
    </w:div>
    <w:div w:id="1682969839">
      <w:bodyDiv w:val="1"/>
      <w:marLeft w:val="0"/>
      <w:marRight w:val="0"/>
      <w:marTop w:val="0"/>
      <w:marBottom w:val="0"/>
      <w:divBdr>
        <w:top w:val="none" w:sz="0" w:space="0" w:color="auto"/>
        <w:left w:val="none" w:sz="0" w:space="0" w:color="auto"/>
        <w:bottom w:val="none" w:sz="0" w:space="0" w:color="auto"/>
        <w:right w:val="none" w:sz="0" w:space="0" w:color="auto"/>
      </w:divBdr>
    </w:div>
    <w:div w:id="1939748006">
      <w:bodyDiv w:val="1"/>
      <w:marLeft w:val="0"/>
      <w:marRight w:val="0"/>
      <w:marTop w:val="0"/>
      <w:marBottom w:val="0"/>
      <w:divBdr>
        <w:top w:val="none" w:sz="0" w:space="0" w:color="auto"/>
        <w:left w:val="none" w:sz="0" w:space="0" w:color="auto"/>
        <w:bottom w:val="none" w:sz="0" w:space="0" w:color="auto"/>
        <w:right w:val="none" w:sz="0" w:space="0" w:color="auto"/>
      </w:divBdr>
    </w:div>
    <w:div w:id="2022967407">
      <w:bodyDiv w:val="1"/>
      <w:marLeft w:val="0"/>
      <w:marRight w:val="0"/>
      <w:marTop w:val="0"/>
      <w:marBottom w:val="0"/>
      <w:divBdr>
        <w:top w:val="none" w:sz="0" w:space="0" w:color="auto"/>
        <w:left w:val="none" w:sz="0" w:space="0" w:color="auto"/>
        <w:bottom w:val="none" w:sz="0" w:space="0" w:color="auto"/>
        <w:right w:val="none" w:sz="0" w:space="0" w:color="auto"/>
      </w:divBdr>
    </w:div>
    <w:div w:id="2048332348">
      <w:bodyDiv w:val="1"/>
      <w:marLeft w:val="0"/>
      <w:marRight w:val="0"/>
      <w:marTop w:val="0"/>
      <w:marBottom w:val="0"/>
      <w:divBdr>
        <w:top w:val="none" w:sz="0" w:space="0" w:color="auto"/>
        <w:left w:val="none" w:sz="0" w:space="0" w:color="auto"/>
        <w:bottom w:val="none" w:sz="0" w:space="0" w:color="auto"/>
        <w:right w:val="none" w:sz="0" w:space="0" w:color="auto"/>
      </w:divBdr>
    </w:div>
    <w:div w:id="2145003263">
      <w:bodyDiv w:val="1"/>
      <w:marLeft w:val="0"/>
      <w:marRight w:val="0"/>
      <w:marTop w:val="0"/>
      <w:marBottom w:val="0"/>
      <w:divBdr>
        <w:top w:val="none" w:sz="0" w:space="0" w:color="auto"/>
        <w:left w:val="none" w:sz="0" w:space="0" w:color="auto"/>
        <w:bottom w:val="none" w:sz="0" w:space="0" w:color="auto"/>
        <w:right w:val="none" w:sz="0" w:space="0" w:color="auto"/>
      </w:divBdr>
      <w:divsChild>
        <w:div w:id="203179258">
          <w:marLeft w:val="0"/>
          <w:marRight w:val="0"/>
          <w:marTop w:val="0"/>
          <w:marBottom w:val="0"/>
          <w:divBdr>
            <w:top w:val="none" w:sz="0" w:space="0" w:color="auto"/>
            <w:left w:val="none" w:sz="0" w:space="0" w:color="auto"/>
            <w:bottom w:val="none" w:sz="0" w:space="0" w:color="auto"/>
            <w:right w:val="none" w:sz="0" w:space="0" w:color="auto"/>
          </w:divBdr>
        </w:div>
        <w:div w:id="511922273">
          <w:marLeft w:val="0"/>
          <w:marRight w:val="0"/>
          <w:marTop w:val="0"/>
          <w:marBottom w:val="0"/>
          <w:divBdr>
            <w:top w:val="none" w:sz="0" w:space="0" w:color="auto"/>
            <w:left w:val="none" w:sz="0" w:space="0" w:color="auto"/>
            <w:bottom w:val="none" w:sz="0" w:space="0" w:color="auto"/>
            <w:right w:val="none" w:sz="0" w:space="0" w:color="auto"/>
          </w:divBdr>
        </w:div>
        <w:div w:id="712777023">
          <w:marLeft w:val="0"/>
          <w:marRight w:val="0"/>
          <w:marTop w:val="0"/>
          <w:marBottom w:val="0"/>
          <w:divBdr>
            <w:top w:val="none" w:sz="0" w:space="0" w:color="auto"/>
            <w:left w:val="none" w:sz="0" w:space="0" w:color="auto"/>
            <w:bottom w:val="none" w:sz="0" w:space="0" w:color="auto"/>
            <w:right w:val="none" w:sz="0" w:space="0" w:color="auto"/>
          </w:divBdr>
        </w:div>
        <w:div w:id="1083144287">
          <w:marLeft w:val="0"/>
          <w:marRight w:val="0"/>
          <w:marTop w:val="0"/>
          <w:marBottom w:val="0"/>
          <w:divBdr>
            <w:top w:val="none" w:sz="0" w:space="0" w:color="auto"/>
            <w:left w:val="none" w:sz="0" w:space="0" w:color="auto"/>
            <w:bottom w:val="none" w:sz="0" w:space="0" w:color="auto"/>
            <w:right w:val="none" w:sz="0" w:space="0" w:color="auto"/>
          </w:divBdr>
        </w:div>
        <w:div w:id="1217081672">
          <w:marLeft w:val="0"/>
          <w:marRight w:val="0"/>
          <w:marTop w:val="0"/>
          <w:marBottom w:val="0"/>
          <w:divBdr>
            <w:top w:val="none" w:sz="0" w:space="0" w:color="auto"/>
            <w:left w:val="none" w:sz="0" w:space="0" w:color="auto"/>
            <w:bottom w:val="none" w:sz="0" w:space="0" w:color="auto"/>
            <w:right w:val="none" w:sz="0" w:space="0" w:color="auto"/>
          </w:divBdr>
        </w:div>
        <w:div w:id="20449347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utilicom.nt.gov.au"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utilicom.nt.gov.au" TargetMode="External"/><Relationship Id="rId23" Type="http://schemas.openxmlformats.org/officeDocument/2006/relationships/customXml" Target="../customXml/item2.xml"/><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utilities.commission@nt.gov.au"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7AC795A47C6349B5032D5D43EA6D42" ma:contentTypeVersion="17" ma:contentTypeDescription="Create a new document." ma:contentTypeScope="" ma:versionID="dd1395085e67237d7e93f26c5d5e9308">
  <xsd:schema xmlns:xsd="http://www.w3.org/2001/XMLSchema" xmlns:xs="http://www.w3.org/2001/XMLSchema" xmlns:p="http://schemas.microsoft.com/office/2006/metadata/properties" xmlns:ns2="4d0431e8-3aad-4d02-84b7-fecd7c8a0e22" targetNamespace="http://schemas.microsoft.com/office/2006/metadata/properties" ma:root="true" ma:fieldsID="63f7f3a52da002ec58d95848bddab606" ns2:_="">
    <xsd:import namespace="4d0431e8-3aad-4d02-84b7-fecd7c8a0e22"/>
    <xsd:element name="properties">
      <xsd:complexType>
        <xsd:sequence>
          <xsd:element name="documentManagement">
            <xsd:complexType>
              <xsd:all>
                <xsd:element ref="ns2:Main_x0020_Category" minOccurs="0"/>
                <xsd:element ref="ns2:Sub_x0020_Category" minOccurs="0"/>
                <xsd:element ref="ns2:Sub_x0020_Sub_x0020_Category" minOccurs="0"/>
                <xsd:element ref="ns2:Date_x0020_Approved" minOccurs="0"/>
                <xsd:element ref="ns2:Notify_x0020_On_x0020_Check_x0020_In"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0431e8-3aad-4d02-84b7-fecd7c8a0e22" elementFormDefault="qualified">
    <xsd:import namespace="http://schemas.microsoft.com/office/2006/documentManagement/types"/>
    <xsd:import namespace="http://schemas.microsoft.com/office/infopath/2007/PartnerControls"/>
    <xsd:element name="Main_x0020_Category" ma:index="2" nillable="true" ma:displayName="Main Category" ma:list="{4d574b80-04c5-491a-9072-56487fc2c14b}" ma:internalName="Main_x0020_Category" ma:readOnly="false" ma:showField="Title">
      <xsd:simpleType>
        <xsd:restriction base="dms:Lookup"/>
      </xsd:simpleType>
    </xsd:element>
    <xsd:element name="Sub_x0020_Category" ma:index="3" nillable="true" ma:displayName="Sub Category" ma:list="{704266a8-2171-445e-a959-fc9ea1634387}" ma:internalName="Sub_x0020_Category" ma:readOnly="false" ma:showField="Title">
      <xsd:simpleType>
        <xsd:restriction base="dms:Lookup"/>
      </xsd:simpleType>
    </xsd:element>
    <xsd:element name="Sub_x0020_Sub_x0020_Category" ma:index="4" nillable="true" ma:displayName="Sub Sub Category" ma:list="{f2146ac0-839b-4e17-bf7a-eb32973bbf08}" ma:internalName="Sub_x0020_Sub_x0020_Category" ma:showField="Title">
      <xsd:simpleType>
        <xsd:restriction base="dms:Lookup"/>
      </xsd:simpleType>
    </xsd:element>
    <xsd:element name="Date_x0020_Approved" ma:index="5" nillable="true" ma:displayName="Date of Publication" ma:default="[today]" ma:format="DateOnly" ma:internalName="Date_x0020_Approved">
      <xsd:simpleType>
        <xsd:restriction base="dms:DateTime"/>
      </xsd:simpleType>
    </xsd:element>
    <xsd:element name="Notify_x0020_On_x0020_Check_x0020_In" ma:index="6" nillable="true" ma:displayName="Notify On Check In" ma:default="1" ma:internalName="Notify_x0020_On_x0020_Check_x0020_In">
      <xsd:simpleType>
        <xsd:restriction base="dms:Boolean"/>
      </xsd:simpleType>
    </xsd:element>
    <xsd:element name="Details" ma:index="7"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tails xmlns="4d0431e8-3aad-4d02-84b7-fecd7c8a0e22" xsi:nil="true"/>
    <Main_x0020_Category xmlns="4d0431e8-3aad-4d02-84b7-fecd7c8a0e22">4</Main_x0020_Category>
    <Sub_x0020_Sub_x0020_Category xmlns="4d0431e8-3aad-4d02-84b7-fecd7c8a0e22" xsi:nil="true"/>
    <Date_x0020_Approved xmlns="4d0431e8-3aad-4d02-84b7-fecd7c8a0e22">2018-04-23T14:30:00+00:00</Date_x0020_Approved>
    <Notify_x0020_On_x0020_Check_x0020_In xmlns="4d0431e8-3aad-4d02-84b7-fecd7c8a0e22">true</Notify_x0020_On_x0020_Check_x0020_In>
    <Sub_x0020_Category xmlns="4d0431e8-3aad-4d02-84b7-fecd7c8a0e22" xsi:nil="true"/>
  </documentManagement>
</p:properties>
</file>

<file path=customXml/itemProps1.xml><?xml version="1.0" encoding="utf-8"?>
<ds:datastoreItem xmlns:ds="http://schemas.openxmlformats.org/officeDocument/2006/customXml" ds:itemID="{00F087C3-A129-40FD-9012-9E0044C7ABE5}"/>
</file>

<file path=customXml/itemProps2.xml><?xml version="1.0" encoding="utf-8"?>
<ds:datastoreItem xmlns:ds="http://schemas.openxmlformats.org/officeDocument/2006/customXml" ds:itemID="{79E53981-1C43-4364-8F23-302CF29B8CF3}"/>
</file>

<file path=customXml/itemProps3.xml><?xml version="1.0" encoding="utf-8"?>
<ds:datastoreItem xmlns:ds="http://schemas.openxmlformats.org/officeDocument/2006/customXml" ds:itemID="{22A4A6B9-EAC2-453C-8335-453029927696}"/>
</file>

<file path=customXml/itemProps4.xml><?xml version="1.0" encoding="utf-8"?>
<ds:datastoreItem xmlns:ds="http://schemas.openxmlformats.org/officeDocument/2006/customXml" ds:itemID="{E5ECD966-98BC-419C-8A07-CE172891C91C}"/>
</file>

<file path=docProps/app.xml><?xml version="1.0" encoding="utf-8"?>
<Properties xmlns="http://schemas.openxmlformats.org/officeDocument/2006/extended-properties" xmlns:vt="http://schemas.openxmlformats.org/officeDocument/2006/docPropsVTypes">
  <Template>Normal.dotm</Template>
  <TotalTime>2</TotalTime>
  <Pages>43</Pages>
  <Words>10665</Words>
  <Characters>59559</Characters>
  <Application>Microsoft Office Word</Application>
  <DocSecurity>8</DocSecurity>
  <Lines>496</Lines>
  <Paragraphs>140</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70084</CharactersWithSpaces>
  <SharedDoc>false</SharedDoc>
  <HLinks>
    <vt:vector size="210" baseType="variant">
      <vt:variant>
        <vt:i4>3407922</vt:i4>
      </vt:variant>
      <vt:variant>
        <vt:i4>189</vt:i4>
      </vt:variant>
      <vt:variant>
        <vt:i4>0</vt:i4>
      </vt:variant>
      <vt:variant>
        <vt:i4>5</vt:i4>
      </vt:variant>
      <vt:variant>
        <vt:lpwstr>http://www.utilicom.nt.gov.au/</vt:lpwstr>
      </vt:variant>
      <vt:variant>
        <vt:lpwstr/>
      </vt:variant>
      <vt:variant>
        <vt:i4>3276826</vt:i4>
      </vt:variant>
      <vt:variant>
        <vt:i4>186</vt:i4>
      </vt:variant>
      <vt:variant>
        <vt:i4>0</vt:i4>
      </vt:variant>
      <vt:variant>
        <vt:i4>5</vt:i4>
      </vt:variant>
      <vt:variant>
        <vt:lpwstr>mailto:utilities.commission@nt.gov.au</vt:lpwstr>
      </vt:variant>
      <vt:variant>
        <vt:lpwstr/>
      </vt:variant>
      <vt:variant>
        <vt:i4>3407922</vt:i4>
      </vt:variant>
      <vt:variant>
        <vt:i4>183</vt:i4>
      </vt:variant>
      <vt:variant>
        <vt:i4>0</vt:i4>
      </vt:variant>
      <vt:variant>
        <vt:i4>5</vt:i4>
      </vt:variant>
      <vt:variant>
        <vt:lpwstr>http://www.utilicom.nt.gov.au/</vt:lpwstr>
      </vt:variant>
      <vt:variant>
        <vt:lpwstr/>
      </vt:variant>
      <vt:variant>
        <vt:i4>1900597</vt:i4>
      </vt:variant>
      <vt:variant>
        <vt:i4>176</vt:i4>
      </vt:variant>
      <vt:variant>
        <vt:i4>0</vt:i4>
      </vt:variant>
      <vt:variant>
        <vt:i4>5</vt:i4>
      </vt:variant>
      <vt:variant>
        <vt:lpwstr/>
      </vt:variant>
      <vt:variant>
        <vt:lpwstr>_Toc453509237</vt:lpwstr>
      </vt:variant>
      <vt:variant>
        <vt:i4>1900597</vt:i4>
      </vt:variant>
      <vt:variant>
        <vt:i4>170</vt:i4>
      </vt:variant>
      <vt:variant>
        <vt:i4>0</vt:i4>
      </vt:variant>
      <vt:variant>
        <vt:i4>5</vt:i4>
      </vt:variant>
      <vt:variant>
        <vt:lpwstr/>
      </vt:variant>
      <vt:variant>
        <vt:lpwstr>_Toc453509236</vt:lpwstr>
      </vt:variant>
      <vt:variant>
        <vt:i4>1900597</vt:i4>
      </vt:variant>
      <vt:variant>
        <vt:i4>164</vt:i4>
      </vt:variant>
      <vt:variant>
        <vt:i4>0</vt:i4>
      </vt:variant>
      <vt:variant>
        <vt:i4>5</vt:i4>
      </vt:variant>
      <vt:variant>
        <vt:lpwstr/>
      </vt:variant>
      <vt:variant>
        <vt:lpwstr>_Toc453509235</vt:lpwstr>
      </vt:variant>
      <vt:variant>
        <vt:i4>1900597</vt:i4>
      </vt:variant>
      <vt:variant>
        <vt:i4>158</vt:i4>
      </vt:variant>
      <vt:variant>
        <vt:i4>0</vt:i4>
      </vt:variant>
      <vt:variant>
        <vt:i4>5</vt:i4>
      </vt:variant>
      <vt:variant>
        <vt:lpwstr/>
      </vt:variant>
      <vt:variant>
        <vt:lpwstr>_Toc453509234</vt:lpwstr>
      </vt:variant>
      <vt:variant>
        <vt:i4>1900597</vt:i4>
      </vt:variant>
      <vt:variant>
        <vt:i4>152</vt:i4>
      </vt:variant>
      <vt:variant>
        <vt:i4>0</vt:i4>
      </vt:variant>
      <vt:variant>
        <vt:i4>5</vt:i4>
      </vt:variant>
      <vt:variant>
        <vt:lpwstr/>
      </vt:variant>
      <vt:variant>
        <vt:lpwstr>_Toc453509233</vt:lpwstr>
      </vt:variant>
      <vt:variant>
        <vt:i4>1900597</vt:i4>
      </vt:variant>
      <vt:variant>
        <vt:i4>146</vt:i4>
      </vt:variant>
      <vt:variant>
        <vt:i4>0</vt:i4>
      </vt:variant>
      <vt:variant>
        <vt:i4>5</vt:i4>
      </vt:variant>
      <vt:variant>
        <vt:lpwstr/>
      </vt:variant>
      <vt:variant>
        <vt:lpwstr>_Toc453509232</vt:lpwstr>
      </vt:variant>
      <vt:variant>
        <vt:i4>1900597</vt:i4>
      </vt:variant>
      <vt:variant>
        <vt:i4>140</vt:i4>
      </vt:variant>
      <vt:variant>
        <vt:i4>0</vt:i4>
      </vt:variant>
      <vt:variant>
        <vt:i4>5</vt:i4>
      </vt:variant>
      <vt:variant>
        <vt:lpwstr/>
      </vt:variant>
      <vt:variant>
        <vt:lpwstr>_Toc453509231</vt:lpwstr>
      </vt:variant>
      <vt:variant>
        <vt:i4>1900597</vt:i4>
      </vt:variant>
      <vt:variant>
        <vt:i4>134</vt:i4>
      </vt:variant>
      <vt:variant>
        <vt:i4>0</vt:i4>
      </vt:variant>
      <vt:variant>
        <vt:i4>5</vt:i4>
      </vt:variant>
      <vt:variant>
        <vt:lpwstr/>
      </vt:variant>
      <vt:variant>
        <vt:lpwstr>_Toc453509230</vt:lpwstr>
      </vt:variant>
      <vt:variant>
        <vt:i4>1835061</vt:i4>
      </vt:variant>
      <vt:variant>
        <vt:i4>128</vt:i4>
      </vt:variant>
      <vt:variant>
        <vt:i4>0</vt:i4>
      </vt:variant>
      <vt:variant>
        <vt:i4>5</vt:i4>
      </vt:variant>
      <vt:variant>
        <vt:lpwstr/>
      </vt:variant>
      <vt:variant>
        <vt:lpwstr>_Toc453509229</vt:lpwstr>
      </vt:variant>
      <vt:variant>
        <vt:i4>1835061</vt:i4>
      </vt:variant>
      <vt:variant>
        <vt:i4>122</vt:i4>
      </vt:variant>
      <vt:variant>
        <vt:i4>0</vt:i4>
      </vt:variant>
      <vt:variant>
        <vt:i4>5</vt:i4>
      </vt:variant>
      <vt:variant>
        <vt:lpwstr/>
      </vt:variant>
      <vt:variant>
        <vt:lpwstr>_Toc453509228</vt:lpwstr>
      </vt:variant>
      <vt:variant>
        <vt:i4>1835061</vt:i4>
      </vt:variant>
      <vt:variant>
        <vt:i4>116</vt:i4>
      </vt:variant>
      <vt:variant>
        <vt:i4>0</vt:i4>
      </vt:variant>
      <vt:variant>
        <vt:i4>5</vt:i4>
      </vt:variant>
      <vt:variant>
        <vt:lpwstr/>
      </vt:variant>
      <vt:variant>
        <vt:lpwstr>_Toc453509227</vt:lpwstr>
      </vt:variant>
      <vt:variant>
        <vt:i4>1835061</vt:i4>
      </vt:variant>
      <vt:variant>
        <vt:i4>110</vt:i4>
      </vt:variant>
      <vt:variant>
        <vt:i4>0</vt:i4>
      </vt:variant>
      <vt:variant>
        <vt:i4>5</vt:i4>
      </vt:variant>
      <vt:variant>
        <vt:lpwstr/>
      </vt:variant>
      <vt:variant>
        <vt:lpwstr>_Toc453509226</vt:lpwstr>
      </vt:variant>
      <vt:variant>
        <vt:i4>1835061</vt:i4>
      </vt:variant>
      <vt:variant>
        <vt:i4>104</vt:i4>
      </vt:variant>
      <vt:variant>
        <vt:i4>0</vt:i4>
      </vt:variant>
      <vt:variant>
        <vt:i4>5</vt:i4>
      </vt:variant>
      <vt:variant>
        <vt:lpwstr/>
      </vt:variant>
      <vt:variant>
        <vt:lpwstr>_Toc453509225</vt:lpwstr>
      </vt:variant>
      <vt:variant>
        <vt:i4>1835061</vt:i4>
      </vt:variant>
      <vt:variant>
        <vt:i4>98</vt:i4>
      </vt:variant>
      <vt:variant>
        <vt:i4>0</vt:i4>
      </vt:variant>
      <vt:variant>
        <vt:i4>5</vt:i4>
      </vt:variant>
      <vt:variant>
        <vt:lpwstr/>
      </vt:variant>
      <vt:variant>
        <vt:lpwstr>_Toc453509224</vt:lpwstr>
      </vt:variant>
      <vt:variant>
        <vt:i4>1835061</vt:i4>
      </vt:variant>
      <vt:variant>
        <vt:i4>92</vt:i4>
      </vt:variant>
      <vt:variant>
        <vt:i4>0</vt:i4>
      </vt:variant>
      <vt:variant>
        <vt:i4>5</vt:i4>
      </vt:variant>
      <vt:variant>
        <vt:lpwstr/>
      </vt:variant>
      <vt:variant>
        <vt:lpwstr>_Toc453509223</vt:lpwstr>
      </vt:variant>
      <vt:variant>
        <vt:i4>1835061</vt:i4>
      </vt:variant>
      <vt:variant>
        <vt:i4>86</vt:i4>
      </vt:variant>
      <vt:variant>
        <vt:i4>0</vt:i4>
      </vt:variant>
      <vt:variant>
        <vt:i4>5</vt:i4>
      </vt:variant>
      <vt:variant>
        <vt:lpwstr/>
      </vt:variant>
      <vt:variant>
        <vt:lpwstr>_Toc453509222</vt:lpwstr>
      </vt:variant>
      <vt:variant>
        <vt:i4>1835061</vt:i4>
      </vt:variant>
      <vt:variant>
        <vt:i4>80</vt:i4>
      </vt:variant>
      <vt:variant>
        <vt:i4>0</vt:i4>
      </vt:variant>
      <vt:variant>
        <vt:i4>5</vt:i4>
      </vt:variant>
      <vt:variant>
        <vt:lpwstr/>
      </vt:variant>
      <vt:variant>
        <vt:lpwstr>_Toc453509221</vt:lpwstr>
      </vt:variant>
      <vt:variant>
        <vt:i4>1835061</vt:i4>
      </vt:variant>
      <vt:variant>
        <vt:i4>74</vt:i4>
      </vt:variant>
      <vt:variant>
        <vt:i4>0</vt:i4>
      </vt:variant>
      <vt:variant>
        <vt:i4>5</vt:i4>
      </vt:variant>
      <vt:variant>
        <vt:lpwstr/>
      </vt:variant>
      <vt:variant>
        <vt:lpwstr>_Toc453509220</vt:lpwstr>
      </vt:variant>
      <vt:variant>
        <vt:i4>2031669</vt:i4>
      </vt:variant>
      <vt:variant>
        <vt:i4>68</vt:i4>
      </vt:variant>
      <vt:variant>
        <vt:i4>0</vt:i4>
      </vt:variant>
      <vt:variant>
        <vt:i4>5</vt:i4>
      </vt:variant>
      <vt:variant>
        <vt:lpwstr/>
      </vt:variant>
      <vt:variant>
        <vt:lpwstr>_Toc453509219</vt:lpwstr>
      </vt:variant>
      <vt:variant>
        <vt:i4>2031669</vt:i4>
      </vt:variant>
      <vt:variant>
        <vt:i4>62</vt:i4>
      </vt:variant>
      <vt:variant>
        <vt:i4>0</vt:i4>
      </vt:variant>
      <vt:variant>
        <vt:i4>5</vt:i4>
      </vt:variant>
      <vt:variant>
        <vt:lpwstr/>
      </vt:variant>
      <vt:variant>
        <vt:lpwstr>_Toc453509218</vt:lpwstr>
      </vt:variant>
      <vt:variant>
        <vt:i4>2031669</vt:i4>
      </vt:variant>
      <vt:variant>
        <vt:i4>56</vt:i4>
      </vt:variant>
      <vt:variant>
        <vt:i4>0</vt:i4>
      </vt:variant>
      <vt:variant>
        <vt:i4>5</vt:i4>
      </vt:variant>
      <vt:variant>
        <vt:lpwstr/>
      </vt:variant>
      <vt:variant>
        <vt:lpwstr>_Toc453509217</vt:lpwstr>
      </vt:variant>
      <vt:variant>
        <vt:i4>2031669</vt:i4>
      </vt:variant>
      <vt:variant>
        <vt:i4>50</vt:i4>
      </vt:variant>
      <vt:variant>
        <vt:i4>0</vt:i4>
      </vt:variant>
      <vt:variant>
        <vt:i4>5</vt:i4>
      </vt:variant>
      <vt:variant>
        <vt:lpwstr/>
      </vt:variant>
      <vt:variant>
        <vt:lpwstr>_Toc453509216</vt:lpwstr>
      </vt:variant>
      <vt:variant>
        <vt:i4>2031669</vt:i4>
      </vt:variant>
      <vt:variant>
        <vt:i4>44</vt:i4>
      </vt:variant>
      <vt:variant>
        <vt:i4>0</vt:i4>
      </vt:variant>
      <vt:variant>
        <vt:i4>5</vt:i4>
      </vt:variant>
      <vt:variant>
        <vt:lpwstr/>
      </vt:variant>
      <vt:variant>
        <vt:lpwstr>_Toc453509215</vt:lpwstr>
      </vt:variant>
      <vt:variant>
        <vt:i4>2031669</vt:i4>
      </vt:variant>
      <vt:variant>
        <vt:i4>38</vt:i4>
      </vt:variant>
      <vt:variant>
        <vt:i4>0</vt:i4>
      </vt:variant>
      <vt:variant>
        <vt:i4>5</vt:i4>
      </vt:variant>
      <vt:variant>
        <vt:lpwstr/>
      </vt:variant>
      <vt:variant>
        <vt:lpwstr>_Toc453509214</vt:lpwstr>
      </vt:variant>
      <vt:variant>
        <vt:i4>2031669</vt:i4>
      </vt:variant>
      <vt:variant>
        <vt:i4>32</vt:i4>
      </vt:variant>
      <vt:variant>
        <vt:i4>0</vt:i4>
      </vt:variant>
      <vt:variant>
        <vt:i4>5</vt:i4>
      </vt:variant>
      <vt:variant>
        <vt:lpwstr/>
      </vt:variant>
      <vt:variant>
        <vt:lpwstr>_Toc453509213</vt:lpwstr>
      </vt:variant>
      <vt:variant>
        <vt:i4>2031669</vt:i4>
      </vt:variant>
      <vt:variant>
        <vt:i4>26</vt:i4>
      </vt:variant>
      <vt:variant>
        <vt:i4>0</vt:i4>
      </vt:variant>
      <vt:variant>
        <vt:i4>5</vt:i4>
      </vt:variant>
      <vt:variant>
        <vt:lpwstr/>
      </vt:variant>
      <vt:variant>
        <vt:lpwstr>_Toc453509212</vt:lpwstr>
      </vt:variant>
      <vt:variant>
        <vt:i4>2031669</vt:i4>
      </vt:variant>
      <vt:variant>
        <vt:i4>20</vt:i4>
      </vt:variant>
      <vt:variant>
        <vt:i4>0</vt:i4>
      </vt:variant>
      <vt:variant>
        <vt:i4>5</vt:i4>
      </vt:variant>
      <vt:variant>
        <vt:lpwstr/>
      </vt:variant>
      <vt:variant>
        <vt:lpwstr>_Toc453509211</vt:lpwstr>
      </vt:variant>
      <vt:variant>
        <vt:i4>2031669</vt:i4>
      </vt:variant>
      <vt:variant>
        <vt:i4>14</vt:i4>
      </vt:variant>
      <vt:variant>
        <vt:i4>0</vt:i4>
      </vt:variant>
      <vt:variant>
        <vt:i4>5</vt:i4>
      </vt:variant>
      <vt:variant>
        <vt:lpwstr/>
      </vt:variant>
      <vt:variant>
        <vt:lpwstr>_Toc453509210</vt:lpwstr>
      </vt:variant>
      <vt:variant>
        <vt:i4>1966133</vt:i4>
      </vt:variant>
      <vt:variant>
        <vt:i4>8</vt:i4>
      </vt:variant>
      <vt:variant>
        <vt:i4>0</vt:i4>
      </vt:variant>
      <vt:variant>
        <vt:i4>5</vt:i4>
      </vt:variant>
      <vt:variant>
        <vt:lpwstr/>
      </vt:variant>
      <vt:variant>
        <vt:lpwstr>_Toc453509209</vt:lpwstr>
      </vt:variant>
      <vt:variant>
        <vt:i4>1966133</vt:i4>
      </vt:variant>
      <vt:variant>
        <vt:i4>2</vt:i4>
      </vt:variant>
      <vt:variant>
        <vt:i4>0</vt:i4>
      </vt:variant>
      <vt:variant>
        <vt:i4>5</vt:i4>
      </vt:variant>
      <vt:variant>
        <vt:lpwstr/>
      </vt:variant>
      <vt:variant>
        <vt:lpwstr>_Toc453509208</vt:lpwstr>
      </vt:variant>
      <vt:variant>
        <vt:i4>7143439</vt:i4>
      </vt:variant>
      <vt:variant>
        <vt:i4>3</vt:i4>
      </vt:variant>
      <vt:variant>
        <vt:i4>0</vt:i4>
      </vt:variant>
      <vt:variant>
        <vt:i4>5</vt:i4>
      </vt:variant>
      <vt:variant>
        <vt:lpwstr>https://www.powerwater.com.au/networks_and_infrastructure/market_operator/MarketOperatorConsultationPapers</vt:lpwstr>
      </vt:variant>
      <vt:variant>
        <vt:lpwstr/>
      </vt:variant>
      <vt:variant>
        <vt:i4>7667811</vt:i4>
      </vt:variant>
      <vt:variant>
        <vt:i4>0</vt:i4>
      </vt:variant>
      <vt:variant>
        <vt:i4>0</vt:i4>
      </vt:variant>
      <vt:variant>
        <vt:i4>5</vt:i4>
      </vt:variant>
      <vt:variant>
        <vt:lpwstr>http://www.aemo.com.au/Electricity/Policies-and-Procedures/Market-Settlement-and-Transfer-Solutions/MSATS-Participant-User-Interface-Guides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Reasons: Proposed Amendments to the Electricity Retail Supply Code</dc:title>
  <dc:subject/>
  <dc:creator>Justin Martyn</dc:creator>
  <cp:keywords/>
  <dc:description/>
  <cp:lastModifiedBy>Barbara Beamsley</cp:lastModifiedBy>
  <cp:revision>4</cp:revision>
  <cp:lastPrinted>2018-03-24T22:46:00Z</cp:lastPrinted>
  <dcterms:created xsi:type="dcterms:W3CDTF">2018-04-19T06:33:00Z</dcterms:created>
  <dcterms:modified xsi:type="dcterms:W3CDTF">2018-04-23T23:33:00Z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0x0101002A7AC795A47C6349B5032D5D43EA6D42</vt:lpwstr>
  </property>
</Properties>
</file>