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22" w:type="dxa"/>
        <w:tblCellMar>
          <w:left w:w="86" w:type="dxa"/>
          <w:right w:w="86" w:type="dxa"/>
        </w:tblCellMar>
        <w:tblLook w:val="0000" w:firstRow="0" w:lastRow="0" w:firstColumn="0" w:lastColumn="0" w:noHBand="0" w:noVBand="0"/>
      </w:tblPr>
      <w:tblGrid>
        <w:gridCol w:w="22"/>
        <w:gridCol w:w="3234"/>
        <w:gridCol w:w="5406"/>
        <w:gridCol w:w="626"/>
      </w:tblGrid>
      <w:tr w:rsidR="0003286E" w:rsidRPr="00CD0BDF" w:rsidTr="00A81FBE">
        <w:trPr>
          <w:gridBefore w:val="1"/>
          <w:gridAfter w:val="1"/>
          <w:wBefore w:w="22" w:type="dxa"/>
          <w:wAfter w:w="626" w:type="dxa"/>
          <w:trHeight w:val="848"/>
        </w:trPr>
        <w:tc>
          <w:tcPr>
            <w:tcW w:w="3234" w:type="dxa"/>
            <w:vAlign w:val="center"/>
          </w:tcPr>
          <w:p w:rsidR="0003286E" w:rsidRPr="00CD0BDF" w:rsidRDefault="00AC1B1C" w:rsidP="0003286E">
            <w:pPr>
              <w:pStyle w:val="CompanyInformation"/>
              <w:rPr>
                <w:rFonts w:cs="Arial"/>
              </w:rPr>
            </w:pPr>
            <w:r>
              <w:rPr>
                <w:rFonts w:cs="Arial"/>
                <w:noProof/>
                <w:lang w:val="en-AU" w:eastAsia="en-AU"/>
              </w:rPr>
              <w:drawing>
                <wp:inline distT="0" distB="0" distL="0" distR="0">
                  <wp:extent cx="1943100" cy="1028700"/>
                  <wp:effectExtent l="0" t="0" r="0" b="0"/>
                  <wp:docPr id="1" name="Picture 1" descr="UC_recolou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_recoloured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028700"/>
                          </a:xfrm>
                          <a:prstGeom prst="rect">
                            <a:avLst/>
                          </a:prstGeom>
                          <a:noFill/>
                          <a:ln>
                            <a:noFill/>
                          </a:ln>
                        </pic:spPr>
                      </pic:pic>
                    </a:graphicData>
                  </a:graphic>
                </wp:inline>
              </w:drawing>
            </w:r>
          </w:p>
        </w:tc>
        <w:tc>
          <w:tcPr>
            <w:tcW w:w="5406" w:type="dxa"/>
          </w:tcPr>
          <w:p w:rsidR="0003286E" w:rsidRPr="00BD2B44" w:rsidRDefault="0003286E" w:rsidP="0003286E">
            <w:pPr>
              <w:pStyle w:val="UtilComHeaderInfo"/>
            </w:pPr>
            <w:smartTag w:uri="urn:schemas-microsoft-com:office:smarttags" w:element="Street">
              <w:smartTag w:uri="urn:schemas-microsoft-com:office:smarttags" w:element="address">
                <w:r>
                  <w:t>38</w:t>
                </w:r>
                <w:r w:rsidRPr="00BD2B44">
                  <w:t xml:space="preserve"> </w:t>
                </w:r>
                <w:proofErr w:type="spellStart"/>
                <w:r w:rsidRPr="00BD2B44">
                  <w:t>Cavenagh</w:t>
                </w:r>
                <w:proofErr w:type="spellEnd"/>
                <w:r w:rsidRPr="00BD2B44">
                  <w:t xml:space="preserve"> Street</w:t>
                </w:r>
              </w:smartTag>
            </w:smartTag>
            <w:r w:rsidRPr="00BD2B44">
              <w:t xml:space="preserve"> </w:t>
            </w:r>
            <w:smartTag w:uri="urn:schemas-microsoft-com:office:smarttags" w:element="City">
              <w:smartTag w:uri="urn:schemas-microsoft-com:office:smarttags" w:element="place">
                <w:r w:rsidRPr="00BD2B44">
                  <w:t>DARWIN</w:t>
                </w:r>
              </w:smartTag>
            </w:smartTag>
            <w:r w:rsidRPr="00BD2B44">
              <w:t xml:space="preserve"> NT 0800</w:t>
            </w:r>
          </w:p>
          <w:p w:rsidR="0003286E" w:rsidRDefault="0003286E" w:rsidP="0003286E">
            <w:pPr>
              <w:pStyle w:val="UtilComHeaderInfo"/>
            </w:pPr>
            <w:r w:rsidRPr="00DB50C0">
              <w:t xml:space="preserve">Postal Address </w:t>
            </w:r>
            <w:r>
              <w:t xml:space="preserve">GPO </w:t>
            </w:r>
            <w:smartTag w:uri="urn:schemas-microsoft-com:office:smarttags" w:element="address">
              <w:smartTag w:uri="urn:schemas-microsoft-com:office:smarttags" w:element="Street">
                <w:r>
                  <w:t>Box</w:t>
                </w:r>
              </w:smartTag>
              <w:r>
                <w:t xml:space="preserve"> 915</w:t>
              </w:r>
            </w:smartTag>
            <w:r>
              <w:t xml:space="preserve"> </w:t>
            </w:r>
            <w:smartTag w:uri="urn:schemas-microsoft-com:office:smarttags" w:element="place">
              <w:smartTag w:uri="urn:schemas-microsoft-com:office:smarttags" w:element="City">
                <w:r w:rsidRPr="00BD2B44">
                  <w:t>DARWIN</w:t>
                </w:r>
              </w:smartTag>
            </w:smartTag>
            <w:r w:rsidRPr="00BD2B44">
              <w:t xml:space="preserve"> NT 0801</w:t>
            </w:r>
          </w:p>
          <w:p w:rsidR="0003286E" w:rsidRDefault="0003286E" w:rsidP="0003286E">
            <w:pPr>
              <w:pStyle w:val="UtilComHeaderInfo"/>
            </w:pPr>
            <w:r w:rsidRPr="00874A60">
              <w:t xml:space="preserve">Email: </w:t>
            </w:r>
            <w:r w:rsidRPr="002D4390">
              <w:t>utilities.commission@nt.gov.au</w:t>
            </w:r>
          </w:p>
          <w:p w:rsidR="0003286E" w:rsidRPr="00CD0BDF" w:rsidRDefault="0003286E" w:rsidP="0003286E">
            <w:pPr>
              <w:pStyle w:val="UtilComHeaderInfo"/>
              <w:rPr>
                <w:rFonts w:cs="Arial"/>
              </w:rPr>
            </w:pPr>
            <w:r>
              <w:t xml:space="preserve">Website: </w:t>
            </w:r>
            <w:r w:rsidRPr="00CD0BDF">
              <w:t>www.utilicom.nt.gov.au</w:t>
            </w:r>
          </w:p>
        </w:tc>
      </w:tr>
      <w:tr w:rsidR="0003286E" w:rsidTr="00A81FBE">
        <w:tblPrEx>
          <w:tblCellMar>
            <w:left w:w="108" w:type="dxa"/>
            <w:right w:w="108" w:type="dxa"/>
          </w:tblCellMar>
          <w:tblLook w:val="01E0" w:firstRow="1" w:lastRow="1" w:firstColumn="1" w:lastColumn="1" w:noHBand="0" w:noVBand="0"/>
        </w:tblPrEx>
        <w:tc>
          <w:tcPr>
            <w:tcW w:w="9288" w:type="dxa"/>
            <w:gridSpan w:val="4"/>
          </w:tcPr>
          <w:p w:rsidR="0003286E" w:rsidRPr="00A81FBE" w:rsidRDefault="0003286E" w:rsidP="00DA3DF0">
            <w:pPr>
              <w:pStyle w:val="UtilComChapterHeading"/>
              <w:outlineLvl w:val="0"/>
              <w:rPr>
                <w:sz w:val="28"/>
              </w:rPr>
            </w:pPr>
            <w:r w:rsidRPr="00A81FBE">
              <w:rPr>
                <w:sz w:val="28"/>
              </w:rPr>
              <w:t>APPROVAL OF REFERENCE TARIFFS AND CHARGES FOR STANDARD NETWORK ACCESS SERVICES</w:t>
            </w:r>
            <w:r w:rsidRPr="00A81FBE">
              <w:rPr>
                <w:sz w:val="28"/>
              </w:rPr>
              <w:br/>
              <w:t>1 JULY 201</w:t>
            </w:r>
            <w:r w:rsidR="00DA3DF0">
              <w:rPr>
                <w:sz w:val="28"/>
              </w:rPr>
              <w:t>5</w:t>
            </w:r>
            <w:r w:rsidRPr="00A81FBE">
              <w:rPr>
                <w:sz w:val="28"/>
              </w:rPr>
              <w:t xml:space="preserve"> – 30 JUNE 201</w:t>
            </w:r>
            <w:r w:rsidR="00DA3DF0">
              <w:rPr>
                <w:sz w:val="28"/>
              </w:rPr>
              <w:t>6</w:t>
            </w:r>
          </w:p>
        </w:tc>
      </w:tr>
    </w:tbl>
    <w:p w:rsidR="0003286E" w:rsidRDefault="0003286E" w:rsidP="0003286E">
      <w:pPr>
        <w:pStyle w:val="UtilComBodyText"/>
      </w:pPr>
      <w:r>
        <w:t xml:space="preserve">In accordance with clause 78(3) of the Electricity Networks (Third Party Access) Code (“the Code”), the Commission hereby approves the attached network tariffs and charges relating to the use of the Power and Water Corporation’s prescribed electricity networks for the </w:t>
      </w:r>
      <w:r w:rsidR="00497FA9">
        <w:t xml:space="preserve">regulatory </w:t>
      </w:r>
      <w:r>
        <w:t xml:space="preserve">year commencing 1 July </w:t>
      </w:r>
      <w:r w:rsidR="00DA3DF0">
        <w:t>2015</w:t>
      </w:r>
      <w:r>
        <w:t xml:space="preserve">. </w:t>
      </w:r>
      <w:bookmarkStart w:id="0" w:name="_GoBack"/>
      <w:bookmarkEnd w:id="0"/>
    </w:p>
    <w:p w:rsidR="0003286E" w:rsidRDefault="0003286E" w:rsidP="0003286E">
      <w:pPr>
        <w:pStyle w:val="UtilComBodyText"/>
      </w:pPr>
      <w:r>
        <w:t xml:space="preserve">In the Commission’s opinion, the approved tariffs and charges comply with the requirements </w:t>
      </w:r>
      <w:r w:rsidR="00DA3DF0">
        <w:t xml:space="preserve">of the 2014 Network Price Determination </w:t>
      </w:r>
      <w:r>
        <w:t xml:space="preserve">and </w:t>
      </w:r>
      <w:r w:rsidR="00813943">
        <w:t xml:space="preserve">are consistent with </w:t>
      </w:r>
      <w:r>
        <w:t>the relevant principles laid down in the Code.</w:t>
      </w:r>
    </w:p>
    <w:p w:rsidR="0003286E" w:rsidRDefault="0003286E" w:rsidP="0003286E">
      <w:pPr>
        <w:pStyle w:val="UtilComBodyText"/>
      </w:pPr>
      <w:r>
        <w:t xml:space="preserve">The </w:t>
      </w:r>
      <w:r w:rsidR="0006197F">
        <w:t xml:space="preserve">reference </w:t>
      </w:r>
      <w:r>
        <w:t xml:space="preserve">tariffs and charges approved for </w:t>
      </w:r>
      <w:r w:rsidR="00DA3DF0">
        <w:t>2015</w:t>
      </w:r>
      <w:r>
        <w:t>-</w:t>
      </w:r>
      <w:r w:rsidR="00DA3DF0">
        <w:t>1</w:t>
      </w:r>
      <w:r w:rsidR="00281763">
        <w:t>6</w:t>
      </w:r>
      <w:r w:rsidR="00DA3DF0">
        <w:t xml:space="preserve"> </w:t>
      </w:r>
      <w:r>
        <w:t xml:space="preserve">are the maximum that the </w:t>
      </w:r>
      <w:r w:rsidR="00284C36">
        <w:t xml:space="preserve">Power and Water </w:t>
      </w:r>
      <w:r>
        <w:t xml:space="preserve">Corporation can charge for standard network access services provided with respect to </w:t>
      </w:r>
      <w:r w:rsidR="0006197F">
        <w:t>its</w:t>
      </w:r>
      <w:r>
        <w:t xml:space="preserve"> </w:t>
      </w:r>
      <w:r w:rsidR="00497FA9">
        <w:t xml:space="preserve">prescribed </w:t>
      </w:r>
      <w:r>
        <w:t>electricity network</w:t>
      </w:r>
      <w:r w:rsidR="00497FA9">
        <w:t>s</w:t>
      </w:r>
      <w:r>
        <w:t xml:space="preserve">. </w:t>
      </w:r>
    </w:p>
    <w:p w:rsidR="0003286E" w:rsidRDefault="0003286E" w:rsidP="0003286E">
      <w:pPr>
        <w:pStyle w:val="UtilComBodyText"/>
      </w:pPr>
      <w:r>
        <w:t xml:space="preserve">The approved tariffs and charges are to take effect on 1 July </w:t>
      </w:r>
      <w:r w:rsidR="00DA3DF0">
        <w:t>2015</w:t>
      </w:r>
      <w:r>
        <w:t>. The published pricing schedules may be expressed in GST-inclusive terms.</w:t>
      </w:r>
    </w:p>
    <w:p w:rsidR="00813943" w:rsidRDefault="00284C36" w:rsidP="00DE723E">
      <w:pPr>
        <w:pStyle w:val="UtilComBodyText"/>
        <w:spacing w:after="1000"/>
      </w:pPr>
      <w:r>
        <w:t>The Power and Water Corporation</w:t>
      </w:r>
      <w:r w:rsidR="0003286E">
        <w:t xml:space="preserve">’s </w:t>
      </w:r>
      <w:r w:rsidR="0006197F">
        <w:t>Pricing Proposal</w:t>
      </w:r>
      <w:r w:rsidR="0003286E">
        <w:t xml:space="preserve"> can be view</w:t>
      </w:r>
      <w:r w:rsidR="0006197F">
        <w:t>ed on the Commission’s website.</w:t>
      </w:r>
    </w:p>
    <w:p w:rsidR="0006197F" w:rsidRPr="0003286E" w:rsidRDefault="006F6294" w:rsidP="0003286E">
      <w:pPr>
        <w:pStyle w:val="UtilComBodyText"/>
      </w:pPr>
      <w:r>
        <w:t>Dr Patrick Walsh</w:t>
      </w:r>
      <w:r w:rsidR="0003286E">
        <w:br/>
        <w:t xml:space="preserve">Utilities Commissioner </w:t>
      </w:r>
      <w:r w:rsidR="0003286E">
        <w:br/>
      </w:r>
      <w:r w:rsidR="0003286E" w:rsidRPr="004D765E">
        <w:t xml:space="preserve">May </w:t>
      </w:r>
      <w:r w:rsidR="00DA3DF0" w:rsidRPr="004D765E">
        <w:t>201</w:t>
      </w:r>
      <w:r w:rsidR="00DA3DF0">
        <w:t>5</w:t>
      </w:r>
    </w:p>
    <w:sectPr w:rsidR="0006197F" w:rsidRPr="0003286E" w:rsidSect="0006197F">
      <w:pgSz w:w="11906" w:h="16838" w:code="9"/>
      <w:pgMar w:top="851" w:right="1134" w:bottom="1134" w:left="1701" w:header="720"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5E" w:rsidRDefault="00B37F5E">
      <w:r>
        <w:separator/>
      </w:r>
    </w:p>
  </w:endnote>
  <w:endnote w:type="continuationSeparator" w:id="0">
    <w:p w:rsidR="00B37F5E" w:rsidRDefault="00B3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5E" w:rsidRDefault="00B37F5E">
      <w:r>
        <w:separator/>
      </w:r>
    </w:p>
  </w:footnote>
  <w:footnote w:type="continuationSeparator" w:id="0">
    <w:p w:rsidR="00B37F5E" w:rsidRDefault="00B37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AF6"/>
    <w:multiLevelType w:val="hybridMultilevel"/>
    <w:tmpl w:val="534620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B0B663C"/>
    <w:multiLevelType w:val="hybridMultilevel"/>
    <w:tmpl w:val="E83277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F920B31"/>
    <w:multiLevelType w:val="hybridMultilevel"/>
    <w:tmpl w:val="F712EFB8"/>
    <w:lvl w:ilvl="0" w:tplc="095A3ABE">
      <w:start w:val="1"/>
      <w:numFmt w:val="bullet"/>
      <w:lvlText w:val=""/>
      <w:lvlJc w:val="left"/>
      <w:pPr>
        <w:tabs>
          <w:tab w:val="num" w:pos="720"/>
        </w:tabs>
        <w:ind w:left="720" w:hanging="36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17976D9"/>
    <w:multiLevelType w:val="hybridMultilevel"/>
    <w:tmpl w:val="85B87F66"/>
    <w:lvl w:ilvl="0" w:tplc="0C090001">
      <w:start w:val="1"/>
      <w:numFmt w:val="bullet"/>
      <w:lvlText w:val=""/>
      <w:lvlJc w:val="left"/>
      <w:pPr>
        <w:tabs>
          <w:tab w:val="num" w:pos="3644"/>
        </w:tabs>
        <w:ind w:left="3644" w:hanging="360"/>
      </w:pPr>
      <w:rPr>
        <w:rFonts w:ascii="Symbol" w:hAnsi="Symbol" w:hint="default"/>
        <w:sz w:val="22"/>
        <w:szCs w:val="22"/>
      </w:rPr>
    </w:lvl>
    <w:lvl w:ilvl="1" w:tplc="0C090003">
      <w:start w:val="1"/>
      <w:numFmt w:val="bullet"/>
      <w:lvlText w:val="o"/>
      <w:lvlJc w:val="left"/>
      <w:pPr>
        <w:tabs>
          <w:tab w:val="num" w:pos="3644"/>
        </w:tabs>
        <w:ind w:left="3644" w:hanging="360"/>
      </w:pPr>
      <w:rPr>
        <w:rFonts w:ascii="Courier New" w:hAnsi="Courier New" w:cs="Courier New" w:hint="default"/>
      </w:rPr>
    </w:lvl>
    <w:lvl w:ilvl="2" w:tplc="0C090005" w:tentative="1">
      <w:start w:val="1"/>
      <w:numFmt w:val="bullet"/>
      <w:lvlText w:val=""/>
      <w:lvlJc w:val="left"/>
      <w:pPr>
        <w:tabs>
          <w:tab w:val="num" w:pos="4364"/>
        </w:tabs>
        <w:ind w:left="4364" w:hanging="360"/>
      </w:pPr>
      <w:rPr>
        <w:rFonts w:ascii="Wingdings" w:hAnsi="Wingdings" w:hint="default"/>
      </w:rPr>
    </w:lvl>
    <w:lvl w:ilvl="3" w:tplc="0C090001" w:tentative="1">
      <w:start w:val="1"/>
      <w:numFmt w:val="bullet"/>
      <w:lvlText w:val=""/>
      <w:lvlJc w:val="left"/>
      <w:pPr>
        <w:tabs>
          <w:tab w:val="num" w:pos="5084"/>
        </w:tabs>
        <w:ind w:left="5084" w:hanging="360"/>
      </w:pPr>
      <w:rPr>
        <w:rFonts w:ascii="Symbol" w:hAnsi="Symbol" w:hint="default"/>
      </w:rPr>
    </w:lvl>
    <w:lvl w:ilvl="4" w:tplc="0C090003" w:tentative="1">
      <w:start w:val="1"/>
      <w:numFmt w:val="bullet"/>
      <w:lvlText w:val="o"/>
      <w:lvlJc w:val="left"/>
      <w:pPr>
        <w:tabs>
          <w:tab w:val="num" w:pos="5804"/>
        </w:tabs>
        <w:ind w:left="5804" w:hanging="360"/>
      </w:pPr>
      <w:rPr>
        <w:rFonts w:ascii="Courier New" w:hAnsi="Courier New" w:cs="Courier New" w:hint="default"/>
      </w:rPr>
    </w:lvl>
    <w:lvl w:ilvl="5" w:tplc="0C090005" w:tentative="1">
      <w:start w:val="1"/>
      <w:numFmt w:val="bullet"/>
      <w:lvlText w:val=""/>
      <w:lvlJc w:val="left"/>
      <w:pPr>
        <w:tabs>
          <w:tab w:val="num" w:pos="6524"/>
        </w:tabs>
        <w:ind w:left="6524" w:hanging="360"/>
      </w:pPr>
      <w:rPr>
        <w:rFonts w:ascii="Wingdings" w:hAnsi="Wingdings" w:hint="default"/>
      </w:rPr>
    </w:lvl>
    <w:lvl w:ilvl="6" w:tplc="0C090001" w:tentative="1">
      <w:start w:val="1"/>
      <w:numFmt w:val="bullet"/>
      <w:lvlText w:val=""/>
      <w:lvlJc w:val="left"/>
      <w:pPr>
        <w:tabs>
          <w:tab w:val="num" w:pos="7244"/>
        </w:tabs>
        <w:ind w:left="7244" w:hanging="360"/>
      </w:pPr>
      <w:rPr>
        <w:rFonts w:ascii="Symbol" w:hAnsi="Symbol" w:hint="default"/>
      </w:rPr>
    </w:lvl>
    <w:lvl w:ilvl="7" w:tplc="0C090003" w:tentative="1">
      <w:start w:val="1"/>
      <w:numFmt w:val="bullet"/>
      <w:lvlText w:val="o"/>
      <w:lvlJc w:val="left"/>
      <w:pPr>
        <w:tabs>
          <w:tab w:val="num" w:pos="7964"/>
        </w:tabs>
        <w:ind w:left="7964" w:hanging="360"/>
      </w:pPr>
      <w:rPr>
        <w:rFonts w:ascii="Courier New" w:hAnsi="Courier New" w:cs="Courier New" w:hint="default"/>
      </w:rPr>
    </w:lvl>
    <w:lvl w:ilvl="8" w:tplc="0C090005" w:tentative="1">
      <w:start w:val="1"/>
      <w:numFmt w:val="bullet"/>
      <w:lvlText w:val=""/>
      <w:lvlJc w:val="left"/>
      <w:pPr>
        <w:tabs>
          <w:tab w:val="num" w:pos="8684"/>
        </w:tabs>
        <w:ind w:left="8684" w:hanging="360"/>
      </w:pPr>
      <w:rPr>
        <w:rFonts w:ascii="Wingdings" w:hAnsi="Wingdings" w:hint="default"/>
      </w:rPr>
    </w:lvl>
  </w:abstractNum>
  <w:abstractNum w:abstractNumId="4">
    <w:nsid w:val="14F5311C"/>
    <w:multiLevelType w:val="hybridMultilevel"/>
    <w:tmpl w:val="88C0A9AA"/>
    <w:lvl w:ilvl="0" w:tplc="9EA23F5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73218B2"/>
    <w:multiLevelType w:val="hybridMultilevel"/>
    <w:tmpl w:val="34561862"/>
    <w:lvl w:ilvl="0" w:tplc="095A3ABE">
      <w:start w:val="1"/>
      <w:numFmt w:val="bullet"/>
      <w:lvlText w:val=""/>
      <w:lvlJc w:val="left"/>
      <w:pPr>
        <w:tabs>
          <w:tab w:val="num" w:pos="720"/>
        </w:tabs>
        <w:ind w:left="720" w:hanging="36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31C7BC8"/>
    <w:multiLevelType w:val="hybridMultilevel"/>
    <w:tmpl w:val="E83CF148"/>
    <w:lvl w:ilvl="0" w:tplc="E1089614">
      <w:start w:val="1"/>
      <w:numFmt w:val="bullet"/>
      <w:pStyle w:val="ListBullet"/>
      <w:lvlText w:val=""/>
      <w:lvlJc w:val="left"/>
      <w:pPr>
        <w:tabs>
          <w:tab w:val="num" w:pos="360"/>
        </w:tabs>
        <w:ind w:left="360" w:hanging="360"/>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E092D06"/>
    <w:multiLevelType w:val="hybridMultilevel"/>
    <w:tmpl w:val="0D1ADA44"/>
    <w:lvl w:ilvl="0" w:tplc="095A3ABE">
      <w:start w:val="1"/>
      <w:numFmt w:val="bullet"/>
      <w:lvlText w:val=""/>
      <w:lvlJc w:val="left"/>
      <w:pPr>
        <w:tabs>
          <w:tab w:val="num" w:pos="720"/>
        </w:tabs>
        <w:ind w:left="720" w:hanging="36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30B413B"/>
    <w:multiLevelType w:val="hybridMultilevel"/>
    <w:tmpl w:val="51D0EF4C"/>
    <w:lvl w:ilvl="0" w:tplc="095A3ABE">
      <w:start w:val="1"/>
      <w:numFmt w:val="bullet"/>
      <w:lvlText w:val=""/>
      <w:lvlJc w:val="left"/>
      <w:pPr>
        <w:tabs>
          <w:tab w:val="num" w:pos="720"/>
        </w:tabs>
        <w:ind w:left="720" w:hanging="36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5E77E03"/>
    <w:multiLevelType w:val="hybridMultilevel"/>
    <w:tmpl w:val="1D5482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D3B6D8C"/>
    <w:multiLevelType w:val="hybridMultilevel"/>
    <w:tmpl w:val="B96E260C"/>
    <w:lvl w:ilvl="0" w:tplc="095A3ABE">
      <w:start w:val="1"/>
      <w:numFmt w:val="bullet"/>
      <w:lvlText w:val=""/>
      <w:lvlJc w:val="left"/>
      <w:pPr>
        <w:tabs>
          <w:tab w:val="num" w:pos="720"/>
        </w:tabs>
        <w:ind w:left="720" w:hanging="360"/>
      </w:pPr>
      <w:rPr>
        <w:rFonts w:ascii="Symbol" w:hAnsi="Symbol" w:hint="default"/>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623B4998"/>
    <w:multiLevelType w:val="hybridMultilevel"/>
    <w:tmpl w:val="2BD05A54"/>
    <w:lvl w:ilvl="0" w:tplc="095A3ABE">
      <w:start w:val="1"/>
      <w:numFmt w:val="bullet"/>
      <w:lvlText w:val=""/>
      <w:lvlJc w:val="left"/>
      <w:pPr>
        <w:tabs>
          <w:tab w:val="num" w:pos="720"/>
        </w:tabs>
        <w:ind w:left="720" w:hanging="36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0E43D7E"/>
    <w:multiLevelType w:val="hybridMultilevel"/>
    <w:tmpl w:val="9098A4C6"/>
    <w:lvl w:ilvl="0" w:tplc="EC82FAD8">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4E67319"/>
    <w:multiLevelType w:val="hybridMultilevel"/>
    <w:tmpl w:val="B9B86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643E9D"/>
    <w:multiLevelType w:val="multilevel"/>
    <w:tmpl w:val="9098A4C6"/>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ACB1EA1"/>
    <w:multiLevelType w:val="hybridMultilevel"/>
    <w:tmpl w:val="66C2BBA4"/>
    <w:lvl w:ilvl="0" w:tplc="095A3ABE">
      <w:start w:val="1"/>
      <w:numFmt w:val="bullet"/>
      <w:lvlText w:val=""/>
      <w:lvlJc w:val="left"/>
      <w:pPr>
        <w:tabs>
          <w:tab w:val="num" w:pos="720"/>
        </w:tabs>
        <w:ind w:left="720" w:hanging="36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3"/>
  </w:num>
  <w:num w:numId="4">
    <w:abstractNumId w:val="6"/>
  </w:num>
  <w:num w:numId="5">
    <w:abstractNumId w:val="12"/>
  </w:num>
  <w:num w:numId="6">
    <w:abstractNumId w:val="14"/>
  </w:num>
  <w:num w:numId="7">
    <w:abstractNumId w:val="10"/>
  </w:num>
  <w:num w:numId="8">
    <w:abstractNumId w:val="2"/>
  </w:num>
  <w:num w:numId="9">
    <w:abstractNumId w:val="5"/>
  </w:num>
  <w:num w:numId="10">
    <w:abstractNumId w:val="15"/>
  </w:num>
  <w:num w:numId="11">
    <w:abstractNumId w:val="8"/>
  </w:num>
  <w:num w:numId="12">
    <w:abstractNumId w:val="11"/>
  </w:num>
  <w:num w:numId="13">
    <w:abstractNumId w:val="7"/>
  </w:num>
  <w:num w:numId="14">
    <w:abstractNumId w:val="3"/>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kC+rxqIt0Bop9oCSdwKg4qpZEow=" w:salt="ewuGemBglSSDVPe2eB9mMQ=="/>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C9"/>
    <w:rsid w:val="00013701"/>
    <w:rsid w:val="00022EEC"/>
    <w:rsid w:val="0003286E"/>
    <w:rsid w:val="000566FB"/>
    <w:rsid w:val="00056AD7"/>
    <w:rsid w:val="0006197F"/>
    <w:rsid w:val="00062D1D"/>
    <w:rsid w:val="0008357F"/>
    <w:rsid w:val="000C30E4"/>
    <w:rsid w:val="000D4E93"/>
    <w:rsid w:val="000D7C51"/>
    <w:rsid w:val="000E697A"/>
    <w:rsid w:val="0010061E"/>
    <w:rsid w:val="0010402E"/>
    <w:rsid w:val="00112CEC"/>
    <w:rsid w:val="0014002B"/>
    <w:rsid w:val="00165967"/>
    <w:rsid w:val="001742C3"/>
    <w:rsid w:val="001826F8"/>
    <w:rsid w:val="00183661"/>
    <w:rsid w:val="001A5110"/>
    <w:rsid w:val="001B7AE2"/>
    <w:rsid w:val="001C7F44"/>
    <w:rsid w:val="001F30FD"/>
    <w:rsid w:val="001F6A24"/>
    <w:rsid w:val="00242CF2"/>
    <w:rsid w:val="0025421D"/>
    <w:rsid w:val="002631CD"/>
    <w:rsid w:val="00281763"/>
    <w:rsid w:val="00281FF4"/>
    <w:rsid w:val="00284C36"/>
    <w:rsid w:val="002926E9"/>
    <w:rsid w:val="002957A5"/>
    <w:rsid w:val="002A2610"/>
    <w:rsid w:val="002B32B6"/>
    <w:rsid w:val="002B5A88"/>
    <w:rsid w:val="002D3B7D"/>
    <w:rsid w:val="002E09BC"/>
    <w:rsid w:val="00312C51"/>
    <w:rsid w:val="00317420"/>
    <w:rsid w:val="00327F59"/>
    <w:rsid w:val="00330AAC"/>
    <w:rsid w:val="00341578"/>
    <w:rsid w:val="00351ED9"/>
    <w:rsid w:val="00357076"/>
    <w:rsid w:val="00372E16"/>
    <w:rsid w:val="00375BA3"/>
    <w:rsid w:val="00385E6A"/>
    <w:rsid w:val="00395211"/>
    <w:rsid w:val="003962F1"/>
    <w:rsid w:val="003A0C17"/>
    <w:rsid w:val="003B0B58"/>
    <w:rsid w:val="003B41AE"/>
    <w:rsid w:val="003B5D27"/>
    <w:rsid w:val="003C715D"/>
    <w:rsid w:val="003F0692"/>
    <w:rsid w:val="003F0B18"/>
    <w:rsid w:val="003F787A"/>
    <w:rsid w:val="00413D51"/>
    <w:rsid w:val="00430476"/>
    <w:rsid w:val="00442A3F"/>
    <w:rsid w:val="00445007"/>
    <w:rsid w:val="00462D3B"/>
    <w:rsid w:val="00474292"/>
    <w:rsid w:val="00474916"/>
    <w:rsid w:val="00491C31"/>
    <w:rsid w:val="00497FA9"/>
    <w:rsid w:val="004A1131"/>
    <w:rsid w:val="004A2B43"/>
    <w:rsid w:val="004B3D1B"/>
    <w:rsid w:val="004D17B7"/>
    <w:rsid w:val="004E61D7"/>
    <w:rsid w:val="00544878"/>
    <w:rsid w:val="00570021"/>
    <w:rsid w:val="00592C9C"/>
    <w:rsid w:val="00597931"/>
    <w:rsid w:val="005B1C0F"/>
    <w:rsid w:val="005E7E80"/>
    <w:rsid w:val="005F324B"/>
    <w:rsid w:val="00603607"/>
    <w:rsid w:val="006267EC"/>
    <w:rsid w:val="0066236E"/>
    <w:rsid w:val="00662599"/>
    <w:rsid w:val="006751BB"/>
    <w:rsid w:val="00675343"/>
    <w:rsid w:val="00680A5F"/>
    <w:rsid w:val="006912F3"/>
    <w:rsid w:val="006A2C3A"/>
    <w:rsid w:val="006D2C4F"/>
    <w:rsid w:val="006F15F9"/>
    <w:rsid w:val="006F6294"/>
    <w:rsid w:val="00703237"/>
    <w:rsid w:val="00714554"/>
    <w:rsid w:val="0072295E"/>
    <w:rsid w:val="00725A58"/>
    <w:rsid w:val="00735D63"/>
    <w:rsid w:val="007412BF"/>
    <w:rsid w:val="00744217"/>
    <w:rsid w:val="007637C1"/>
    <w:rsid w:val="007661C9"/>
    <w:rsid w:val="00785FBA"/>
    <w:rsid w:val="007912EA"/>
    <w:rsid w:val="007965F8"/>
    <w:rsid w:val="007D08A7"/>
    <w:rsid w:val="007D0B77"/>
    <w:rsid w:val="007D36AA"/>
    <w:rsid w:val="007E6F9E"/>
    <w:rsid w:val="007F2F07"/>
    <w:rsid w:val="00813943"/>
    <w:rsid w:val="00820619"/>
    <w:rsid w:val="00820F1B"/>
    <w:rsid w:val="00824202"/>
    <w:rsid w:val="0084753B"/>
    <w:rsid w:val="00855BAB"/>
    <w:rsid w:val="00861954"/>
    <w:rsid w:val="0087292F"/>
    <w:rsid w:val="00877072"/>
    <w:rsid w:val="0089685F"/>
    <w:rsid w:val="008A38C5"/>
    <w:rsid w:val="008A5B90"/>
    <w:rsid w:val="008B3E30"/>
    <w:rsid w:val="008C64B7"/>
    <w:rsid w:val="008D497A"/>
    <w:rsid w:val="008E0FD6"/>
    <w:rsid w:val="008E7FBD"/>
    <w:rsid w:val="00914C96"/>
    <w:rsid w:val="00922EBA"/>
    <w:rsid w:val="00926CD5"/>
    <w:rsid w:val="00975548"/>
    <w:rsid w:val="0098701A"/>
    <w:rsid w:val="00996C24"/>
    <w:rsid w:val="00996E9F"/>
    <w:rsid w:val="00997B46"/>
    <w:rsid w:val="009A3075"/>
    <w:rsid w:val="009D2ACC"/>
    <w:rsid w:val="009D521D"/>
    <w:rsid w:val="00A213B1"/>
    <w:rsid w:val="00A2375D"/>
    <w:rsid w:val="00A271AE"/>
    <w:rsid w:val="00A34284"/>
    <w:rsid w:val="00A54606"/>
    <w:rsid w:val="00A55AB9"/>
    <w:rsid w:val="00A816DD"/>
    <w:rsid w:val="00A81FBE"/>
    <w:rsid w:val="00A92279"/>
    <w:rsid w:val="00A96B32"/>
    <w:rsid w:val="00AA3300"/>
    <w:rsid w:val="00AB08F0"/>
    <w:rsid w:val="00AC1B1C"/>
    <w:rsid w:val="00AC1BFD"/>
    <w:rsid w:val="00AC4114"/>
    <w:rsid w:val="00AC4A2E"/>
    <w:rsid w:val="00AE40D1"/>
    <w:rsid w:val="00B05B71"/>
    <w:rsid w:val="00B11A20"/>
    <w:rsid w:val="00B37F5E"/>
    <w:rsid w:val="00B77952"/>
    <w:rsid w:val="00B842B5"/>
    <w:rsid w:val="00B948DC"/>
    <w:rsid w:val="00BA6F25"/>
    <w:rsid w:val="00BA73FE"/>
    <w:rsid w:val="00BC7233"/>
    <w:rsid w:val="00BD247F"/>
    <w:rsid w:val="00BE1F29"/>
    <w:rsid w:val="00C00287"/>
    <w:rsid w:val="00C17309"/>
    <w:rsid w:val="00C5588D"/>
    <w:rsid w:val="00C979FF"/>
    <w:rsid w:val="00CA462C"/>
    <w:rsid w:val="00CD17B1"/>
    <w:rsid w:val="00CD7575"/>
    <w:rsid w:val="00CE5CEB"/>
    <w:rsid w:val="00CF0137"/>
    <w:rsid w:val="00D24930"/>
    <w:rsid w:val="00D32BBA"/>
    <w:rsid w:val="00D40249"/>
    <w:rsid w:val="00D85F26"/>
    <w:rsid w:val="00D96625"/>
    <w:rsid w:val="00DA3DF0"/>
    <w:rsid w:val="00DB7E4E"/>
    <w:rsid w:val="00DC1684"/>
    <w:rsid w:val="00DD15EF"/>
    <w:rsid w:val="00DD4F0D"/>
    <w:rsid w:val="00DE723E"/>
    <w:rsid w:val="00DF12C8"/>
    <w:rsid w:val="00E2209C"/>
    <w:rsid w:val="00E31767"/>
    <w:rsid w:val="00E77273"/>
    <w:rsid w:val="00EB4895"/>
    <w:rsid w:val="00EC235A"/>
    <w:rsid w:val="00EF3596"/>
    <w:rsid w:val="00F01D42"/>
    <w:rsid w:val="00F0753A"/>
    <w:rsid w:val="00F12B87"/>
    <w:rsid w:val="00F17E0B"/>
    <w:rsid w:val="00F2401D"/>
    <w:rsid w:val="00F42FC1"/>
    <w:rsid w:val="00F6371D"/>
    <w:rsid w:val="00FA7690"/>
    <w:rsid w:val="00FA7A03"/>
    <w:rsid w:val="00FC4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vantGarde Bk BT" w:hAnsi="AvantGarde Bk BT"/>
      <w:spacing w:val="-5"/>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left"/>
    </w:pPr>
    <w:rPr>
      <w:color w:val="000000"/>
    </w:rPr>
  </w:style>
  <w:style w:type="paragraph" w:styleId="ListParagraph">
    <w:name w:val="List Paragraph"/>
    <w:basedOn w:val="Normal"/>
    <w:qFormat/>
    <w:rsid w:val="00FA7A03"/>
    <w:pPr>
      <w:spacing w:after="200" w:line="276" w:lineRule="auto"/>
      <w:ind w:left="720"/>
      <w:contextualSpacing/>
      <w:jc w:val="left"/>
    </w:pPr>
    <w:rPr>
      <w:rFonts w:ascii="Calibri" w:eastAsia="Calibri" w:hAnsi="Calibri"/>
      <w:spacing w:val="0"/>
      <w:sz w:val="22"/>
      <w:szCs w:val="22"/>
      <w:lang w:val="en-US"/>
    </w:rPr>
  </w:style>
  <w:style w:type="paragraph" w:styleId="ListBullet">
    <w:name w:val="List Bullet"/>
    <w:basedOn w:val="Normal"/>
    <w:rsid w:val="00914C96"/>
    <w:pPr>
      <w:numPr>
        <w:numId w:val="4"/>
      </w:numPr>
      <w:spacing w:after="200" w:line="276" w:lineRule="auto"/>
      <w:jc w:val="left"/>
    </w:pPr>
    <w:rPr>
      <w:rFonts w:ascii="Calibri" w:eastAsia="Calibri" w:hAnsi="Calibri"/>
      <w:spacing w:val="0"/>
      <w:sz w:val="22"/>
      <w:szCs w:val="22"/>
      <w:lang w:val="en-US"/>
    </w:rPr>
  </w:style>
  <w:style w:type="character" w:styleId="CommentReference">
    <w:name w:val="annotation reference"/>
    <w:basedOn w:val="DefaultParagraphFont"/>
    <w:semiHidden/>
    <w:rsid w:val="00BD247F"/>
    <w:rPr>
      <w:sz w:val="16"/>
      <w:szCs w:val="16"/>
    </w:rPr>
  </w:style>
  <w:style w:type="paragraph" w:styleId="CommentText">
    <w:name w:val="annotation text"/>
    <w:basedOn w:val="Normal"/>
    <w:semiHidden/>
    <w:rsid w:val="00BD247F"/>
    <w:rPr>
      <w:sz w:val="20"/>
    </w:rPr>
  </w:style>
  <w:style w:type="paragraph" w:styleId="CommentSubject">
    <w:name w:val="annotation subject"/>
    <w:basedOn w:val="CommentText"/>
    <w:next w:val="CommentText"/>
    <w:semiHidden/>
    <w:rsid w:val="00BD247F"/>
    <w:rPr>
      <w:b/>
      <w:bCs/>
    </w:rPr>
  </w:style>
  <w:style w:type="paragraph" w:styleId="BalloonText">
    <w:name w:val="Balloon Text"/>
    <w:basedOn w:val="Normal"/>
    <w:semiHidden/>
    <w:rsid w:val="00BD247F"/>
    <w:rPr>
      <w:rFonts w:ascii="Tahoma" w:hAnsi="Tahoma" w:cs="Tahoma"/>
      <w:sz w:val="16"/>
      <w:szCs w:val="16"/>
    </w:rPr>
  </w:style>
  <w:style w:type="character" w:styleId="PageNumber">
    <w:name w:val="page number"/>
    <w:basedOn w:val="DefaultParagraphFont"/>
    <w:rsid w:val="00996C24"/>
  </w:style>
  <w:style w:type="paragraph" w:customStyle="1" w:styleId="StyleBodyTextbblockbtBodytextt1tatenbodybodytextBodyT">
    <w:name w:val="Style Body TextbblockbtBody textt1taten_bodybody textBody T..."/>
    <w:basedOn w:val="BodyText"/>
    <w:rsid w:val="00312C51"/>
    <w:pPr>
      <w:spacing w:before="130" w:after="130"/>
      <w:jc w:val="both"/>
    </w:pPr>
    <w:rPr>
      <w:rFonts w:ascii="Tahoma" w:hAnsi="Tahoma"/>
      <w:color w:val="auto"/>
      <w:spacing w:val="0"/>
      <w:sz w:val="22"/>
    </w:rPr>
  </w:style>
  <w:style w:type="paragraph" w:customStyle="1" w:styleId="UtilComChapterHeading">
    <w:name w:val="UtilCom Chapter Heading"/>
    <w:basedOn w:val="Normal"/>
    <w:next w:val="TOC1"/>
    <w:link w:val="UtilComChapterHeadingChar"/>
    <w:semiHidden/>
    <w:rsid w:val="0003286E"/>
    <w:pPr>
      <w:keepNext/>
      <w:spacing w:before="240" w:after="120" w:line="360" w:lineRule="exact"/>
      <w:jc w:val="left"/>
      <w:outlineLvl w:val="1"/>
    </w:pPr>
    <w:rPr>
      <w:rFonts w:ascii="Arial" w:hAnsi="Arial"/>
      <w:b/>
      <w:spacing w:val="0"/>
      <w:sz w:val="32"/>
      <w:szCs w:val="28"/>
      <w:lang w:val="en-US"/>
    </w:rPr>
  </w:style>
  <w:style w:type="character" w:customStyle="1" w:styleId="UtilComChapterHeadingChar">
    <w:name w:val="UtilCom Chapter Heading Char"/>
    <w:basedOn w:val="DefaultParagraphFont"/>
    <w:link w:val="UtilComChapterHeading"/>
    <w:rsid w:val="0003286E"/>
    <w:rPr>
      <w:rFonts w:ascii="Arial" w:hAnsi="Arial"/>
      <w:b/>
      <w:sz w:val="32"/>
      <w:szCs w:val="28"/>
      <w:lang w:val="en-US" w:eastAsia="en-US" w:bidi="ar-SA"/>
    </w:rPr>
  </w:style>
  <w:style w:type="paragraph" w:customStyle="1" w:styleId="UtilComBodyText">
    <w:name w:val="UtilCom Body Text"/>
    <w:basedOn w:val="Normal"/>
    <w:rsid w:val="0003286E"/>
    <w:pPr>
      <w:spacing w:before="60" w:after="60" w:line="300" w:lineRule="exact"/>
      <w:jc w:val="left"/>
    </w:pPr>
    <w:rPr>
      <w:rFonts w:ascii="Arial" w:hAnsi="Arial" w:cs="Arial"/>
      <w:spacing w:val="0"/>
      <w:sz w:val="22"/>
      <w:szCs w:val="22"/>
      <w:lang w:val="en-US"/>
    </w:rPr>
  </w:style>
  <w:style w:type="paragraph" w:styleId="TOC1">
    <w:name w:val="toc 1"/>
    <w:basedOn w:val="Normal"/>
    <w:next w:val="Normal"/>
    <w:autoRedefine/>
    <w:semiHidden/>
    <w:rsid w:val="0003286E"/>
  </w:style>
  <w:style w:type="paragraph" w:customStyle="1" w:styleId="CompanyInformation">
    <w:name w:val="Company Information"/>
    <w:basedOn w:val="Normal"/>
    <w:link w:val="CompanyInformationChar"/>
    <w:semiHidden/>
    <w:rsid w:val="0003286E"/>
    <w:pPr>
      <w:spacing w:before="60" w:after="60"/>
      <w:jc w:val="left"/>
    </w:pPr>
    <w:rPr>
      <w:rFonts w:ascii="Arial" w:hAnsi="Arial"/>
      <w:color w:val="808080"/>
      <w:spacing w:val="0"/>
      <w:sz w:val="15"/>
      <w:lang w:val="en-US"/>
    </w:rPr>
  </w:style>
  <w:style w:type="character" w:customStyle="1" w:styleId="CompanyInformationChar">
    <w:name w:val="Company Information Char"/>
    <w:basedOn w:val="DefaultParagraphFont"/>
    <w:link w:val="CompanyInformation"/>
    <w:rsid w:val="0003286E"/>
    <w:rPr>
      <w:rFonts w:ascii="Arial" w:hAnsi="Arial"/>
      <w:color w:val="808080"/>
      <w:sz w:val="15"/>
      <w:lang w:val="en-US" w:eastAsia="en-US" w:bidi="ar-SA"/>
    </w:rPr>
  </w:style>
  <w:style w:type="paragraph" w:customStyle="1" w:styleId="UtilComHeaderInfo">
    <w:name w:val="UtilCom Header Info"/>
    <w:semiHidden/>
    <w:rsid w:val="0003286E"/>
    <w:pPr>
      <w:spacing w:line="240" w:lineRule="exact"/>
      <w:jc w:val="right"/>
    </w:pPr>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vantGarde Bk BT" w:hAnsi="AvantGarde Bk BT"/>
      <w:spacing w:val="-5"/>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left"/>
    </w:pPr>
    <w:rPr>
      <w:color w:val="000000"/>
    </w:rPr>
  </w:style>
  <w:style w:type="paragraph" w:styleId="ListParagraph">
    <w:name w:val="List Paragraph"/>
    <w:basedOn w:val="Normal"/>
    <w:qFormat/>
    <w:rsid w:val="00FA7A03"/>
    <w:pPr>
      <w:spacing w:after="200" w:line="276" w:lineRule="auto"/>
      <w:ind w:left="720"/>
      <w:contextualSpacing/>
      <w:jc w:val="left"/>
    </w:pPr>
    <w:rPr>
      <w:rFonts w:ascii="Calibri" w:eastAsia="Calibri" w:hAnsi="Calibri"/>
      <w:spacing w:val="0"/>
      <w:sz w:val="22"/>
      <w:szCs w:val="22"/>
      <w:lang w:val="en-US"/>
    </w:rPr>
  </w:style>
  <w:style w:type="paragraph" w:styleId="ListBullet">
    <w:name w:val="List Bullet"/>
    <w:basedOn w:val="Normal"/>
    <w:rsid w:val="00914C96"/>
    <w:pPr>
      <w:numPr>
        <w:numId w:val="4"/>
      </w:numPr>
      <w:spacing w:after="200" w:line="276" w:lineRule="auto"/>
      <w:jc w:val="left"/>
    </w:pPr>
    <w:rPr>
      <w:rFonts w:ascii="Calibri" w:eastAsia="Calibri" w:hAnsi="Calibri"/>
      <w:spacing w:val="0"/>
      <w:sz w:val="22"/>
      <w:szCs w:val="22"/>
      <w:lang w:val="en-US"/>
    </w:rPr>
  </w:style>
  <w:style w:type="character" w:styleId="CommentReference">
    <w:name w:val="annotation reference"/>
    <w:basedOn w:val="DefaultParagraphFont"/>
    <w:semiHidden/>
    <w:rsid w:val="00BD247F"/>
    <w:rPr>
      <w:sz w:val="16"/>
      <w:szCs w:val="16"/>
    </w:rPr>
  </w:style>
  <w:style w:type="paragraph" w:styleId="CommentText">
    <w:name w:val="annotation text"/>
    <w:basedOn w:val="Normal"/>
    <w:semiHidden/>
    <w:rsid w:val="00BD247F"/>
    <w:rPr>
      <w:sz w:val="20"/>
    </w:rPr>
  </w:style>
  <w:style w:type="paragraph" w:styleId="CommentSubject">
    <w:name w:val="annotation subject"/>
    <w:basedOn w:val="CommentText"/>
    <w:next w:val="CommentText"/>
    <w:semiHidden/>
    <w:rsid w:val="00BD247F"/>
    <w:rPr>
      <w:b/>
      <w:bCs/>
    </w:rPr>
  </w:style>
  <w:style w:type="paragraph" w:styleId="BalloonText">
    <w:name w:val="Balloon Text"/>
    <w:basedOn w:val="Normal"/>
    <w:semiHidden/>
    <w:rsid w:val="00BD247F"/>
    <w:rPr>
      <w:rFonts w:ascii="Tahoma" w:hAnsi="Tahoma" w:cs="Tahoma"/>
      <w:sz w:val="16"/>
      <w:szCs w:val="16"/>
    </w:rPr>
  </w:style>
  <w:style w:type="character" w:styleId="PageNumber">
    <w:name w:val="page number"/>
    <w:basedOn w:val="DefaultParagraphFont"/>
    <w:rsid w:val="00996C24"/>
  </w:style>
  <w:style w:type="paragraph" w:customStyle="1" w:styleId="StyleBodyTextbblockbtBodytextt1tatenbodybodytextBodyT">
    <w:name w:val="Style Body TextbblockbtBody textt1taten_bodybody textBody T..."/>
    <w:basedOn w:val="BodyText"/>
    <w:rsid w:val="00312C51"/>
    <w:pPr>
      <w:spacing w:before="130" w:after="130"/>
      <w:jc w:val="both"/>
    </w:pPr>
    <w:rPr>
      <w:rFonts w:ascii="Tahoma" w:hAnsi="Tahoma"/>
      <w:color w:val="auto"/>
      <w:spacing w:val="0"/>
      <w:sz w:val="22"/>
    </w:rPr>
  </w:style>
  <w:style w:type="paragraph" w:customStyle="1" w:styleId="UtilComChapterHeading">
    <w:name w:val="UtilCom Chapter Heading"/>
    <w:basedOn w:val="Normal"/>
    <w:next w:val="TOC1"/>
    <w:link w:val="UtilComChapterHeadingChar"/>
    <w:semiHidden/>
    <w:rsid w:val="0003286E"/>
    <w:pPr>
      <w:keepNext/>
      <w:spacing w:before="240" w:after="120" w:line="360" w:lineRule="exact"/>
      <w:jc w:val="left"/>
      <w:outlineLvl w:val="1"/>
    </w:pPr>
    <w:rPr>
      <w:rFonts w:ascii="Arial" w:hAnsi="Arial"/>
      <w:b/>
      <w:spacing w:val="0"/>
      <w:sz w:val="32"/>
      <w:szCs w:val="28"/>
      <w:lang w:val="en-US"/>
    </w:rPr>
  </w:style>
  <w:style w:type="character" w:customStyle="1" w:styleId="UtilComChapterHeadingChar">
    <w:name w:val="UtilCom Chapter Heading Char"/>
    <w:basedOn w:val="DefaultParagraphFont"/>
    <w:link w:val="UtilComChapterHeading"/>
    <w:rsid w:val="0003286E"/>
    <w:rPr>
      <w:rFonts w:ascii="Arial" w:hAnsi="Arial"/>
      <w:b/>
      <w:sz w:val="32"/>
      <w:szCs w:val="28"/>
      <w:lang w:val="en-US" w:eastAsia="en-US" w:bidi="ar-SA"/>
    </w:rPr>
  </w:style>
  <w:style w:type="paragraph" w:customStyle="1" w:styleId="UtilComBodyText">
    <w:name w:val="UtilCom Body Text"/>
    <w:basedOn w:val="Normal"/>
    <w:rsid w:val="0003286E"/>
    <w:pPr>
      <w:spacing w:before="60" w:after="60" w:line="300" w:lineRule="exact"/>
      <w:jc w:val="left"/>
    </w:pPr>
    <w:rPr>
      <w:rFonts w:ascii="Arial" w:hAnsi="Arial" w:cs="Arial"/>
      <w:spacing w:val="0"/>
      <w:sz w:val="22"/>
      <w:szCs w:val="22"/>
      <w:lang w:val="en-US"/>
    </w:rPr>
  </w:style>
  <w:style w:type="paragraph" w:styleId="TOC1">
    <w:name w:val="toc 1"/>
    <w:basedOn w:val="Normal"/>
    <w:next w:val="Normal"/>
    <w:autoRedefine/>
    <w:semiHidden/>
    <w:rsid w:val="0003286E"/>
  </w:style>
  <w:style w:type="paragraph" w:customStyle="1" w:styleId="CompanyInformation">
    <w:name w:val="Company Information"/>
    <w:basedOn w:val="Normal"/>
    <w:link w:val="CompanyInformationChar"/>
    <w:semiHidden/>
    <w:rsid w:val="0003286E"/>
    <w:pPr>
      <w:spacing w:before="60" w:after="60"/>
      <w:jc w:val="left"/>
    </w:pPr>
    <w:rPr>
      <w:rFonts w:ascii="Arial" w:hAnsi="Arial"/>
      <w:color w:val="808080"/>
      <w:spacing w:val="0"/>
      <w:sz w:val="15"/>
      <w:lang w:val="en-US"/>
    </w:rPr>
  </w:style>
  <w:style w:type="character" w:customStyle="1" w:styleId="CompanyInformationChar">
    <w:name w:val="Company Information Char"/>
    <w:basedOn w:val="DefaultParagraphFont"/>
    <w:link w:val="CompanyInformation"/>
    <w:rsid w:val="0003286E"/>
    <w:rPr>
      <w:rFonts w:ascii="Arial" w:hAnsi="Arial"/>
      <w:color w:val="808080"/>
      <w:sz w:val="15"/>
      <w:lang w:val="en-US" w:eastAsia="en-US" w:bidi="ar-SA"/>
    </w:rPr>
  </w:style>
  <w:style w:type="paragraph" w:customStyle="1" w:styleId="UtilComHeaderInfo">
    <w:name w:val="UtilCom Header Info"/>
    <w:semiHidden/>
    <w:rsid w:val="0003286E"/>
    <w:pPr>
      <w:spacing w:line="240" w:lineRule="exact"/>
      <w:jc w:val="right"/>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1335">
      <w:bodyDiv w:val="1"/>
      <w:marLeft w:val="0"/>
      <w:marRight w:val="0"/>
      <w:marTop w:val="0"/>
      <w:marBottom w:val="0"/>
      <w:divBdr>
        <w:top w:val="none" w:sz="0" w:space="0" w:color="auto"/>
        <w:left w:val="none" w:sz="0" w:space="0" w:color="auto"/>
        <w:bottom w:val="none" w:sz="0" w:space="0" w:color="auto"/>
        <w:right w:val="none" w:sz="0" w:space="0" w:color="auto"/>
      </w:divBdr>
      <w:divsChild>
        <w:div w:id="706223818">
          <w:marLeft w:val="0"/>
          <w:marRight w:val="0"/>
          <w:marTop w:val="0"/>
          <w:marBottom w:val="0"/>
          <w:divBdr>
            <w:top w:val="none" w:sz="0" w:space="0" w:color="auto"/>
            <w:left w:val="none" w:sz="0" w:space="0" w:color="auto"/>
            <w:bottom w:val="none" w:sz="0" w:space="0" w:color="auto"/>
            <w:right w:val="none" w:sz="0" w:space="0" w:color="auto"/>
          </w:divBdr>
        </w:div>
        <w:div w:id="748159127">
          <w:marLeft w:val="0"/>
          <w:marRight w:val="0"/>
          <w:marTop w:val="0"/>
          <w:marBottom w:val="0"/>
          <w:divBdr>
            <w:top w:val="none" w:sz="0" w:space="0" w:color="auto"/>
            <w:left w:val="none" w:sz="0" w:space="0" w:color="auto"/>
            <w:bottom w:val="none" w:sz="0" w:space="0" w:color="auto"/>
            <w:right w:val="none" w:sz="0" w:space="0" w:color="auto"/>
          </w:divBdr>
        </w:div>
        <w:div w:id="1298141332">
          <w:marLeft w:val="0"/>
          <w:marRight w:val="0"/>
          <w:marTop w:val="0"/>
          <w:marBottom w:val="0"/>
          <w:divBdr>
            <w:top w:val="none" w:sz="0" w:space="0" w:color="auto"/>
            <w:left w:val="none" w:sz="0" w:space="0" w:color="auto"/>
            <w:bottom w:val="none" w:sz="0" w:space="0" w:color="auto"/>
            <w:right w:val="none" w:sz="0" w:space="0" w:color="auto"/>
          </w:divBdr>
        </w:div>
        <w:div w:id="2115005928">
          <w:marLeft w:val="0"/>
          <w:marRight w:val="0"/>
          <w:marTop w:val="0"/>
          <w:marBottom w:val="0"/>
          <w:divBdr>
            <w:top w:val="none" w:sz="0" w:space="0" w:color="auto"/>
            <w:left w:val="none" w:sz="0" w:space="0" w:color="auto"/>
            <w:bottom w:val="none" w:sz="0" w:space="0" w:color="auto"/>
            <w:right w:val="none" w:sz="0" w:space="0" w:color="auto"/>
          </w:divBdr>
        </w:div>
      </w:divsChild>
    </w:div>
    <w:div w:id="14342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Stationery\PW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5AC9B89FD80419DEAB51D83A8997D" ma:contentTypeVersion="0" ma:contentTypeDescription="Create a new document." ma:contentTypeScope="" ma:versionID="73b4f809091d36690789d25f49379ad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5B4B8-CD58-4C2C-A204-C662D4FC7448}"/>
</file>

<file path=customXml/itemProps2.xml><?xml version="1.0" encoding="utf-8"?>
<ds:datastoreItem xmlns:ds="http://schemas.openxmlformats.org/officeDocument/2006/customXml" ds:itemID="{8D235C2D-2399-40EF-A635-1C65D1FCBE0D}"/>
</file>

<file path=customXml/itemProps3.xml><?xml version="1.0" encoding="utf-8"?>
<ds:datastoreItem xmlns:ds="http://schemas.openxmlformats.org/officeDocument/2006/customXml" ds:itemID="{4E08A742-D7EA-4128-8C93-87D08B36ACED}"/>
</file>

<file path=docProps/app.xml><?xml version="1.0" encoding="utf-8"?>
<Properties xmlns="http://schemas.openxmlformats.org/officeDocument/2006/extended-properties" xmlns:vt="http://schemas.openxmlformats.org/officeDocument/2006/docPropsVTypes">
  <Template>PWC Letter Template</Template>
  <TotalTime>2</TotalTime>
  <Pages>1</Pages>
  <Words>188</Words>
  <Characters>1084</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File No:</vt:lpstr>
    </vt:vector>
  </TitlesOfParts>
  <Company>PAWA</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Instrument - May 2015</dc:title>
  <dc:creator>re7</dc:creator>
  <cp:lastModifiedBy>Joanne Boustead</cp:lastModifiedBy>
  <cp:revision>6</cp:revision>
  <cp:lastPrinted>2012-05-21T23:49:00Z</cp:lastPrinted>
  <dcterms:created xsi:type="dcterms:W3CDTF">2015-05-19T23:46:00Z</dcterms:created>
  <dcterms:modified xsi:type="dcterms:W3CDTF">2015-05-28T01:47:00Z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0x0101007975AC9B89FD80419DEAB51D83A8997D</vt:lpwstr>
  </property>
</Properties>
</file>